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Sexual Violence Prevention Training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University is committed to providing you a safe place for learning. Violence and violations of individual rights and privacy have a heavy impact on your environment. These violations may include sexual misconduct, physical assault, theft, vandalism, stalking, unauthorized entry and all forms of electronic harassment. The Gender-Based Violence Prevention Training (GVPT) was developed by Minnesota State University to address these issues.</w:t>
      </w:r>
    </w:p>
    <w:bookmarkStart w:id="9" w:name="gender-based-violence-education"/>
    <w:p>
      <w:pPr>
        <w:pStyle w:val="Heading2"/>
      </w:pPr>
      <w:r>
        <w:t xml:space="preserve">Gender-Based Violence Education</w:t>
      </w:r>
    </w:p>
    <w:p>
      <w:pPr>
        <w:pStyle w:val="FirstParagraph"/>
      </w:pPr>
      <w:r>
        <w:t xml:space="preserve">Campus sexual and relationship violence are serious public health issues that adversely affect college and university students because students cannot learn in an atmosphere in which they do not feel safe. Sexual and relationship violence comprise a continuum of behaviors that include, sexual/gender harassment, sexual coercion, sexual abuse, stalking, sexual assault and rape. Victims/survivors of sexual and relationship violence may experience barriers to academic success, lower graduation rates, health problems, persistent mental health issues and fear of retaliation.</w:t>
      </w:r>
    </w:p>
    <w:bookmarkEnd w:id="9"/>
    <w:bookmarkStart w:id="11" w:name="Xe8787be5a83b369c47608552eca97e953c70798"/>
    <w:p>
      <w:pPr>
        <w:pStyle w:val="Heading2"/>
      </w:pPr>
      <w:r>
        <w:t xml:space="preserve">Gender-Based Violence Prevention Training</w:t>
      </w:r>
    </w:p>
    <w:p>
      <w:pPr>
        <w:pStyle w:val="FirstParagraph"/>
      </w:pPr>
      <w:r>
        <w:t xml:space="preserve">Training is required for all students at Bemidji State University and Northwest Technical college to prevent violence, privacy violations, harassment and stalking. Key stakeholders on campus receive additional annual sexual violence prevention training related to intervention and response. Optional sexual violence prevention programs and events are scheduled throughout the academic year in conjunction with new student Orientation Week, Sexual Responsibility Week and Sexual Assault Awareness Month. These optional programs include panels, survivor events, classroom presentations, tabling and other awareness events.</w:t>
      </w:r>
    </w:p>
    <w:p>
      <w:pPr>
        <w:pStyle w:val="BodyText"/>
      </w:pPr>
      <w:r>
        <w:t xml:space="preserve">If you are a BSU student who is enrolled in one or more credits you are required to complete the course as a condition of your continued enrollment. You</w:t>
      </w:r>
      <w:r>
        <w:t xml:space="preserve"> </w:t>
      </w:r>
      <w:r>
        <w:rPr>
          <w:b/>
          <w:bCs/>
        </w:rPr>
        <w:t xml:space="preserve">must</w:t>
      </w:r>
      <w:r>
        <w:t xml:space="preserve"> </w:t>
      </w:r>
      <w:r>
        <w:t xml:space="preserve">complete the program in order to register for the next term.</w:t>
      </w:r>
    </w:p>
    <w:p>
      <w:pPr>
        <w:pStyle w:val="BodyText"/>
      </w:pPr>
      <w:r>
        <w:t xml:space="preserve">Gender-Based Violence Prevention Training is delivered online using the D2L Brightspace course management system. D2L provides a password-protected environment. You only need a computer, Internet access and a browser to use the features provided in D2L Brightspace.</w:t>
      </w:r>
    </w:p>
    <w:p>
      <w:pPr>
        <w:pStyle w:val="BodyText"/>
      </w:pPr>
      <w:hyperlink r:id="rId10">
        <w:r>
          <w:rPr>
            <w:rStyle w:val="Hyperlink"/>
            <w:b/>
            <w:bCs/>
          </w:rPr>
          <w:t xml:space="preserve">Log in Instructions</w:t>
        </w:r>
      </w:hyperlink>
    </w:p>
    <w:p>
      <w:pPr>
        <w:pStyle w:val="BodyText"/>
      </w:pPr>
      <w:r>
        <w:t xml:space="preserve">If you have completed the Minnesota State Gender-Based Violence Prevention Training at another Minnesota State College and University previously you may be exempt from this requirement. Contact the Health Education Coordinator at the Student Center for Health and Counseling for more information (218) 755-2080.</w:t>
      </w:r>
    </w:p>
    <w:bookmarkEnd w:id="11"/>
    <w:bookmarkStart w:id="15" w:name="important-links-and-numbers"/>
    <w:p>
      <w:pPr>
        <w:pStyle w:val="Heading2"/>
      </w:pPr>
      <w:r>
        <w:t xml:space="preserve">Important Links And Numbers</w:t>
      </w:r>
    </w:p>
    <w:p>
      <w:pPr>
        <w:pStyle w:val="Compact"/>
        <w:numPr>
          <w:ilvl w:val="0"/>
          <w:numId w:val="1001"/>
        </w:numPr>
      </w:pPr>
      <w:hyperlink r:id="rId12">
        <w:r>
          <w:rPr>
            <w:rStyle w:val="Hyperlink"/>
            <w:b/>
            <w:bCs/>
          </w:rPr>
          <w:t xml:space="preserve">List of on-campus and off-campus student support services.</w:t>
        </w:r>
      </w:hyperlink>
    </w:p>
    <w:p>
      <w:pPr>
        <w:pStyle w:val="Compact"/>
        <w:numPr>
          <w:ilvl w:val="0"/>
          <w:numId w:val="1001"/>
        </w:numPr>
      </w:pPr>
      <w:hyperlink r:id="rId13">
        <w:r>
          <w:rPr>
            <w:rStyle w:val="Hyperlink"/>
            <w:b/>
            <w:bCs/>
          </w:rPr>
          <w:t xml:space="preserve">Student Resources and Reporting Options for Sexual Assault and Relationship Violence</w:t>
        </w:r>
      </w:hyperlink>
    </w:p>
    <w:p>
      <w:pPr>
        <w:pStyle w:val="Compact"/>
        <w:numPr>
          <w:ilvl w:val="0"/>
          <w:numId w:val="1001"/>
        </w:numPr>
      </w:pPr>
      <w:hyperlink r:id="rId14">
        <w:r>
          <w:rPr>
            <w:rStyle w:val="Hyperlink"/>
            <w:b/>
            <w:bCs/>
          </w:rPr>
          <w:t xml:space="preserve">Reporting Sexual Violence</w:t>
        </w:r>
      </w:hyperlink>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www.bemidjistate.edu/offices/diversity-equity-inclusion/divisional-areas/center-for-civil-rights/investigation-office/" TargetMode="External"/><Relationship Id="rId10" Type="http://schemas.openxmlformats.org/officeDocument/2006/relationships/hyperlink" Target="https://www.bemidjistate.edu/services/health-education/sexual-violence-prevention-training/log-in-instructions/" TargetMode="External"/><Relationship Id="rId12" Type="http://schemas.openxmlformats.org/officeDocument/2006/relationships/hyperlink" Target="https://www.bemidjistate.edu/services/health-education/sexual-violence-prevention-training/resources/" TargetMode="External"/><Relationship Id="rId14" Type="http://schemas.openxmlformats.org/officeDocument/2006/relationships/hyperlink" Target="https://www.bemidjistate.edu/services/health-education/wp-content/uploads/sites/77/2022/05/Sexual-Assault-Reporting-Options_Final.pdf"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bemidjistate.edu/offices/diversity-equity-inclusion/divisional-areas/center-for-civil-rights/investigation-office/" TargetMode="External"/><Relationship Id="rId10" Type="http://schemas.openxmlformats.org/officeDocument/2006/relationships/hyperlink" Target="https://www.bemidjistate.edu/services/health-education/sexual-violence-prevention-training/log-in-instructions/" TargetMode="External"/><Relationship Id="rId12" Type="http://schemas.openxmlformats.org/officeDocument/2006/relationships/hyperlink" Target="https://www.bemidjistate.edu/services/health-education/sexual-violence-prevention-training/resources/" TargetMode="External"/><Relationship Id="rId14" Type="http://schemas.openxmlformats.org/officeDocument/2006/relationships/hyperlink" Target="https://www.bemidjistate.edu/services/health-education/wp-content/uploads/sites/77/2022/05/Sexual-Assault-Reporting-Options_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Violence Prevention Training</dc:title>
  <dc:creator/>
  <cp:keywords/>
  <dcterms:created xsi:type="dcterms:W3CDTF">2026-09-09T23:24:47Z</dcterms:created>
  <dcterms:modified xsi:type="dcterms:W3CDTF">2026-09-09T23:24:47Z</dcterms:modified>
  <dc:identifier>046857f5-3dbd-4d31-8409-48c4eb05e71c</dc:identifier>
</cp:coreProperties>
</file>

<file path=docProps/custom.xml><?xml version="1.0" encoding="utf-8"?>
<Properties xmlns="http://schemas.openxmlformats.org/officeDocument/2006/custom-properties" xmlns:vt="http://schemas.openxmlformats.org/officeDocument/2006/docPropsVTypes"/>
</file>