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Beaver Bucks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Why use Beaver Bucks? Why would you NOT use them?</w:t>
      </w:r>
    </w:p>
    <w:p>
      <w:pPr>
        <w:pStyle w:val="BodyText"/>
      </w:pPr>
      <w:r>
        <w:t xml:space="preserve">Students, faculty and staff can all use Beaver Bucks. Take a look at the benefits:</w:t>
      </w:r>
    </w:p>
    <w:bookmarkStart w:id="9" w:name="as-good-as-cash"/>
    <w:p>
      <w:pPr>
        <w:pStyle w:val="Heading2"/>
      </w:pPr>
      <w:r>
        <w:t xml:space="preserve">As Good as Cash</w:t>
      </w:r>
    </w:p>
    <w:p>
      <w:pPr>
        <w:pStyle w:val="FirstParagraph"/>
      </w:pPr>
      <w:r>
        <w:t xml:space="preserve">Beaver Bucks are accepted just like cash at all Dining Services locations. Contracted students can even use them at Wally’s for themselves and their guests.</w:t>
      </w:r>
    </w:p>
    <w:bookmarkEnd w:id="9"/>
    <w:bookmarkStart w:id="10" w:name="works-like-a-debit-card"/>
    <w:p>
      <w:pPr>
        <w:pStyle w:val="Heading2"/>
      </w:pPr>
      <w:r>
        <w:t xml:space="preserve">Works Like a Debit Card</w:t>
      </w:r>
    </w:p>
    <w:p>
      <w:pPr>
        <w:pStyle w:val="FirstParagraph"/>
      </w:pPr>
      <w:r>
        <w:t xml:space="preserve">They are more convenient than cash. Beaver Bucks turn your BSU ID into a debit card for use at any Dining Services venue. Whenever you make a purchase, the amount is subtracted from the account balance.</w:t>
      </w:r>
    </w:p>
    <w:bookmarkEnd w:id="10"/>
    <w:bookmarkStart w:id="11" w:name="extra-value"/>
    <w:p>
      <w:pPr>
        <w:pStyle w:val="Heading2"/>
      </w:pPr>
      <w:r>
        <w:t xml:space="preserve">Extra Value</w:t>
      </w:r>
    </w:p>
    <w:p>
      <w:pPr>
        <w:pStyle w:val="FirstParagraph"/>
      </w:pPr>
      <w:r>
        <w:t xml:space="preserve">Beaver Bucks are more valuable than the dollar. When used at Wally’s, the user receives a significant discount off the cash prices. Additionally, Beaver Bucks used by students (regardless of location) are not subject to sales tax.</w:t>
      </w:r>
    </w:p>
    <w:bookmarkEnd w:id="11"/>
    <w:bookmarkStart w:id="12" w:name="track-your-balance"/>
    <w:p>
      <w:pPr>
        <w:pStyle w:val="Heading2"/>
      </w:pPr>
      <w:r>
        <w:t xml:space="preserve">Track Your Balance</w:t>
      </w:r>
    </w:p>
    <w:p>
      <w:pPr>
        <w:pStyle w:val="FirstParagraph"/>
      </w:pPr>
      <w:r>
        <w:t xml:space="preserve">Beaver Bucks may carry over from the fall to the spring semester, up to a maximum of $200. They do not carry over beyond the end of the spring semester to the following fall, so keep track of your balance! You may track your Beaver Buck balance at any dining services location.</w:t>
      </w:r>
    </w:p>
    <w:bookmarkEnd w:id="12"/>
    <w:bookmarkStart w:id="14" w:name="buy-more-beaver-bucks"/>
    <w:p>
      <w:pPr>
        <w:pStyle w:val="Heading2"/>
      </w:pPr>
      <w:r>
        <w:t xml:space="preserve">Buy More Beaver Bucks</w:t>
      </w:r>
    </w:p>
    <w:p>
      <w:pPr>
        <w:pStyle w:val="FirstParagraph"/>
      </w:pPr>
      <w:r>
        <w:t xml:space="preserve">You can buy additional Beaver Bucks with</w:t>
      </w:r>
      <w:r>
        <w:t xml:space="preserve"> </w:t>
      </w:r>
      <w:hyperlink r:id="rId13">
        <w:r>
          <w:rPr>
            <w:rStyle w:val="Hyperlink"/>
          </w:rPr>
          <w:t xml:space="preserve">Student Dining</w:t>
        </w:r>
      </w:hyperlink>
      <w:r>
        <w:t xml:space="preserve">.</w:t>
      </w:r>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hyperlink" Target="https://dineoncampus.com/bemidji"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https://dineoncampus.com/bemidj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Beaver Bucks</dc:title>
  <dc:creator/>
  <cp:keywords/>
  <dcterms:created xsi:type="dcterms:W3CDTF">2026-09-09T23:25:09Z</dcterms:created>
  <dcterms:modified xsi:type="dcterms:W3CDTF">2026-09-09T23:25:09Z</dcterms:modified>
  <dc:identifier>231ec76f-566d-4f86-84a1-c11f10f3f44e</dc:identifier>
</cp:coreProperties>
</file>

<file path=docProps/custom.xml><?xml version="1.0" encoding="utf-8"?>
<Properties xmlns="http://schemas.openxmlformats.org/officeDocument/2006/custom-properties" xmlns:vt="http://schemas.openxmlformats.org/officeDocument/2006/docPropsVTypes"/>
</file>