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Meal Plans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 have a few different options for campus meal plans. Choose the one that suits your schedule and needs.</w:t>
      </w:r>
    </w:p>
    <w:bookmarkStart w:id="12" w:name="resident-students"/>
    <w:p>
      <w:pPr>
        <w:pStyle w:val="Heading2"/>
      </w:pPr>
      <w:r>
        <w:t xml:space="preserve">Resident Students</w:t>
      </w:r>
    </w:p>
    <w:p>
      <w:pPr>
        <w:pStyle w:val="FirstParagraph"/>
      </w:pPr>
      <w:r>
        <w:t xml:space="preserve">You can sign up for a meal plan as part of your</w:t>
      </w:r>
      <w:r>
        <w:t xml:space="preserve"> </w:t>
      </w:r>
      <w:hyperlink r:id="rId9">
        <w:r>
          <w:rPr>
            <w:rStyle w:val="Hyperlink"/>
          </w:rPr>
          <w:t xml:space="preserve">residence hall application</w:t>
        </w:r>
      </w:hyperlink>
      <w:r>
        <w:t xml:space="preserve"> </w:t>
      </w:r>
      <w:r>
        <w:t xml:space="preserve">in</w:t>
      </w:r>
      <w:r>
        <w:t xml:space="preserve"> </w:t>
      </w:r>
      <w:hyperlink r:id="rId10">
        <w:r>
          <w:rPr>
            <w:rStyle w:val="Hyperlink"/>
          </w:rPr>
          <w:t xml:space="preserve">e-Services</w:t>
        </w:r>
      </w:hyperlink>
      <w:r>
        <w:t xml:space="preserve">. Residents may also purchase/add Beaver Bucks online at any time with</w:t>
      </w:r>
      <w:r>
        <w:t xml:space="preserve"> </w:t>
      </w:r>
      <w:hyperlink r:id="rId11">
        <w:r>
          <w:rPr>
            <w:rStyle w:val="Hyperlink"/>
          </w:rPr>
          <w:t xml:space="preserve">Student Dining</w:t>
        </w:r>
      </w:hyperlink>
      <w:r>
        <w:t xml:space="preserve">.</w:t>
      </w:r>
    </w:p>
    <w:bookmarkEnd w:id="12"/>
    <w:bookmarkStart w:id="14" w:name="non-resident-students"/>
    <w:p>
      <w:pPr>
        <w:pStyle w:val="Heading2"/>
      </w:pPr>
      <w:r>
        <w:t xml:space="preserve">Non-Resident Students</w:t>
      </w:r>
    </w:p>
    <w:p>
      <w:pPr>
        <w:pStyle w:val="FirstParagraph"/>
      </w:pPr>
      <w:r>
        <w:t xml:space="preserve">If you are a non-resident student, you can complete a</w:t>
      </w:r>
      <w:r>
        <w:t xml:space="preserve"> </w:t>
      </w:r>
      <w:hyperlink r:id="rId13">
        <w:r>
          <w:rPr>
            <w:rStyle w:val="Hyperlink"/>
          </w:rPr>
          <w:t xml:space="preserve">Meal Plan Request</w:t>
        </w:r>
      </w:hyperlink>
      <w:r>
        <w:t xml:space="preserve"> </w:t>
      </w:r>
      <w:r>
        <w:t xml:space="preserve">to purchase and use Beaver Bucks at any campus dining location.</w:t>
      </w:r>
    </w:p>
    <w:bookmarkEnd w:id="14"/>
    <w:bookmarkStart w:id="15" w:name="facultystaff"/>
    <w:p>
      <w:pPr>
        <w:pStyle w:val="Heading2"/>
      </w:pPr>
      <w:r>
        <w:t xml:space="preserve">Faculty/Staff</w:t>
      </w:r>
    </w:p>
    <w:p>
      <w:pPr>
        <w:pStyle w:val="FirstParagraph"/>
      </w:pPr>
      <w:r>
        <w:t xml:space="preserve">Faculty and staff love Beaver Bucks, too! They’re so convenient; just swipe your ID and you’re good to go. Faculty and staff may purchase Beaver Bucks with</w:t>
      </w:r>
      <w:r>
        <w:t xml:space="preserve"> </w:t>
      </w:r>
      <w:hyperlink r:id="rId11">
        <w:r>
          <w:rPr>
            <w:rStyle w:val="Hyperlink"/>
          </w:rPr>
          <w:t xml:space="preserve">Student Dining</w:t>
        </w:r>
      </w:hyperlink>
      <w:r>
        <w:t xml:space="preserve">.</w:t>
      </w:r>
    </w:p>
    <w:bookmarkEnd w:id="15"/>
    <w:bookmarkStart w:id="16" w:name="X634c59f68d6cab9e2b95acdfd8ddfb1e137c7b0"/>
    <w:p>
      <w:pPr>
        <w:pStyle w:val="Heading2"/>
      </w:pPr>
      <w:r>
        <w:t xml:space="preserve">Meal Plans – Rates for the 2026-27 Academic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Meal Plan</w:t>
            </w:r>
          </w:p>
        </w:tc>
        <w:tc>
          <w:tcPr/>
          <w:p>
            <w:pPr>
              <w:pStyle w:val="Compact"/>
            </w:pPr>
            <w:r>
              <w:t xml:space="preserve">Current Rate</w:t>
            </w:r>
          </w:p>
        </w:tc>
        <w:tc>
          <w:tcPr/>
          <w:p>
            <w:pPr>
              <w:pStyle w:val="Compact"/>
            </w:pPr>
            <w:r>
              <w:t xml:space="preserve">Details</w:t>
            </w:r>
          </w:p>
        </w:tc>
      </w:tr>
      <w:tr>
        <w:tc>
          <w:tcPr/>
          <w:p>
            <w:pPr>
              <w:pStyle w:val="Compact"/>
            </w:pPr>
            <w:r>
              <w:t xml:space="preserve">All Access</w:t>
            </w:r>
          </w:p>
        </w:tc>
        <w:tc>
          <w:tcPr/>
          <w:p>
            <w:pPr>
              <w:pStyle w:val="Compact"/>
            </w:pPr>
            <w:r>
              <w:t xml:space="preserve">$2,795</w:t>
            </w:r>
          </w:p>
        </w:tc>
        <w:tc>
          <w:tcPr/>
          <w:p>
            <w:pPr>
              <w:pStyle w:val="Compact"/>
            </w:pPr>
            <w:r>
              <w:t xml:space="preserve">* Unlimited meals per semester * $150 in Beaver Bucks * 1 retail meal equivalency per day</w:t>
            </w:r>
          </w:p>
        </w:tc>
      </w:tr>
      <w:tr>
        <w:tc>
          <w:tcPr/>
          <w:p>
            <w:pPr>
              <w:pStyle w:val="Compact"/>
            </w:pPr>
            <w:r>
              <w:t xml:space="preserve">Any 200</w:t>
            </w:r>
          </w:p>
        </w:tc>
        <w:tc>
          <w:tcPr/>
          <w:p>
            <w:pPr>
              <w:pStyle w:val="Compact"/>
            </w:pPr>
            <w:r>
              <w:t xml:space="preserve">$2,277</w:t>
            </w:r>
          </w:p>
        </w:tc>
        <w:tc>
          <w:tcPr/>
          <w:p>
            <w:pPr>
              <w:pStyle w:val="Compact"/>
            </w:pPr>
            <w:r>
              <w:t xml:space="preserve">* 200 meals per semester (approx. 12 per week) * $370 in Beaver Bucks * 10 guest passes</w:t>
            </w:r>
          </w:p>
        </w:tc>
      </w:tr>
      <w:tr>
        <w:tc>
          <w:tcPr/>
          <w:p>
            <w:pPr>
              <w:pStyle w:val="Compact"/>
            </w:pPr>
            <w:r>
              <w:t xml:space="preserve">Any 100</w:t>
            </w:r>
          </w:p>
        </w:tc>
        <w:tc>
          <w:tcPr/>
          <w:p>
            <w:pPr>
              <w:pStyle w:val="Compact"/>
            </w:pPr>
            <w:r>
              <w:t xml:space="preserve">$2,277</w:t>
            </w:r>
          </w:p>
        </w:tc>
        <w:tc>
          <w:tcPr/>
          <w:p>
            <w:pPr>
              <w:pStyle w:val="Compact"/>
            </w:pPr>
            <w:r>
              <w:t xml:space="preserve">* 100 meals per semester (approx. 6 per week) * $1,020 in Beaver Bucks * 5 guest passes</w:t>
            </w:r>
          </w:p>
        </w:tc>
      </w:tr>
      <w:tr>
        <w:tc>
          <w:tcPr/>
          <w:p>
            <w:pPr>
              <w:pStyle w:val="Compact"/>
            </w:pPr>
            <w:r>
              <w:t xml:space="preserve">All Beaver Bucks**</w:t>
            </w:r>
          </w:p>
        </w:tc>
        <w:tc>
          <w:tcPr/>
          <w:p>
            <w:pPr>
              <w:pStyle w:val="Compact"/>
            </w:pPr>
            <w:r>
              <w:t xml:space="preserve">$2,277</w:t>
            </w:r>
          </w:p>
        </w:tc>
        <w:tc>
          <w:tcPr/>
          <w:p>
            <w:pPr>
              <w:pStyle w:val="Compact"/>
            </w:pPr>
            <w:r>
              <w:t xml:space="preserve">* $2,277 Beaver Bucks</w:t>
            </w:r>
          </w:p>
        </w:tc>
      </w:tr>
      <w:tr>
        <w:tc>
          <w:tcPr/>
          <w:p>
            <w:pPr>
              <w:pStyle w:val="Compact"/>
            </w:pPr>
            <w:r>
              <w:t xml:space="preserve">Upper Class Beaver Bucks**</w:t>
            </w:r>
          </w:p>
        </w:tc>
        <w:tc>
          <w:tcPr/>
          <w:p>
            <w:pPr>
              <w:pStyle w:val="Compact"/>
            </w:pPr>
            <w:r>
              <w:t xml:space="preserve">$1,578</w:t>
            </w:r>
          </w:p>
        </w:tc>
        <w:tc>
          <w:tcPr/>
          <w:p>
            <w:pPr>
              <w:pStyle w:val="Compact"/>
            </w:pPr>
            <w:r>
              <w:t xml:space="preserve">* $1,578 Beaver Bucks</w:t>
            </w:r>
          </w:p>
        </w:tc>
      </w:tr>
      <w:tr>
        <w:tc>
          <w:tcPr/>
          <w:p>
            <w:pPr>
              <w:pStyle w:val="Compact"/>
            </w:pPr>
            <w:r>
              <w:t xml:space="preserve">Commuter Student Plan**</w:t>
            </w:r>
          </w:p>
        </w:tc>
        <w:tc>
          <w:tcPr/>
          <w:p>
            <w:pPr>
              <w:pStyle w:val="Compact"/>
            </w:pPr>
            <w:r>
              <w:t xml:space="preserve">$673</w:t>
            </w:r>
          </w:p>
        </w:tc>
        <w:tc>
          <w:tcPr/>
          <w:p>
            <w:pPr>
              <w:pStyle w:val="Compact"/>
            </w:pPr>
            <w:r>
              <w:t xml:space="preserve">* $673 Beaver Bucks</w:t>
            </w:r>
          </w:p>
        </w:tc>
      </w:tr>
    </w:tbl>
    <w:p>
      <w:pPr>
        <w:pStyle w:val="BodyText"/>
      </w:pPr>
      <w:r>
        <w:rPr>
          <w:i/>
          <w:iCs/>
        </w:rPr>
        <w:t xml:space="preserve">*Housing rates are approved by the MinnState Board of Trustees.</w:t>
      </w:r>
    </w:p>
    <w:p>
      <w:pPr>
        <w:pStyle w:val="BodyText"/>
      </w:pPr>
      <w:r>
        <w:rPr>
          <w:b/>
          <w:bCs/>
          <w:i/>
          <w:iCs/>
        </w:rPr>
        <w:t xml:space="preserve">**Not available to first-year students.</w:t>
      </w:r>
    </w:p>
    <w:bookmarkEnd w:id="16"/>
    <w:bookmarkStart w:id="17" w:name="the-fine-print"/>
    <w:p>
      <w:pPr>
        <w:pStyle w:val="Heading2"/>
      </w:pPr>
      <w:r>
        <w:t xml:space="preserve">The Fine Print</w:t>
      </w:r>
    </w:p>
    <w:p>
      <w:pPr>
        <w:pStyle w:val="Compact"/>
        <w:numPr>
          <w:ilvl w:val="0"/>
          <w:numId w:val="1001"/>
        </w:numPr>
      </w:pPr>
      <w:r>
        <w:t xml:space="preserve">All first-year students and first-year undergraduate international students who reside in the residence halls are required to maintain a meal plan during their first entire academic year; either the Any 100, Any 200 or All Access plan.</w:t>
      </w:r>
    </w:p>
    <w:p>
      <w:pPr>
        <w:pStyle w:val="Compact"/>
        <w:numPr>
          <w:ilvl w:val="0"/>
          <w:numId w:val="1001"/>
        </w:numPr>
      </w:pPr>
      <w:r>
        <w:t xml:space="preserve">Before the semester begins and during the first two weeks of the semester, a student may change their meal plan by completing the</w:t>
      </w:r>
      <w:r>
        <w:t xml:space="preserve"> </w:t>
      </w:r>
      <w:hyperlink r:id="rId13">
        <w:r>
          <w:rPr>
            <w:rStyle w:val="Hyperlink"/>
          </w:rPr>
          <w:t xml:space="preserve">meal plan change form</w:t>
        </w:r>
      </w:hyperlink>
      <w:r>
        <w:t xml:space="preserve">.</w:t>
      </w:r>
    </w:p>
    <w:p>
      <w:pPr>
        <w:pStyle w:val="Compact"/>
        <w:numPr>
          <w:ilvl w:val="0"/>
          <w:numId w:val="1001"/>
        </w:numPr>
      </w:pPr>
      <w:r>
        <w:t xml:space="preserve">Changing from the “Any 200”, “Any 100” or “All Access” plan to a “Beaver Buck” plan will result in a weekly charge for each week on a “meal swipe” plan (including the week the change is made), regardless if the student eats meals. The weekly charge, along with any Beaver Bucks spent on the “meal swipe” plan, will be deducted from the new Beaver Buck plan balance.</w:t>
      </w:r>
    </w:p>
    <w:p>
      <w:pPr>
        <w:pStyle w:val="Compact"/>
        <w:numPr>
          <w:ilvl w:val="0"/>
          <w:numId w:val="1001"/>
        </w:numPr>
      </w:pPr>
      <w:r>
        <w:t xml:space="preserve">Changing from a “Beaver Buck” plan to a “meal swipe” plan will result in the amount of Beaver Bucks spent being deducted from the new Beaver Buck balance.</w:t>
      </w:r>
    </w:p>
    <w:p>
      <w:pPr>
        <w:pStyle w:val="Compact"/>
        <w:numPr>
          <w:ilvl w:val="0"/>
          <w:numId w:val="1001"/>
        </w:numPr>
      </w:pPr>
      <w:r>
        <w:t xml:space="preserve">Canceling the “Any 200”, “Any 100” or “All Access” plans will result in weekly charges as discussed above in the “Changing from the ‘Any 200’, ‘Any 100’ or All Access” section.</w:t>
      </w:r>
    </w:p>
    <w:p>
      <w:pPr>
        <w:pStyle w:val="Compact"/>
        <w:numPr>
          <w:ilvl w:val="0"/>
          <w:numId w:val="1001"/>
        </w:numPr>
      </w:pPr>
      <w:r>
        <w:t xml:space="preserve">Up to $200 of a Beaver Buck balance left after the fall semester may be carried forward into the spring semester.</w:t>
      </w:r>
    </w:p>
    <w:p>
      <w:pPr>
        <w:pStyle w:val="Compact"/>
        <w:numPr>
          <w:ilvl w:val="0"/>
          <w:numId w:val="1001"/>
        </w:numPr>
      </w:pPr>
      <w:r>
        <w:t xml:space="preserve">Beaver Bucks not used by the end of the spring semester do not carry forward to the next academic year and are not refunded.</w:t>
      </w:r>
    </w:p>
    <w:p>
      <w:pPr>
        <w:pStyle w:val="Compact"/>
        <w:numPr>
          <w:ilvl w:val="0"/>
          <w:numId w:val="1001"/>
        </w:numPr>
      </w:pPr>
      <w:r>
        <w:t xml:space="preserve">Meal balances left at the end of a semester cannot be carried forward.</w:t>
      </w:r>
    </w:p>
    <w:p>
      <w:pPr>
        <w:pStyle w:val="Compact"/>
        <w:numPr>
          <w:ilvl w:val="0"/>
          <w:numId w:val="1001"/>
        </w:numPr>
      </w:pPr>
      <w:r>
        <w:t xml:space="preserve">A meal plan may be added at any point during the semester. Also, additional Beaver Bucks may be purchased at any point during the semester through</w:t>
      </w:r>
      <w:r>
        <w:t xml:space="preserve"> </w:t>
      </w:r>
      <w:hyperlink r:id="rId11">
        <w:r>
          <w:rPr>
            <w:rStyle w:val="Hyperlink"/>
          </w:rPr>
          <w:t xml:space="preserve">Student Dining</w:t>
        </w:r>
      </w:hyperlink>
      <w:r>
        <w:t xml:space="preserve">.</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ineoncampus.com/bemidji" TargetMode="External"/><Relationship Id="rId10" Type="http://schemas.openxmlformats.org/officeDocument/2006/relationships/hyperlink" Target="https://www.bemidjistate.edu/mybsu/" TargetMode="External"/><Relationship Id="rId13" Type="http://schemas.openxmlformats.org/officeDocument/2006/relationships/hyperlink" Target="https://www.bemidjistate.edu/services/reslife/campus-dining/meal-plans/meal-plan-request/" TargetMode="External"/><Relationship Id="rId9" Type="http://schemas.openxmlformats.org/officeDocument/2006/relationships/hyperlink" Target="https://www.bemidjistate.edu/services/reslife/new-students/apply-for-housing/"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ineoncampus.com/bemidji" TargetMode="External"/><Relationship Id="rId10" Type="http://schemas.openxmlformats.org/officeDocument/2006/relationships/hyperlink" Target="https://www.bemidjistate.edu/mybsu/" TargetMode="External"/><Relationship Id="rId13" Type="http://schemas.openxmlformats.org/officeDocument/2006/relationships/hyperlink" Target="https://www.bemidjistate.edu/services/reslife/campus-dining/meal-plans/meal-plan-request/" TargetMode="External"/><Relationship Id="rId9" Type="http://schemas.openxmlformats.org/officeDocument/2006/relationships/hyperlink" Target="https://www.bemidjistate.edu/services/reslife/new-students/apply-for-hou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 Plans</dc:title>
  <dc:creator/>
  <cp:keywords/>
  <dcterms:created xsi:type="dcterms:W3CDTF">2026-09-09T23:25:09Z</dcterms:created>
  <dcterms:modified xsi:type="dcterms:W3CDTF">2026-09-09T23:25:09Z</dcterms:modified>
  <dc:identifier>0d8466f0-4886-4833-85b0-8971c77a7702</dc:identifier>
</cp:coreProperties>
</file>

<file path=docProps/custom.xml><?xml version="1.0" encoding="utf-8"?>
<Properties xmlns="http://schemas.openxmlformats.org/officeDocument/2006/custom-properties" xmlns:vt="http://schemas.openxmlformats.org/officeDocument/2006/docPropsVTypes"/>
</file>