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Choosing Your Room</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4" w:name="room-selection-timeline-2026-27"/>
    <w:p>
      <w:pPr>
        <w:pStyle w:val="Heading2"/>
      </w:pPr>
      <w:r>
        <w:t xml:space="preserve">Room Selection Timeline 2026-27</w:t>
      </w:r>
    </w:p>
    <w:p>
      <w:pPr>
        <w:pStyle w:val="Compact"/>
        <w:numPr>
          <w:ilvl w:val="0"/>
          <w:numId w:val="1001"/>
        </w:numPr>
      </w:pPr>
      <w:r>
        <w:t xml:space="preserve">By June 1</w:t>
      </w:r>
    </w:p>
    <w:p>
      <w:pPr>
        <w:pStyle w:val="Compact"/>
        <w:numPr>
          <w:ilvl w:val="1"/>
          <w:numId w:val="1002"/>
        </w:numPr>
      </w:pPr>
      <w:r>
        <w:t xml:space="preserve">Finalize your</w:t>
      </w:r>
      <w:r>
        <w:t xml:space="preserve"> </w:t>
      </w:r>
      <w:hyperlink r:id="rId9">
        <w:r>
          <w:rPr>
            <w:rStyle w:val="Hyperlink"/>
          </w:rPr>
          <w:t xml:space="preserve">roommate pair</w:t>
        </w:r>
      </w:hyperlink>
      <w:r>
        <w:t xml:space="preserve">. Pairs are not required but are helpful when selecting a double room or suite with someone you choose.</w:t>
      </w:r>
    </w:p>
    <w:p>
      <w:pPr>
        <w:pStyle w:val="Compact"/>
        <w:numPr>
          <w:ilvl w:val="1"/>
          <w:numId w:val="1002"/>
        </w:numPr>
      </w:pPr>
      <w:r>
        <w:t xml:space="preserve">Make sure your application is complete by checking your status on the first page.</w:t>
      </w:r>
    </w:p>
    <w:p>
      <w:pPr>
        <w:pStyle w:val="Compact"/>
        <w:numPr>
          <w:ilvl w:val="0"/>
          <w:numId w:val="1001"/>
        </w:numPr>
      </w:pPr>
      <w:r>
        <w:t xml:space="preserve">By June 5: Room selection timeslots are assigned. An email notification containing your assigned room selection timeslot will be sent to your BSU email. Timeslots will be based on your application completion date.</w:t>
      </w:r>
    </w:p>
    <w:p>
      <w:pPr>
        <w:pStyle w:val="Compact"/>
        <w:numPr>
          <w:ilvl w:val="0"/>
          <w:numId w:val="1001"/>
        </w:numPr>
      </w:pPr>
      <w:r>
        <w:t xml:space="preserve">View the room selection guide for step-by-step instructions on how to select a room for yourself (and the other member of your roommate pair), indicate your bed loft preference, and pick your meal plan.</w:t>
      </w:r>
    </w:p>
    <w:bookmarkStart w:id="13" w:name="timeslot-schedule"/>
    <w:p>
      <w:pPr>
        <w:pStyle w:val="Heading3"/>
      </w:pPr>
      <w:r>
        <w:t xml:space="preserve">Timeslot Schedule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June 15</w:t>
            </w:r>
          </w:p>
        </w:tc>
        <w:tc>
          <w:tcPr/>
          <w:p>
            <w:pPr>
              <w:pStyle w:val="Compact"/>
            </w:pPr>
            <w:r>
              <w:t xml:space="preserve">June 16</w:t>
            </w:r>
          </w:p>
        </w:tc>
        <w:tc>
          <w:tcPr/>
          <w:p>
            <w:pPr>
              <w:pStyle w:val="Compact"/>
            </w:pPr>
            <w:r>
              <w:t xml:space="preserve">June 17</w:t>
            </w:r>
          </w:p>
        </w:tc>
        <w:tc>
          <w:tcPr/>
          <w:p>
            <w:pPr>
              <w:pStyle w:val="Compact"/>
            </w:pPr>
            <w:r>
              <w:t xml:space="preserve">June 18</w:t>
            </w:r>
          </w:p>
        </w:tc>
      </w:tr>
      <w:tr>
        <w:tc>
          <w:tcPr/>
          <w:p>
            <w:pPr>
              <w:pStyle w:val="Compact"/>
            </w:pPr>
            <w:r>
              <w:t xml:space="preserve">6:00 p.m. Timeslot 1</w:t>
            </w:r>
          </w:p>
        </w:tc>
        <w:tc>
          <w:tcPr/>
          <w:p>
            <w:pPr>
              <w:pStyle w:val="Compact"/>
            </w:pPr>
            <w:r>
              <w:t xml:space="preserve">6:00 p.m. Timeslot 5</w:t>
            </w:r>
          </w:p>
        </w:tc>
        <w:tc>
          <w:tcPr/>
          <w:p>
            <w:pPr>
              <w:pStyle w:val="Compact"/>
            </w:pPr>
            <w:r>
              <w:t xml:space="preserve">6:00 p.m. Timeslot 9</w:t>
            </w:r>
          </w:p>
        </w:tc>
        <w:tc>
          <w:tcPr/>
          <w:p>
            <w:pPr>
              <w:pStyle w:val="Compact"/>
            </w:pPr>
            <w:r>
              <w:t xml:space="preserve">6:00 p.m. Timeslot 13</w:t>
            </w:r>
          </w:p>
        </w:tc>
      </w:tr>
      <w:tr>
        <w:tc>
          <w:tcPr/>
          <w:p>
            <w:pPr>
              <w:pStyle w:val="Compact"/>
            </w:pPr>
            <w:r>
              <w:t xml:space="preserve">7:00 p.m. Timeslot 2</w:t>
            </w:r>
          </w:p>
        </w:tc>
        <w:tc>
          <w:tcPr/>
          <w:p>
            <w:pPr>
              <w:pStyle w:val="Compact"/>
            </w:pPr>
            <w:r>
              <w:t xml:space="preserve">7:00 p.m. Timeslot 6</w:t>
            </w:r>
          </w:p>
        </w:tc>
        <w:tc>
          <w:tcPr/>
          <w:p>
            <w:pPr>
              <w:pStyle w:val="Compact"/>
            </w:pPr>
            <w:r>
              <w:t xml:space="preserve">7:00 p.m. Timeslot 10</w:t>
            </w:r>
          </w:p>
        </w:tc>
        <w:tc>
          <w:tcPr/>
          <w:p>
            <w:pPr>
              <w:pStyle w:val="Compact"/>
            </w:pPr>
            <w:r>
              <w:t xml:space="preserve">7:00 p.m. Timeslot 14</w:t>
            </w:r>
          </w:p>
        </w:tc>
      </w:tr>
      <w:tr>
        <w:tc>
          <w:tcPr/>
          <w:p>
            <w:pPr>
              <w:pStyle w:val="Compact"/>
            </w:pPr>
            <w:r>
              <w:t xml:space="preserve">8:00 p.m. Timeslot 3</w:t>
            </w:r>
          </w:p>
        </w:tc>
        <w:tc>
          <w:tcPr/>
          <w:p>
            <w:pPr>
              <w:pStyle w:val="Compact"/>
            </w:pPr>
            <w:r>
              <w:t xml:space="preserve">8:00 p.m. Timeslot 7</w:t>
            </w:r>
          </w:p>
        </w:tc>
        <w:tc>
          <w:tcPr/>
          <w:p>
            <w:pPr>
              <w:pStyle w:val="Compact"/>
            </w:pPr>
            <w:r>
              <w:t xml:space="preserve">8:00 p.m. Timeslot 11</w:t>
            </w:r>
          </w:p>
        </w:tc>
        <w:tc>
          <w:tcPr/>
          <w:p>
            <w:pPr>
              <w:pStyle w:val="Compact"/>
            </w:pPr>
            <w:r>
              <w:t xml:space="preserve">8:00 p.m. Timeslot 15</w:t>
            </w:r>
          </w:p>
        </w:tc>
      </w:tr>
      <w:tr>
        <w:tc>
          <w:tcPr/>
          <w:p>
            <w:pPr>
              <w:pStyle w:val="Compact"/>
            </w:pPr>
            <w:r>
              <w:t xml:space="preserve">9:00 p.m. Timeslot 4</w:t>
            </w:r>
          </w:p>
        </w:tc>
        <w:tc>
          <w:tcPr/>
          <w:p>
            <w:pPr>
              <w:pStyle w:val="Compact"/>
            </w:pPr>
            <w:r>
              <w:t xml:space="preserve">9:00 p.m. Timeslot 8</w:t>
            </w:r>
          </w:p>
        </w:tc>
        <w:tc>
          <w:tcPr/>
          <w:p>
            <w:pPr>
              <w:pStyle w:val="Compact"/>
            </w:pPr>
            <w:r>
              <w:t xml:space="preserve">9:00 p.m. Timeslot 12</w:t>
            </w:r>
          </w:p>
        </w:tc>
        <w:tc>
          <w:tcPr/>
          <w:p>
            <w:pPr>
              <w:pStyle w:val="Compact"/>
            </w:pPr>
            <w:r>
              <w:t xml:space="preserve">9:00 p.m. Timeslot 16</w:t>
            </w:r>
          </w:p>
        </w:tc>
      </w:tr>
    </w:tbl>
    <w:p>
      <w:pPr>
        <w:pStyle w:val="BodyText"/>
      </w:pPr>
      <w:r>
        <w:t xml:space="preserve">Room selection is completed through your housing application in e-Services, on a first-come, first-served basis once your timeslot opens. Don’t delay signing up for your room when your timeslot window opens. More students are added as each timeslot starts. Students who complete their applications after the last timeslot on June 18 will automatically proceed to room selection. Online room selection will end on August 1. After this date, our office will begin assigning rooms at random to students who have not made a selection. View the</w:t>
      </w:r>
      <w:r>
        <w:t xml:space="preserve"> </w:t>
      </w:r>
      <w:hyperlink r:id="rId10">
        <w:r>
          <w:rPr>
            <w:rStyle w:val="Hyperlink"/>
          </w:rPr>
          <w:t xml:space="preserve">Room Selection Guide</w:t>
        </w:r>
      </w:hyperlink>
      <w:r>
        <w:t xml:space="preserve">!</w:t>
      </w:r>
    </w:p>
    <w:p>
      <w:pPr>
        <w:pStyle w:val="BodyText"/>
      </w:pPr>
      <w:r>
        <w:rPr>
          <w:b/>
          <w:bCs/>
        </w:rPr>
        <w:t xml:space="preserve">You must have a complete housing application to select a room.</w:t>
      </w:r>
      <w:r>
        <w:t xml:space="preserve"> </w:t>
      </w:r>
      <w:r>
        <w:t xml:space="preserve">You can check your application status by entering your fall housing application through e-Services in your MyBSU account. A complete housing application means you have made your $150 prepayment and signed the Terms of Agreement (contract).</w:t>
      </w:r>
    </w:p>
    <w:p>
      <w:pPr>
        <w:pStyle w:val="BodyText"/>
      </w:pPr>
      <w:r>
        <w:t xml:space="preserve">After selecting your room through your application, you will choose a meal plan and indicate your bed loft preference.</w:t>
      </w:r>
    </w:p>
    <w:p>
      <w:pPr>
        <w:pStyle w:val="BodyText"/>
      </w:pPr>
      <w:r>
        <w:t xml:space="preserve">Some floors have</w:t>
      </w:r>
      <w:r>
        <w:t xml:space="preserve"> </w:t>
      </w:r>
      <w:hyperlink r:id="rId11">
        <w:r>
          <w:rPr>
            <w:rStyle w:val="Hyperlink"/>
          </w:rPr>
          <w:t xml:space="preserve">special floor communities</w:t>
        </w:r>
      </w:hyperlink>
      <w:r>
        <w:rPr>
          <w:b/>
          <w:bCs/>
        </w:rPr>
        <w:t xml:space="preserve">.</w:t>
      </w:r>
      <w:r>
        <w:t xml:space="preserve"> </w:t>
      </w:r>
      <w:r>
        <w:t xml:space="preserve">Listed below are the floor communities for the 2026-2027 academic year:</w:t>
      </w:r>
    </w:p>
    <w:p>
      <w:pPr>
        <w:pStyle w:val="Compact"/>
        <w:numPr>
          <w:ilvl w:val="0"/>
          <w:numId w:val="1003"/>
        </w:numPr>
      </w:pPr>
      <w:r>
        <w:t xml:space="preserve">FYRE All Female – Oak 4C</w:t>
      </w:r>
    </w:p>
    <w:p>
      <w:pPr>
        <w:pStyle w:val="Compact"/>
        <w:numPr>
          <w:ilvl w:val="0"/>
          <w:numId w:val="1003"/>
        </w:numPr>
      </w:pPr>
      <w:r>
        <w:t xml:space="preserve">FYRE Outdoors – Tamarack 4 &amp; 5</w:t>
      </w:r>
    </w:p>
    <w:p>
      <w:pPr>
        <w:pStyle w:val="Compact"/>
        <w:numPr>
          <w:ilvl w:val="0"/>
          <w:numId w:val="1003"/>
        </w:numPr>
      </w:pPr>
      <w:r>
        <w:t xml:space="preserve">FYRE &amp; Upper-Division Rainbow Residence – Oak 1C</w:t>
      </w:r>
    </w:p>
    <w:bookmarkStart w:id="12" w:name="Xe45132fb8f374a73e488eb658674555fee62dc3"/>
    <w:p>
      <w:pPr>
        <w:pStyle w:val="Heading4"/>
      </w:pPr>
      <w:r>
        <w:t xml:space="preserve">Want a roommate but haven’t formed a pair yet? Still select a room when your timeslot opens</w:t>
      </w:r>
    </w:p>
    <w:p>
      <w:pPr>
        <w:pStyle w:val="FirstParagraph"/>
      </w:pPr>
      <w:r>
        <w:t xml:space="preserve">You can choose one of the following options:</w:t>
      </w:r>
    </w:p>
    <w:p>
      <w:pPr>
        <w:pStyle w:val="Compact"/>
        <w:numPr>
          <w:ilvl w:val="0"/>
          <w:numId w:val="1004"/>
        </w:numPr>
      </w:pPr>
      <w:r>
        <w:t xml:space="preserve">Select a bed in an empty double room.</w:t>
      </w:r>
    </w:p>
    <w:p>
      <w:pPr>
        <w:pStyle w:val="Compact"/>
        <w:numPr>
          <w:ilvl w:val="1"/>
          <w:numId w:val="1005"/>
        </w:numPr>
      </w:pPr>
      <w:r>
        <w:t xml:space="preserve">Whoever selects the other bed in the room will become your roommate.</w:t>
      </w:r>
    </w:p>
    <w:p>
      <w:pPr>
        <w:pStyle w:val="Compact"/>
        <w:numPr>
          <w:ilvl w:val="1"/>
          <w:numId w:val="1005"/>
        </w:numPr>
      </w:pPr>
      <w:r>
        <w:t xml:space="preserve">Once someone selects the other bed, you can view your roommate’s information in the Booking Summary in your application.</w:t>
      </w:r>
    </w:p>
    <w:p>
      <w:pPr>
        <w:pStyle w:val="Compact"/>
        <w:numPr>
          <w:ilvl w:val="0"/>
          <w:numId w:val="1004"/>
        </w:numPr>
      </w:pPr>
      <w:r>
        <w:t xml:space="preserve">Select a bed in a partially filled double room.</w:t>
      </w:r>
    </w:p>
    <w:p>
      <w:pPr>
        <w:pStyle w:val="Compact"/>
        <w:numPr>
          <w:ilvl w:val="1"/>
          <w:numId w:val="1006"/>
        </w:numPr>
      </w:pPr>
      <w:r>
        <w:t xml:space="preserve">You can select Show Room Information to view the Profile of the person already in the room.</w:t>
      </w:r>
    </w:p>
    <w:p>
      <w:pPr>
        <w:pStyle w:val="Compact"/>
        <w:numPr>
          <w:ilvl w:val="1"/>
          <w:numId w:val="1006"/>
        </w:numPr>
      </w:pPr>
      <w:r>
        <w:t xml:space="preserve">If you are okay with being their roommate, select the available bed within the room.</w:t>
      </w:r>
    </w:p>
    <w:bookmarkEnd w:id="12"/>
    <w:bookmarkEnd w:id="13"/>
    <w:bookmarkEnd w:id="14"/>
    <w:bookmarkStart w:id="22" w:name="floor-plans"/>
    <w:p>
      <w:pPr>
        <w:pStyle w:val="Heading2"/>
      </w:pPr>
      <w:r>
        <w:t xml:space="preserve">Floor Plans</w:t>
      </w:r>
    </w:p>
    <w:p>
      <w:pPr>
        <w:pStyle w:val="FirstParagraph"/>
      </w:pPr>
      <w:r>
        <w:t xml:space="preserve">If you would like to view residence hall floor plans to determine which room you hope to get, please click the building links below. Please keep in mind that the floor plans do not reflect current availability. They are meant to provide an overview of the room locations within each floor. All floors are co-ed, except the all-female and all-male floors in Oak.</w:t>
      </w:r>
    </w:p>
    <w:bookmarkStart w:id="17" w:name="first-year-students"/>
    <w:p>
      <w:pPr>
        <w:pStyle w:val="Heading3"/>
      </w:pPr>
      <w:r>
        <w:t xml:space="preserve">First-Year Students</w:t>
      </w:r>
    </w:p>
    <w:p>
      <w:pPr>
        <w:pStyle w:val="Compact"/>
        <w:numPr>
          <w:ilvl w:val="0"/>
          <w:numId w:val="1007"/>
        </w:numPr>
      </w:pPr>
      <w:hyperlink r:id="rId15">
        <w:r>
          <w:rPr>
            <w:rStyle w:val="Hyperlink"/>
          </w:rPr>
          <w:t xml:space="preserve">Oak Hall</w:t>
        </w:r>
      </w:hyperlink>
    </w:p>
    <w:p>
      <w:pPr>
        <w:pStyle w:val="Compact"/>
        <w:numPr>
          <w:ilvl w:val="0"/>
          <w:numId w:val="1007"/>
        </w:numPr>
      </w:pPr>
      <w:hyperlink r:id="rId16">
        <w:r>
          <w:rPr>
            <w:rStyle w:val="Hyperlink"/>
          </w:rPr>
          <w:t xml:space="preserve">Tamarack Hall</w:t>
        </w:r>
      </w:hyperlink>
    </w:p>
    <w:bookmarkEnd w:id="17"/>
    <w:bookmarkStart w:id="21" w:name="upper-division-students"/>
    <w:p>
      <w:pPr>
        <w:pStyle w:val="Heading3"/>
      </w:pPr>
      <w:r>
        <w:t xml:space="preserve">Upper-Division Students</w:t>
      </w:r>
    </w:p>
    <w:p>
      <w:pPr>
        <w:pStyle w:val="Compact"/>
        <w:numPr>
          <w:ilvl w:val="0"/>
          <w:numId w:val="1008"/>
        </w:numPr>
      </w:pPr>
      <w:hyperlink r:id="rId18">
        <w:r>
          <w:rPr>
            <w:rStyle w:val="Hyperlink"/>
          </w:rPr>
          <w:t xml:space="preserve">Birch Hall</w:t>
        </w:r>
      </w:hyperlink>
    </w:p>
    <w:p>
      <w:pPr>
        <w:pStyle w:val="Compact"/>
        <w:numPr>
          <w:ilvl w:val="0"/>
          <w:numId w:val="1008"/>
        </w:numPr>
      </w:pPr>
      <w:hyperlink r:id="rId19">
        <w:r>
          <w:rPr>
            <w:rStyle w:val="Hyperlink"/>
          </w:rPr>
          <w:t xml:space="preserve">Linden Hall</w:t>
        </w:r>
      </w:hyperlink>
    </w:p>
    <w:p>
      <w:pPr>
        <w:pStyle w:val="Compact"/>
        <w:numPr>
          <w:ilvl w:val="0"/>
          <w:numId w:val="1008"/>
        </w:numPr>
      </w:pPr>
      <w:hyperlink r:id="rId20">
        <w:r>
          <w:rPr>
            <w:rStyle w:val="Hyperlink"/>
          </w:rPr>
          <w:t xml:space="preserve">Oak Hall</w:t>
        </w:r>
      </w:hyperlink>
    </w:p>
    <w:bookmarkEnd w:id="21"/>
    <w:bookmarkEnd w:id="22"/>
    <w:bookmarkStart w:id="23" w:name="flooring"/>
    <w:p>
      <w:pPr>
        <w:pStyle w:val="Heading2"/>
      </w:pPr>
      <w:r>
        <w:t xml:space="preserve">Flooring</w:t>
      </w:r>
    </w:p>
    <w:p>
      <w:pPr>
        <w:pStyle w:val="Compact"/>
        <w:numPr>
          <w:ilvl w:val="0"/>
          <w:numId w:val="1009"/>
        </w:numPr>
      </w:pPr>
      <w:r>
        <w:t xml:space="preserve">Oak Rooms: Carpet</w:t>
      </w:r>
    </w:p>
    <w:p>
      <w:pPr>
        <w:pStyle w:val="Compact"/>
        <w:numPr>
          <w:ilvl w:val="0"/>
          <w:numId w:val="1009"/>
        </w:numPr>
      </w:pPr>
      <w:r>
        <w:t xml:space="preserve">Tamarack Rooms: All tile except for carpet on 3rd Floor</w:t>
      </w:r>
    </w:p>
    <w:p>
      <w:pPr>
        <w:pStyle w:val="Compact"/>
        <w:numPr>
          <w:ilvl w:val="0"/>
          <w:numId w:val="1009"/>
        </w:numPr>
      </w:pPr>
      <w:r>
        <w:t xml:space="preserve">Birch Rooms: Carpet</w:t>
      </w:r>
    </w:p>
    <w:p>
      <w:pPr>
        <w:pStyle w:val="Compact"/>
        <w:numPr>
          <w:ilvl w:val="0"/>
          <w:numId w:val="1009"/>
        </w:numPr>
      </w:pPr>
      <w:r>
        <w:t xml:space="preserve">Linden Rooms: A-wing is Carpet; B-wing is laminate</w:t>
      </w:r>
    </w:p>
    <w:p>
      <w:pPr>
        <w:pStyle w:val="Compact"/>
        <w:numPr>
          <w:ilvl w:val="0"/>
          <w:numId w:val="1009"/>
        </w:numPr>
      </w:pPr>
      <w:r>
        <w:t xml:space="preserve">Pine Rooms: Carpet</w:t>
      </w:r>
    </w:p>
    <w:bookmarkEnd w:id="23"/>
    <w:bookmarkStart w:id="26" w:name="room-setup"/>
    <w:p>
      <w:pPr>
        <w:pStyle w:val="Heading2"/>
      </w:pPr>
      <w:r>
        <w:t xml:space="preserve">Room Setup</w:t>
      </w:r>
    </w:p>
    <w:p>
      <w:pPr>
        <w:pStyle w:val="FirstParagraph"/>
      </w:pPr>
      <w:r>
        <w:t xml:space="preserve">Oak and Tamarack Hall room layouts are nearly identical. Check out the video below from a sample room in Oak Hall! Rooms in Birch, Linden and Pine vary by building. Beds are set at standard height in all rooms. If you would like a</w:t>
      </w:r>
      <w:r>
        <w:t xml:space="preserve"> </w:t>
      </w:r>
      <w:hyperlink r:id="rId24">
        <w:r>
          <w:rPr>
            <w:rStyle w:val="Hyperlink"/>
          </w:rPr>
          <w:t xml:space="preserve">loft</w:t>
        </w:r>
      </w:hyperlink>
      <w:r>
        <w:t xml:space="preserve">, this can be requested through your housing application after completing room selection.</w:t>
      </w:r>
    </w:p>
    <w:p>
      <w:pPr>
        <w:pStyle w:val="BodyText"/>
      </w:pPr>
      <w:r>
        <w:t xml:space="preserve">Visit our</w:t>
      </w:r>
      <w:r>
        <w:t xml:space="preserve"> </w:t>
      </w:r>
      <w:hyperlink r:id="rId25">
        <w:r>
          <w:rPr>
            <w:rStyle w:val="Hyperlink"/>
          </w:rPr>
          <w:t xml:space="preserve">Residence Hall pages</w:t>
        </w:r>
      </w:hyperlink>
      <w:r>
        <w:t xml:space="preserve"> </w:t>
      </w:r>
      <w:r>
        <w:t xml:space="preserve">for more building/room information including virtual room tours and diagrams!</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4" Type="http://schemas.openxmlformats.org/officeDocument/2006/relationships/hyperlink" Target="https://www.bemidjistate.edu/services/reslife/move-in-guide/bed-lofting/" TargetMode="External"/><Relationship Id="rId11" Type="http://schemas.openxmlformats.org/officeDocument/2006/relationships/hyperlink" Target="https://www.bemidjistate.edu/services/reslife/new-students/community-living/" TargetMode="External"/><Relationship Id="rId25" Type="http://schemas.openxmlformats.org/officeDocument/2006/relationships/hyperlink" Target="https://www.bemidjistate.edu/services/reslife/residence-halls/" TargetMode="External"/><Relationship Id="rId18" Type="http://schemas.openxmlformats.org/officeDocument/2006/relationships/hyperlink" Target="https://www.bemidjistate.edu/services/reslife/wp-content/uploads/sites/20/2022/04/Birch-Hall.pdf" TargetMode="External"/><Relationship Id="rId19" Type="http://schemas.openxmlformats.org/officeDocument/2006/relationships/hyperlink" Target="https://www.bemidjistate.edu/services/reslife/wp-content/uploads/sites/20/2022/04/Linden_Hall-Online-Floor-Plan.pdf" TargetMode="External"/><Relationship Id="rId10" Type="http://schemas.openxmlformats.org/officeDocument/2006/relationships/hyperlink" Target="https://www.bemidjistate.edu/services/reslife/wp-content/uploads/sites/20/2022/04/Room-Selection-Guide.pdf" TargetMode="External"/><Relationship Id="rId9" Type="http://schemas.openxmlformats.org/officeDocument/2006/relationships/hyperlink" Target="https://www.bemidjistate.edu/services/reslife/wp-content/uploads/sites/20/2022/04/Roommate-Pairs.pdf" TargetMode="External"/><Relationship Id="rId15" Type="http://schemas.openxmlformats.org/officeDocument/2006/relationships/hyperlink" Target="https://www.bemidjistate.edu/services/reslife/wp-content/uploads/sites/20/2024/03/Oak_Hall-2024-2025-Online-Floor-Plan-1.pdf" TargetMode="External"/><Relationship Id="rId16" Type="http://schemas.openxmlformats.org/officeDocument/2006/relationships/hyperlink" Target="https://www.bemidjistate.edu/services/reslife/wp-content/uploads/sites/20/2024/03/Tamarack-Hall-Online-Floor-Plan-2024-25.pdf" TargetMode="External"/><Relationship Id="rId20" Type="http://schemas.openxmlformats.org/officeDocument/2006/relationships/hyperlink" Target="https://www.bemidjistate.edu/services/reslife/wp-content/uploads/sites/20/2025/01/Oak-Hall-2025-2026-UD-Online-Floor-Plan.pdf" TargetMode="External"/></Relationships>
</file>

<file path=word/_rels/footnotes.xml.rels><?xml version='1.0' encoding='UTF-8' standalone='yes'?>
<Relationships xmlns="http://schemas.openxmlformats.org/package/2006/relationships"><Relationship Id="rId24" Type="http://schemas.openxmlformats.org/officeDocument/2006/relationships/hyperlink" Target="https://www.bemidjistate.edu/services/reslife/move-in-guide/bed-lofting/" TargetMode="External"/><Relationship Id="rId11" Type="http://schemas.openxmlformats.org/officeDocument/2006/relationships/hyperlink" Target="https://www.bemidjistate.edu/services/reslife/new-students/community-living/" TargetMode="External"/><Relationship Id="rId25" Type="http://schemas.openxmlformats.org/officeDocument/2006/relationships/hyperlink" Target="https://www.bemidjistate.edu/services/reslife/residence-halls/" TargetMode="External"/><Relationship Id="rId18" Type="http://schemas.openxmlformats.org/officeDocument/2006/relationships/hyperlink" Target="https://www.bemidjistate.edu/services/reslife/wp-content/uploads/sites/20/2022/04/Birch-Hall.pdf" TargetMode="External"/><Relationship Id="rId19" Type="http://schemas.openxmlformats.org/officeDocument/2006/relationships/hyperlink" Target="https://www.bemidjistate.edu/services/reslife/wp-content/uploads/sites/20/2022/04/Linden_Hall-Online-Floor-Plan.pdf" TargetMode="External"/><Relationship Id="rId10" Type="http://schemas.openxmlformats.org/officeDocument/2006/relationships/hyperlink" Target="https://www.bemidjistate.edu/services/reslife/wp-content/uploads/sites/20/2022/04/Room-Selection-Guide.pdf" TargetMode="External"/><Relationship Id="rId9" Type="http://schemas.openxmlformats.org/officeDocument/2006/relationships/hyperlink" Target="https://www.bemidjistate.edu/services/reslife/wp-content/uploads/sites/20/2022/04/Roommate-Pairs.pdf" TargetMode="External"/><Relationship Id="rId15" Type="http://schemas.openxmlformats.org/officeDocument/2006/relationships/hyperlink" Target="https://www.bemidjistate.edu/services/reslife/wp-content/uploads/sites/20/2024/03/Oak_Hall-2024-2025-Online-Floor-Plan-1.pdf" TargetMode="External"/><Relationship Id="rId16" Type="http://schemas.openxmlformats.org/officeDocument/2006/relationships/hyperlink" Target="https://www.bemidjistate.edu/services/reslife/wp-content/uploads/sites/20/2024/03/Tamarack-Hall-Online-Floor-Plan-2024-25.pdf" TargetMode="External"/><Relationship Id="rId20" Type="http://schemas.openxmlformats.org/officeDocument/2006/relationships/hyperlink" Target="https://www.bemidjistate.edu/services/reslife/wp-content/uploads/sites/20/2025/01/Oak-Hall-2025-2026-UD-Online-Floor-Pla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Choosing Your Room</dc:title>
  <dc:creator/>
  <cp:keywords/>
  <dcterms:created xsi:type="dcterms:W3CDTF">2026-09-09T23:25:31Z</dcterms:created>
  <dcterms:modified xsi:type="dcterms:W3CDTF">2026-09-09T23:25:31Z</dcterms:modified>
  <dc:identifier>cab32244-a3f5-4554-bfab-f61f468020f4</dc:identifier>
</cp:coreProperties>
</file>

<file path=docProps/custom.xml><?xml version="1.0" encoding="utf-8"?>
<Properties xmlns="http://schemas.openxmlformats.org/officeDocument/2006/custom-properties" xmlns:vt="http://schemas.openxmlformats.org/officeDocument/2006/docPropsVTypes"/>
</file>