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Residence Halls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from six housing options, each one with its own unique personality, amenities, activities and traditions.</w:t>
      </w:r>
    </w:p>
    <w:bookmarkStart w:id="12" w:name="on-campus-living-for-first-year-students"/>
    <w:p>
      <w:pPr>
        <w:pStyle w:val="Heading2"/>
      </w:pPr>
      <w:r>
        <w:t xml:space="preserve">On-Campus Living for First-Year Students</w:t>
      </w:r>
    </w:p>
    <w:p>
      <w:pPr>
        <w:pStyle w:val="FirstParagraph"/>
      </w:pPr>
      <w:r>
        <w:t xml:space="preserve">All first-year students live on campus in either Oak or Tamarack Hall and participate in the</w:t>
      </w:r>
      <w:r>
        <w:t xml:space="preserve"> </w:t>
      </w:r>
      <w:hyperlink r:id="rId9">
        <w:r>
          <w:rPr>
            <w:rStyle w:val="Hyperlink"/>
          </w:rPr>
          <w:t xml:space="preserve">First Year Residential Experience</w:t>
        </w:r>
      </w:hyperlink>
      <w:r>
        <w:t xml:space="preserve"> </w:t>
      </w:r>
      <w:r>
        <w:t xml:space="preserve">(FYRE) program.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Residence Hall</w:t>
            </w:r>
          </w:p>
        </w:tc>
        <w:tc>
          <w:tcPr/>
          <w:p>
            <w:pPr>
              <w:pStyle w:val="Compact"/>
            </w:pPr>
            <w:r>
              <w:t xml:space="preserve">Type of Room</w:t>
            </w:r>
          </w:p>
        </w:tc>
        <w:tc>
          <w:tcPr/>
          <w:p>
            <w:pPr>
              <w:pStyle w:val="Compact"/>
            </w:pPr>
            <w:r>
              <w:t xml:space="preserve">Amenities</w:t>
            </w:r>
          </w:p>
        </w:tc>
      </w:tr>
      <w:tr>
        <w:tc>
          <w:tcPr/>
          <w:p>
            <w:pPr>
              <w:pStyle w:val="Compact"/>
            </w:pPr>
            <w:hyperlink r:id="rId10">
              <w:r>
                <w:rPr>
                  <w:rStyle w:val="Hyperlink"/>
                </w:rPr>
                <w:t xml:space="preserve">Oak Hall</w:t>
              </w:r>
            </w:hyperlink>
          </w:p>
        </w:tc>
        <w:tc>
          <w:tcPr/>
          <w:p>
            <w:pPr>
              <w:pStyle w:val="Compact"/>
            </w:pPr>
            <w:r>
              <w:t xml:space="preserve">Double and double-as-single rooms</w:t>
            </w:r>
          </w:p>
        </w:tc>
        <w:tc>
          <w:tcPr/>
          <w:p>
            <w:pPr>
              <w:pStyle w:val="Compact"/>
            </w:pPr>
            <w:r>
              <w:t xml:space="preserve">Game room, piano rooms, sand volleyball court, basketball court</w:t>
            </w:r>
          </w:p>
        </w:tc>
      </w:tr>
      <w:tr>
        <w:tc>
          <w:tcPr/>
          <w:p>
            <w:pPr>
              <w:pStyle w:val="Compact"/>
            </w:pPr>
            <w:hyperlink r:id="rId11">
              <w:r>
                <w:rPr>
                  <w:rStyle w:val="Hyperlink"/>
                </w:rPr>
                <w:t xml:space="preserve">Tamarack Hall</w:t>
              </w:r>
            </w:hyperlink>
          </w:p>
        </w:tc>
        <w:tc>
          <w:tcPr/>
          <w:p>
            <w:pPr>
              <w:pStyle w:val="Compact"/>
            </w:pPr>
            <w:r>
              <w:t xml:space="preserve">Double and double-as-single rooms</w:t>
            </w:r>
          </w:p>
        </w:tc>
        <w:tc>
          <w:tcPr/>
          <w:p>
            <w:pPr>
              <w:pStyle w:val="Compact"/>
            </w:pPr>
            <w:r>
              <w:t xml:space="preserve">Game room, basketball court</w:t>
            </w:r>
          </w:p>
        </w:tc>
      </w:tr>
    </w:tbl>
    <w:bookmarkEnd w:id="12"/>
    <w:bookmarkStart w:id="16" w:name="X53b31de0d231c726a3fad6ed45917f2dfe17f2d"/>
    <w:p>
      <w:pPr>
        <w:pStyle w:val="Heading2"/>
      </w:pPr>
      <w:r>
        <w:t xml:space="preserve">On-Campus Living for Upper-Division Students</w:t>
      </w:r>
    </w:p>
    <w:p>
      <w:pPr>
        <w:pStyle w:val="FirstParagraph"/>
      </w:pPr>
      <w:r>
        <w:t xml:space="preserve">Upper-division students can continue living with a roommate or snag a spacious single to make their 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Residence Hall</w:t>
            </w:r>
          </w:p>
        </w:tc>
        <w:tc>
          <w:tcPr/>
          <w:p>
            <w:pPr>
              <w:pStyle w:val="Compact"/>
            </w:pPr>
            <w:r>
              <w:t xml:space="preserve">Type of Room</w:t>
            </w:r>
          </w:p>
        </w:tc>
        <w:tc>
          <w:tcPr/>
          <w:p>
            <w:pPr>
              <w:pStyle w:val="Compact"/>
            </w:pPr>
            <w:r>
              <w:t xml:space="preserve">Amenities</w:t>
            </w:r>
          </w:p>
        </w:tc>
      </w:tr>
      <w:tr>
        <w:tc>
          <w:tcPr/>
          <w:p>
            <w:pPr>
              <w:pStyle w:val="Compact"/>
            </w:pPr>
            <w:hyperlink r:id="rId13">
              <w:r>
                <w:rPr>
                  <w:rStyle w:val="Hyperlink"/>
                </w:rPr>
                <w:t xml:space="preserve">Birch Hall</w:t>
              </w:r>
            </w:hyperlink>
          </w:p>
        </w:tc>
        <w:tc>
          <w:tcPr/>
          <w:p>
            <w:pPr>
              <w:pStyle w:val="Compact"/>
            </w:pPr>
            <w:r>
              <w:t xml:space="preserve">Double, double-as-single and single rooms</w:t>
            </w:r>
          </w:p>
        </w:tc>
        <w:tc>
          <w:tcPr/>
          <w:p>
            <w:pPr>
              <w:pStyle w:val="Compact"/>
            </w:pPr>
            <w:r>
              <w:t xml:space="preserve">Outdoor grills, gender-inclusive private bathrooms</w:t>
            </w:r>
          </w:p>
        </w:tc>
      </w:tr>
      <w:tr>
        <w:tc>
          <w:tcPr/>
          <w:p>
            <w:pPr>
              <w:pStyle w:val="Compact"/>
            </w:pPr>
            <w:hyperlink r:id="rId14">
              <w:r>
                <w:rPr>
                  <w:rStyle w:val="Hyperlink"/>
                </w:rPr>
                <w:t xml:space="preserve">Linden Hall</w:t>
              </w:r>
            </w:hyperlink>
          </w:p>
        </w:tc>
        <w:tc>
          <w:tcPr/>
          <w:p>
            <w:pPr>
              <w:pStyle w:val="Compact"/>
            </w:pPr>
            <w:r>
              <w:t xml:space="preserve">Two- and three-person suites with a shared bathroom</w:t>
            </w:r>
          </w:p>
        </w:tc>
        <w:tc>
          <w:tcPr/>
          <w:p>
            <w:pPr>
              <w:pStyle w:val="Compact"/>
            </w:pPr>
            <w:r>
              <w:t xml:space="preserve">Lounges with TVs and fireplace, outdoor fire pit, game room</w:t>
            </w:r>
          </w:p>
        </w:tc>
      </w:tr>
      <w:tr>
        <w:tc>
          <w:tcPr/>
          <w:p>
            <w:pPr>
              <w:pStyle w:val="Compact"/>
            </w:pPr>
            <w:hyperlink r:id="rId10">
              <w:r>
                <w:rPr>
                  <w:rStyle w:val="Hyperlink"/>
                </w:rPr>
                <w:t xml:space="preserve">Oak Hall</w:t>
              </w:r>
            </w:hyperlink>
          </w:p>
        </w:tc>
        <w:tc>
          <w:tcPr/>
          <w:p>
            <w:pPr>
              <w:pStyle w:val="Compact"/>
            </w:pPr>
            <w:r>
              <w:t xml:space="preserve">Double, double-as-single, and single rooms with a private bathroom</w:t>
            </w:r>
          </w:p>
        </w:tc>
        <w:tc>
          <w:tcPr/>
          <w:p>
            <w:pPr>
              <w:pStyle w:val="Compact"/>
            </w:pPr>
            <w:r>
              <w:t xml:space="preserve">Game room, piano rooms, sand volleyball court, basketball court</w:t>
            </w:r>
          </w:p>
        </w:tc>
      </w:tr>
      <w:tr>
        <w:tc>
          <w:tcPr/>
          <w:p>
            <w:pPr>
              <w:pStyle w:val="Compact"/>
            </w:pPr>
            <w:hyperlink r:id="rId15">
              <w:r>
                <w:rPr>
                  <w:rStyle w:val="Hyperlink"/>
                </w:rPr>
                <w:t xml:space="preserve">Pine Hall</w:t>
              </w:r>
            </w:hyperlink>
          </w:p>
        </w:tc>
        <w:tc>
          <w:tcPr/>
          <w:p>
            <w:pPr>
              <w:pStyle w:val="Compact"/>
            </w:pPr>
            <w:r>
              <w:t xml:space="preserve">Double-as-single rooms</w:t>
            </w:r>
          </w:p>
        </w:tc>
        <w:tc>
          <w:tcPr/>
          <w:p>
            <w:pPr>
              <w:pStyle w:val="Compact"/>
            </w:pPr>
            <w:r>
              <w:t xml:space="preserve">Basement and penthouse lounges, outdoor grills</w:t>
            </w:r>
          </w:p>
        </w:tc>
      </w:tr>
    </w:tbl>
    <w:bookmarkEnd w:id="16"/>
    <w:bookmarkStart w:id="17" w:name="oak-hall"/>
    <w:p>
      <w:pPr>
        <w:pStyle w:val="Heading2"/>
      </w:pPr>
      <w:r>
        <w:t xml:space="preserve">Oak Hall</w:t>
      </w:r>
    </w:p>
    <w:p>
      <w:pPr>
        <w:pStyle w:val="FirstParagraph"/>
      </w:pPr>
      <w:r/>
      <w:hyperlink r:id="rId10">
        <w:r>
          <w:rPr>
            <w:rStyle w:val="Hyperlink"/>
          </w:rPr>
          <w:t xml:space="preserve">Oak</w:t>
        </w:r>
      </w:hyperlink>
      <w:r>
        <w:t xml:space="preserve"> </w:t>
      </w:r>
      <w:r>
        <w:t xml:space="preserve">is home to 525 residents participating in the</w:t>
      </w:r>
      <w:r>
        <w:t xml:space="preserve"> </w:t>
      </w:r>
      <w:hyperlink r:id="rId9">
        <w:r>
          <w:rPr>
            <w:rStyle w:val="Hyperlink"/>
          </w:rPr>
          <w:t xml:space="preserve">First Year Residential Experience</w:t>
        </w:r>
      </w:hyperlink>
      <w:r>
        <w:t xml:space="preserve"> </w:t>
      </w:r>
      <w:r>
        <w:t xml:space="preserve">(FYRE) program. It has three wings and is alive with a strong sense of tradition and endless activities. Oak encourages academics through large study spaces and resources. There is always something going on here, from volleyball to game nights in the basement lounge.</w:t>
      </w:r>
    </w:p>
    <w:p>
      <w:r>
        <w:drawing>
          <wp:inline>
            <wp:extent cx="3657600" cy="3657600"/>
            <wp:docPr id="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36576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https://www.bemidjistate.edu/services/reslife/wp-content/uploads/sites/20/2022/01/Oak_Exterior-300x200-1-150x150.jpg</w:t>
      </w:r>
    </w:p>
    <w:bookmarkEnd w:id="17"/>
    <w:bookmarkStart w:id="18" w:name="tamarack-hall"/>
    <w:p>
      <w:pPr>
        <w:pStyle w:val="Heading2"/>
      </w:pPr>
      <w:r>
        <w:t xml:space="preserve">Tamarack Hall</w:t>
      </w:r>
    </w:p>
    <w:p>
      <w:pPr>
        <w:pStyle w:val="FirstParagraph"/>
      </w:pPr>
      <w:r/>
      <w:hyperlink r:id="rId11">
        <w:r>
          <w:rPr>
            <w:rStyle w:val="Hyperlink"/>
          </w:rPr>
          <w:t xml:space="preserve">Tamarack</w:t>
        </w:r>
      </w:hyperlink>
      <w:r>
        <w:t xml:space="preserve"> </w:t>
      </w:r>
      <w:r>
        <w:t xml:space="preserve">is home to more than 350 residents across 12 floors and is part of the</w:t>
      </w:r>
      <w:r>
        <w:t xml:space="preserve"> </w:t>
      </w:r>
      <w:hyperlink r:id="rId9">
        <w:r>
          <w:rPr>
            <w:rStyle w:val="Hyperlink"/>
          </w:rPr>
          <w:t xml:space="preserve">First Year</w:t>
        </w:r>
      </w:hyperlink>
      <w:r>
        <w:t xml:space="preserve"> </w:t>
      </w:r>
      <w:hyperlink r:id="rId9">
        <w:r>
          <w:rPr>
            <w:rStyle w:val="Hyperlink"/>
          </w:rPr>
          <w:t xml:space="preserve">Residential Experience</w:t>
        </w:r>
      </w:hyperlink>
      <w:r>
        <w:t xml:space="preserve"> </w:t>
      </w:r>
      <w:r>
        <w:t xml:space="preserve">(FYRE) program. It also has two floors for students interested in outdoor adventure. A fun fact: Tamarack is the tallest building in Bemidji! Upper-floor rooms and the 12th-floor lounges let you view the lake, the city and the beautiful north country. The views are incredible!</w:t>
      </w:r>
    </w:p>
    <w:p>
      <w:r>
        <w:drawing>
          <wp:inline>
            <wp:extent cx="3657600" cy="3657600"/>
            <wp:docPr id="2" name="Picture 2"/>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657600" cy="3657600"/>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https://www.bemidjistate.edu/services/reslife/wp-content/uploads/sites/20/2022/01/campusscuplture_0147-300x200-1-150x150.jpg</w:t>
      </w:r>
    </w:p>
    <w:bookmarkEnd w:id="18"/>
    <w:bookmarkStart w:id="19" w:name="birch-hall"/>
    <w:p>
      <w:pPr>
        <w:pStyle w:val="Heading2"/>
      </w:pPr>
      <w:r>
        <w:t xml:space="preserve">Birch Hall</w:t>
      </w:r>
    </w:p>
    <w:p>
      <w:pPr>
        <w:pStyle w:val="FirstParagraph"/>
      </w:pPr>
      <w:r/>
      <w:hyperlink r:id="rId13">
        <w:r>
          <w:rPr>
            <w:rStyle w:val="Hyperlink"/>
          </w:rPr>
          <w:t xml:space="preserve">Birch</w:t>
        </w:r>
      </w:hyperlink>
      <w:r>
        <w:t xml:space="preserve"> </w:t>
      </w:r>
      <w:r>
        <w:t xml:space="preserve">houses roughly 200 residents in single, double-as-single and double rooms. All floors were designed with inspiration from our Minnesota north woods culture and are designated for upper-division students. Birch offers gender inclusive floor bathrooms with private toilet and shower rooms. Enjoy the views of Lake Bemidji, having the Chet Anderson Stadium across the street and being the closest residence hall to the academic buildings!</w:t>
      </w:r>
    </w:p>
    <w:p>
      <w:r>
        <w:drawing>
          <wp:inline>
            <wp:extent cx="3657600" cy="3657600"/>
            <wp:docPr id="3" name="Picture 3"/>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657600" cy="3657600"/>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https://www.bemidjistate.edu/services/reslife/wp-content/uploads/sites/20/2022/01/Birch_Exterior-300x200-1-150x150.jpg</w:t>
      </w:r>
    </w:p>
    <w:bookmarkEnd w:id="19"/>
    <w:bookmarkStart w:id="20" w:name="linden-hall"/>
    <w:p>
      <w:pPr>
        <w:pStyle w:val="Heading2"/>
      </w:pPr>
      <w:r>
        <w:t xml:space="preserve">Linden Hall</w:t>
      </w:r>
    </w:p>
    <w:p>
      <w:pPr>
        <w:pStyle w:val="FirstParagraph"/>
      </w:pPr>
      <w:r/>
      <w:hyperlink r:id="rId14">
        <w:r>
          <w:rPr>
            <w:rStyle w:val="Hyperlink"/>
          </w:rPr>
          <w:t xml:space="preserve">Linden</w:t>
        </w:r>
      </w:hyperlink>
      <w:r>
        <w:t xml:space="preserve"> </w:t>
      </w:r>
      <w:r>
        <w:t xml:space="preserve">houses approximately 180 upper-division students in two- and three-person suites, each with a shared bathroom. Linden boasts a gaming room, movable furniture, outdoor gathering spaces and spectacular lake views.</w:t>
      </w:r>
    </w:p>
    <w:p>
      <w:r>
        <w:drawing>
          <wp:inline>
            <wp:extent cx="3657600" cy="3657600"/>
            <wp:docPr id="4" name="Picture 4"/>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657600" cy="3657600"/>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https://www.bemidjistate.edu/services/reslife/wp-content/uploads/sites/20/2022/01/Linden_Exterior-300x200-1-150x150.jpg</w:t>
      </w:r>
    </w:p>
    <w:bookmarkEnd w:id="20"/>
    <w:bookmarkStart w:id="21" w:name="pine-hall"/>
    <w:p>
      <w:pPr>
        <w:pStyle w:val="Heading2"/>
      </w:pPr>
      <w:r>
        <w:t xml:space="preserve">Pine Hall</w:t>
      </w:r>
    </w:p>
    <w:p>
      <w:pPr>
        <w:pStyle w:val="FirstParagraph"/>
      </w:pPr>
      <w:r/>
      <w:hyperlink r:id="rId15">
        <w:r>
          <w:rPr>
            <w:rStyle w:val="Hyperlink"/>
          </w:rPr>
          <w:t xml:space="preserve">Pine</w:t>
        </w:r>
      </w:hyperlink>
      <w:r>
        <w:t xml:space="preserve"> </w:t>
      </w:r>
      <w:r>
        <w:t xml:space="preserve">is a welcoming community for upper-division students. It is the smallest hall on campus, housing 107 residents on four floors. Every double-sized room is offered as a single. Though small in size, Pine is big on great amenities. The penthouse lounge offers beautiful views, and the lower level features a spacious game room with a fireplace and a comfortable study lounge. Pine floors are single-gender.</w:t>
      </w:r>
    </w:p>
    <w:p>
      <w:r>
        <w:drawing>
          <wp:inline>
            <wp:extent cx="3657600" cy="3657600"/>
            <wp:docPr id="5" name="Picture 5"/>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657600" cy="3657600"/>
                    </a:xfrm>
                    <a:prstGeom prst="rect"/>
                  </pic:spPr>
                </pic:pic>
              </a:graphicData>
            </a:graphic>
          </wp:inline>
        </w:drawing>
      </w:r>
    </w:p>
    <w:p>
      <w:r>
        <w:rPr>
          <w:rFonts w:ascii="Consolas" w:hAnsi="Consolas" w:cs="Consolas" w:eastAsia="Consolas"/>
          <w:b w:val="0"/>
          <w:i/>
          <w:sz w:val="16"/>
        </w:rPr>
        <w:t>[[IMAGE REF 0004]] Image reference -- not directly editable; the original page reference is preserved automatically. Source: https://www.bemidjistate.edu/services/reslife/wp-content/uploads/sites/20/2022/01/Pine_Exterior-300x200-1-150x150.jpg</w:t>
      </w:r>
    </w:p>
    <w:bookmarkEnd w:id="21"/>
    <w:bookmarkStart w:id="23" w:name="cedar-apartments"/>
    <w:p>
      <w:pPr>
        <w:pStyle w:val="Heading2"/>
      </w:pPr>
      <w:r>
        <w:t xml:space="preserve">Cedar Apartments</w:t>
      </w:r>
    </w:p>
    <w:p>
      <w:pPr>
        <w:pStyle w:val="FirstParagraph"/>
      </w:pPr>
      <w:r/>
      <w:hyperlink r:id="rId22">
        <w:r>
          <w:rPr>
            <w:rStyle w:val="Hyperlink"/>
          </w:rPr>
          <w:t xml:space="preserve">Cedar</w:t>
        </w:r>
      </w:hyperlink>
      <w:r>
        <w:t xml:space="preserve"> </w:t>
      </w:r>
      <w:r>
        <w:t xml:space="preserve">features two- and three-bedroom apartments for families and single-parent students. In addition to a secure playground and a play space in the basement, the building features an adjacent parking lot and access to on-campus facilities via underground walkways.</w:t>
      </w:r>
    </w:p>
    <w:p>
      <w:r>
        <w:drawing>
          <wp:inline>
            <wp:extent cx="3657600" cy="3655060"/>
            <wp:docPr id="6" name="Picture 6"/>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657600" cy="3655060"/>
                    </a:xfrm>
                    <a:prstGeom prst="rect"/>
                  </pic:spPr>
                </pic:pic>
              </a:graphicData>
            </a:graphic>
          </wp:inline>
        </w:drawing>
      </w:r>
    </w:p>
    <w:p>
      <w:r>
        <w:rPr>
          <w:rFonts w:ascii="Consolas" w:hAnsi="Consolas" w:cs="Consolas" w:eastAsia="Consolas"/>
          <w:b w:val="0"/>
          <w:i/>
          <w:sz w:val="16"/>
        </w:rPr>
        <w:t>[[IMAGE REF 0005]] Image reference -- not directly editable; the original page reference is preserved automatically. Source: https://www.bemidjistate.edu/services/reslife/wp-content/uploads/sites/20/2024/10/Cedar-Hall.jpg</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services/reslife/new-students/community-living/first-year-residential-experience/" TargetMode="External"/><Relationship Id="rId13" Type="http://schemas.openxmlformats.org/officeDocument/2006/relationships/hyperlink" Target="https://www.bemidjistate.edu/services/reslife/residence-halls/birch-hall/" TargetMode="External"/><Relationship Id="rId22" Type="http://schemas.openxmlformats.org/officeDocument/2006/relationships/hyperlink" Target="https://www.bemidjistate.edu/services/reslife/residence-halls/cedar-apartments/" TargetMode="External"/><Relationship Id="rId14" Type="http://schemas.openxmlformats.org/officeDocument/2006/relationships/hyperlink" Target="https://www.bemidjistate.edu/services/reslife/residence-halls/linden-hall/" TargetMode="External"/><Relationship Id="rId10" Type="http://schemas.openxmlformats.org/officeDocument/2006/relationships/hyperlink" Target="https://www.bemidjistate.edu/services/reslife/residence-halls/oak-hall/" TargetMode="External"/><Relationship Id="rId15" Type="http://schemas.openxmlformats.org/officeDocument/2006/relationships/hyperlink" Target="https://www.bemidjistate.edu/services/reslife/residence-halls/pine-hall/" TargetMode="External"/><Relationship Id="rId11" Type="http://schemas.openxmlformats.org/officeDocument/2006/relationships/hyperlink" Target="https://www.bemidjistate.edu/services/reslife/residence-halls/tamarack-hall/" TargetMode="External"/><Relationship Id="rId12" Type="http://schemas.openxmlformats.org/officeDocument/2006/relationships/image" Target="media/image1.jpg"/><Relationship Id="rId16" Type="http://schemas.openxmlformats.org/officeDocument/2006/relationships/image" Target="media/image2.jpg"/><Relationship Id="rId17" Type="http://schemas.openxmlformats.org/officeDocument/2006/relationships/image" Target="media/image3.jpg"/><Relationship Id="rId18" Type="http://schemas.openxmlformats.org/officeDocument/2006/relationships/image" Target="media/image4.jpg"/><Relationship Id="rId19" Type="http://schemas.openxmlformats.org/officeDocument/2006/relationships/image" Target="media/image5.jpg"/><Relationship Id="rId20" Type="http://schemas.openxmlformats.org/officeDocument/2006/relationships/image" Target="media/image6.jpg"/></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services/reslife/new-students/community-living/first-year-residential-experience/" TargetMode="External"/><Relationship Id="rId13" Type="http://schemas.openxmlformats.org/officeDocument/2006/relationships/hyperlink" Target="https://www.bemidjistate.edu/services/reslife/residence-halls/birch-hall/" TargetMode="External"/><Relationship Id="rId22" Type="http://schemas.openxmlformats.org/officeDocument/2006/relationships/hyperlink" Target="https://www.bemidjistate.edu/services/reslife/residence-halls/cedar-apartments/" TargetMode="External"/><Relationship Id="rId14" Type="http://schemas.openxmlformats.org/officeDocument/2006/relationships/hyperlink" Target="https://www.bemidjistate.edu/services/reslife/residence-halls/linden-hall/" TargetMode="External"/><Relationship Id="rId10" Type="http://schemas.openxmlformats.org/officeDocument/2006/relationships/hyperlink" Target="https://www.bemidjistate.edu/services/reslife/residence-halls/oak-hall/" TargetMode="External"/><Relationship Id="rId15" Type="http://schemas.openxmlformats.org/officeDocument/2006/relationships/hyperlink" Target="https://www.bemidjistate.edu/services/reslife/residence-halls/pine-hall/" TargetMode="External"/><Relationship Id="rId11" Type="http://schemas.openxmlformats.org/officeDocument/2006/relationships/hyperlink" Target="https://www.bemidjistate.edu/services/reslife/residence-halls/tamarack-h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Residence Halls</dc:title>
  <dc:creator/>
  <cp:keywords/>
  <dcterms:created xsi:type="dcterms:W3CDTF">2026-09-09T23:25:46Z</dcterms:created>
  <dcterms:modified xsi:type="dcterms:W3CDTF">2026-09-09T23:25:46Z</dcterms:modified>
  <dc:identifier>16426e4a-e673-4585-9f5b-a2ac575ecc62</dc:identifier>
</cp:coreProperties>
</file>

<file path=docProps/custom.xml><?xml version="1.0" encoding="utf-8"?>
<Properties xmlns="http://schemas.openxmlformats.org/officeDocument/2006/custom-properties" xmlns:vt="http://schemas.openxmlformats.org/officeDocument/2006/docPropsVTypes"/>
</file>