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Economics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economics students study individual and societal decision-making, particularly the production, consumption and distribution of goods and scarce resources such as time and money. Students majoring in economics at Bemidji State will think creatively and deeply about the world’s most important issues including economic efficiency and growth, wealth and poverty, social justice and the environment using an interdisciplinary approach. Bemidji State’s economics program explores these issues through training that prepares students for a variety of careers in business, law, sustainability and the social sciences.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Department</dc:title>
  <dc:creator/>
  <cp:keywords/>
  <dcterms:created xsi:type="dcterms:W3CDTF">2026-09-09T23:26:21Z</dcterms:created>
  <dcterms:modified xsi:type="dcterms:W3CDTF">2026-09-09T23:26:21Z</dcterms:modified>
  <dc:identifier>46b403c6-d624-4038-b4a2-3a6ff4b103f6</dc:identifier>
</cp:coreProperties>
</file>

<file path=docProps/custom.xml><?xml version="1.0" encoding="utf-8"?>
<Properties xmlns="http://schemas.openxmlformats.org/officeDocument/2006/custom-properties" xmlns:vt="http://schemas.openxmlformats.org/officeDocument/2006/docPropsVTypes"/>
</file>