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Academic Programs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Bemidji State University’s Nursing program is an established and</w:t>
      </w:r>
      <w:r>
        <w:t xml:space="preserve"> </w:t>
      </w:r>
      <w:hyperlink r:id="rId9">
        <w:r>
          <w:rPr>
            <w:rStyle w:val="Hyperlink"/>
          </w:rPr>
          <w:t xml:space="preserve">fully accredited</w:t>
        </w:r>
      </w:hyperlink>
      <w:r>
        <w:t xml:space="preserve"> </w:t>
      </w:r>
      <w:r>
        <w:t xml:space="preserve">nursing program with a 40-year history of providing baccalaureate-educated nurses to the region.</w:t>
      </w:r>
    </w:p>
    <w:p>
      <w:pPr>
        <w:pStyle w:val="BodyText"/>
      </w:pPr>
      <w:r>
        <w:t xml:space="preserve">BSU Nursing offers two tracks to complete the baccalaureate degree — a four-year track (pre-licensure) for students just beginning their education and a one or two year track (RN-BS) for students who are licensed Registered Nurses with an associate degree or diploma.</w:t>
      </w:r>
    </w:p>
    <w:p>
      <w:pPr>
        <w:pStyle w:val="BodyText"/>
      </w:pPr>
      <w:r>
        <w:t xml:space="preserve">The focus of the program is to give students broad, practical experiences along with the deep, technical education required of a nurse. The program applies a student-centered approach that mentors students throughout their educational journeys.</w:t>
      </w:r>
    </w:p>
    <w:p>
      <w:pPr>
        <w:pStyle w:val="BodyText"/>
      </w:pPr>
      <w:r>
        <w:t xml:space="preserve">Contact:</w:t>
      </w:r>
      <w:r>
        <w:t xml:space="preserve"> </w:t>
      </w:r>
      <w:hyperlink r:id="rId10">
        <w:hyperlink r:id="rId10">
          <w:r>
            <w:rPr>
              <w:rStyle w:val="Hyperlink"/>
            </w:rPr>
            <w:t xml:space="preserve">nursingdept@bemidjistate.edu</w:t>
          </w:r>
        </w:hyperlink>
      </w:hyperlink>
    </w:p>
    <w:bookmarkStart w:id="15" w:name="comprehensive--unique-curriculum"/>
    <w:p>
      <w:pPr>
        <w:pStyle w:val="Heading2"/>
      </w:pPr>
      <w:r>
        <w:t xml:space="preserve">Comprehensive &amp; Unique Curriculum</w:t>
      </w:r>
    </w:p>
    <w:p>
      <w:pPr>
        <w:pStyle w:val="FirstParagraph"/>
      </w:pPr>
      <w:r>
        <w:t xml:space="preserve">BSU Nursing offers an innovative curriculum with many unique areas of focus:</w:t>
      </w:r>
    </w:p>
    <w:bookmarkStart w:id="11" w:name="technology"/>
    <w:p>
      <w:pPr>
        <w:pStyle w:val="Heading3"/>
      </w:pPr>
      <w:r>
        <w:t xml:space="preserve">Technology</w:t>
      </w:r>
    </w:p>
    <w:p>
      <w:pPr>
        <w:pStyle w:val="FirstParagraph"/>
      </w:pPr>
      <w:r>
        <w:t xml:space="preserve">An emphasis on technology factors heavily into the curriculum. BSU Nursing is a leader in the use of technologies such as hand-held devices and simulation manikins. Simulation is a key element to BSU’s pre-licensure track curriculum design. Simulation education utilizes computerized manikins and multimedia applications to enhance student learning and allow students the opportunity to practice skill development in a simulated environment prior to interacting with actual patients.</w:t>
      </w:r>
    </w:p>
    <w:p>
      <w:pPr>
        <w:pStyle w:val="BodyText"/>
      </w:pPr>
      <w:r>
        <w:t xml:space="preserve">With the use of handheld devices, students have the latest information in drug interactions and other patient-important data. Such access is critical to providing safe and effective care.</w:t>
      </w:r>
    </w:p>
    <w:bookmarkEnd w:id="11"/>
    <w:bookmarkStart w:id="12" w:name="rural-health"/>
    <w:p>
      <w:pPr>
        <w:pStyle w:val="Heading3"/>
      </w:pPr>
      <w:r>
        <w:t xml:space="preserve">Rural Health</w:t>
      </w:r>
    </w:p>
    <w:p>
      <w:pPr>
        <w:pStyle w:val="FirstParagraph"/>
      </w:pPr>
      <w:r>
        <w:t xml:space="preserve">Nurses develop excellent critical-thinking skills and are effective in a variety of departments and clinical settings. Because of the variety of cases rural nurses must handle, the program educates nurses to assess and address individuals efficiently and effectively.</w:t>
      </w:r>
    </w:p>
    <w:bookmarkEnd w:id="12"/>
    <w:bookmarkStart w:id="13" w:name="family-health"/>
    <w:p>
      <w:pPr>
        <w:pStyle w:val="Heading3"/>
      </w:pPr>
      <w:r>
        <w:t xml:space="preserve">Family Health</w:t>
      </w:r>
    </w:p>
    <w:p>
      <w:pPr>
        <w:pStyle w:val="FirstParagraph"/>
      </w:pPr>
      <w:r>
        <w:t xml:space="preserve">Many nursing programs have nearly eliminated the study of family health. In our curriculum, family health is supported and explored as a vital critical-care component.</w:t>
      </w:r>
    </w:p>
    <w:bookmarkEnd w:id="13"/>
    <w:bookmarkStart w:id="14" w:name="cultural-awareness"/>
    <w:p>
      <w:pPr>
        <w:pStyle w:val="Heading3"/>
      </w:pPr>
      <w:r>
        <w:t xml:space="preserve">Cultural Awareness</w:t>
      </w:r>
    </w:p>
    <w:p>
      <w:pPr>
        <w:pStyle w:val="FirstParagraph"/>
      </w:pPr>
      <w:r>
        <w:t xml:space="preserve">With its proximity to the region’s American Indian population, BSU has a unique opportunity to develop nurses with cultural awareness. The program includes cultural-care coursework aimed at producing practitioners attuned to a variety of patients and their diverse needs.</w:t>
      </w:r>
    </w:p>
    <w:bookmarkEnd w:id="14"/>
    <w:bookmarkEnd w:id="15"/>
    <w:bookmarkStart w:id="17" w:name="forms--publications"/>
    <w:p>
      <w:pPr>
        <w:pStyle w:val="Heading2"/>
      </w:pPr>
      <w:r>
        <w:t xml:space="preserve">Forms &amp; Publications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U.S.-Department-of-Education Regulations</w:t>
        </w:r>
      </w:hyperlink>
      <w:r>
        <w:t xml:space="preserve"> </w:t>
      </w:r>
      <w:r>
        <w:t xml:space="preserve">34 DFR 668.43 (a) (5)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academics/nursing/student-resources-2/about/accreditation/" TargetMode="External"/><Relationship Id="rId16" Type="http://schemas.openxmlformats.org/officeDocument/2006/relationships/hyperlink" Target="https://www.bemidjistate.edu/academics/nursing/wp-content/uploads/sites/32/2024/10/U.S.-Department-of-Education-Regulations-1-1.docx" TargetMode="External"/><Relationship Id="rId10" Type="http://schemas.openxmlformats.org/officeDocument/2006/relationships/hyperlink" Target="mailto:nursingdept@bemidjistate.edu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academics/nursing/student-resources-2/about/accreditation/" TargetMode="External"/><Relationship Id="rId16" Type="http://schemas.openxmlformats.org/officeDocument/2006/relationships/hyperlink" Target="https://www.bemidjistate.edu/academics/nursing/wp-content/uploads/sites/32/2024/10/U.S.-Department-of-Education-Regulations-1-1.docx" TargetMode="External"/><Relationship Id="rId10" Type="http://schemas.openxmlformats.org/officeDocument/2006/relationships/hyperlink" Target="mailto:nursingdept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Programs</dc:title>
  <dc:creator/>
  <cp:keywords/>
  <dcterms:created xsi:type="dcterms:W3CDTF">2026-09-09T23:27:20Z</dcterms:created>
  <dcterms:modified xsi:type="dcterms:W3CDTF">2026-09-09T23:27:20Z</dcterms:modified>
  <dc:identifier>e5332c71-0a10-4c33-910e-056b4459abe4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