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Biochemistry/Cellular &amp; Molecular Biology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Bemidji State's biochemistry, cellular &amp; molecular biology degree is an interdisciplinary program that prepare students for careers in the biomedical sciences.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State’s biochemistry, cellular and molecular biology degree is a well-rounded, interdisciplinary program offered by the Departments of Biology and Chemistry to prepare students for graduate school, professional school or careers in the biomedical sciences.</w:t>
      </w:r>
    </w:p>
    <w:p>
      <w:pPr>
        <w:pStyle w:val="BodyText"/>
      </w:pPr>
      <w:r>
        <w:t xml:space="preserve">The curriculum complements pre-professional programs including medicine, pharmacy, dentistry, veterinary medicine and physical therapy. It is a laboratory-rich program that includes core courses in biology and chemistry, a sequence of seminars, laboratory techniques courses and a senior research experience. Students may select one of two emphases to further align the degree with their career interests.</w:t>
      </w:r>
    </w:p>
    <w:bookmarkStart w:id="10" w:name="biochemistry-emphasis"/>
    <w:p>
      <w:pPr>
        <w:pStyle w:val="Heading2"/>
      </w:pPr>
      <w:r>
        <w:t xml:space="preserve">Biochemistry Emphasis</w:t>
      </w:r>
    </w:p>
    <w:p>
      <w:pPr>
        <w:pStyle w:val="FirstParagraph"/>
      </w:pPr>
      <w:r>
        <w:t xml:space="preserve">This emphasis contains additional coursework in chemistry, including analytical chemistry and other upper-level chemistry courses. It is ideal for students with career interests in pharmacy, other pre-health programs or graduate school for which more coursework in chemistry would be advantageous.</w:t>
      </w:r>
    </w:p>
    <w:p>
      <w:pPr>
        <w:pStyle w:val="BodyText"/>
      </w:pPr>
      <w:r>
        <w:t xml:space="preserve">For more information about the courses in this program,</w:t>
      </w:r>
      <w:r>
        <w:t xml:space="preserve"> </w:t>
      </w:r>
      <w:hyperlink r:id="rId9">
        <w:r>
          <w:rPr>
            <w:rStyle w:val="Hyperlink"/>
          </w:rPr>
          <w:t xml:space="preserve">check out the course catalog.</w:t>
        </w:r>
      </w:hyperlink>
    </w:p>
    <w:bookmarkEnd w:id="10"/>
    <w:bookmarkStart w:id="12" w:name="cellular-and-molecular-emphasis"/>
    <w:p>
      <w:pPr>
        <w:pStyle w:val="Heading2"/>
      </w:pPr>
      <w:r>
        <w:t xml:space="preserve">Cellular and Molecular Emphasis</w:t>
      </w:r>
    </w:p>
    <w:p>
      <w:pPr>
        <w:pStyle w:val="FirstParagraph"/>
      </w:pPr>
      <w:r>
        <w:t xml:space="preserve">This emphasis features three upper-level biology electives and statistics. It is ideal for students pursuing pre-professional programs, graduate school in biochemistry or related fields, but is applicable to a broad range of careers in biomedical sciences.</w:t>
      </w:r>
    </w:p>
    <w:p>
      <w:pPr>
        <w:pStyle w:val="BodyText"/>
      </w:pPr>
      <w:r>
        <w:t xml:space="preserve">For more information about the courses in this program,</w:t>
      </w:r>
      <w:r>
        <w:t xml:space="preserve"> </w:t>
      </w:r>
      <w:hyperlink r:id="rId11">
        <w:r>
          <w:rPr>
            <w:rStyle w:val="Hyperlink"/>
          </w:rPr>
          <w:t xml:space="preserve">check out the course catalog.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catalog/current/programs/bs__bcmbbich" TargetMode="External"/><Relationship Id="rId11" Type="http://schemas.openxmlformats.org/officeDocument/2006/relationships/hyperlink" Target="https://www.bemidjistate.edu/academics/catalog/current/programs/bs__bcmbce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catalog/current/programs/bs__bcmbbich" TargetMode="External"/><Relationship Id="rId11" Type="http://schemas.openxmlformats.org/officeDocument/2006/relationships/hyperlink" Target="https://www.bemidjistate.edu/academics/catalog/current/programs/bs__bcmbc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Biochemistry/Cellular &amp; Molecular Biology</dc:title>
  <dc:creator/>
  <cp:keywords/>
  <dcterms:created xsi:type="dcterms:W3CDTF">2026-09-09T23:28:20Z</dcterms:created>
  <dcterms:modified xsi:type="dcterms:W3CDTF">2026-09-09T23:28:20Z</dcterms:modified>
  <dc:identifier>a10b02b8-9768-429f-b919-960c9d2644b2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