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Gender &amp; Women’s Studies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28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Gender and Women's Studies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Gender and Women's Studies</w:t>
        </w:r>
      </w:hyperlink>
      <w:r>
        <w:t xml:space="preserve"> </w:t>
      </w:r>
      <w:r>
        <w:t xml:space="preserve">minor</w:t>
      </w:r>
    </w:p>
    <w:bookmarkStart w:id="17" w:name="gender-and-womens-studies"/>
    <w:p>
      <w:pPr>
        <w:pStyle w:val="Heading2"/>
      </w:pPr>
      <w:hyperlink r:id="rId14">
        <w:r>
          <w:rPr>
            <w:rStyle w:val="Hyperlink"/>
          </w:rPr>
          <w:t xml:space="preserve">Gender and Women's Studies</w:t>
        </w:r>
      </w:hyperlink>
    </w:p>
    <w:bookmarkStart w:id="16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Gender and Women's Studies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Gender and Women's Studies Courses</w:t>
        </w:r>
      </w:hyperlink>
    </w:p>
    <w:bookmarkEnd w:id="16"/>
    <w:bookmarkEnd w:id="17"/>
    <w:bookmarkStart w:id="27" w:name="gender-and-womens-studies-minor"/>
    <w:p>
      <w:pPr>
        <w:pStyle w:val="Heading2"/>
      </w:pPr>
      <w:r>
        <w:t xml:space="preserve">Gender and Women's Studies minor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Note: No course grade below a C may be used to meet these requirements. At least 12 of the credits have to be taken at Bemidji State University.</w:t>
      </w:r>
    </w:p>
    <w:p>
      <w:pPr>
        <w:pStyle w:val="BodyText"/>
      </w:pPr>
      <w:r>
        <w:t xml:space="preserve">Required Credits: 18</w:t>
      </w:r>
      <w:r>
        <w:br/>
      </w:r>
      <w:r>
        <w:t xml:space="preserve">Required GPA: 2.25</w:t>
      </w:r>
    </w:p>
    <w:bookmarkStart w:id="22" w:name="i-required-core-courses"/>
    <w:p>
      <w:pPr>
        <w:pStyle w:val="Heading3"/>
      </w:pPr>
      <w:r>
        <w:t xml:space="preserve">I REQUIRED CORE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COMM 3150</w:t>
      </w:r>
      <w:r>
        <w:t xml:space="preserve"> </w:t>
      </w:r>
      <w:hyperlink r:id="rId18">
        <w:r>
          <w:rPr>
            <w:rStyle w:val="Hyperlink"/>
          </w:rPr>
          <w:t xml:space="preserve">Gender Communication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GWS 1110</w:t>
      </w:r>
      <w:r>
        <w:t xml:space="preserve"> </w:t>
      </w:r>
      <w:hyperlink r:id="rId19">
        <w:r>
          <w:rPr>
            <w:rStyle w:val="Hyperlink"/>
          </w:rPr>
          <w:t xml:space="preserve">Introduction to Gender Studies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GWS 3850</w:t>
      </w:r>
      <w:r>
        <w:t xml:space="preserve"> </w:t>
      </w:r>
      <w:hyperlink r:id="rId20">
        <w:r>
          <w:rPr>
            <w:rStyle w:val="Hyperlink"/>
          </w:rPr>
          <w:t xml:space="preserve">Sex, Gender and Power: Theories and Practice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SOC 4270</w:t>
      </w:r>
      <w:r>
        <w:t xml:space="preserve"> </w:t>
      </w:r>
      <w:hyperlink r:id="rId21">
        <w:r>
          <w:rPr>
            <w:rStyle w:val="Hyperlink"/>
          </w:rPr>
          <w:t xml:space="preserve">Intersectionality</w:t>
        </w:r>
      </w:hyperlink>
      <w:r>
        <w:t xml:space="preserve"> </w:t>
      </w:r>
      <w:r>
        <w:t xml:space="preserve">(3 credits)</w:t>
      </w:r>
    </w:p>
    <w:bookmarkEnd w:id="22"/>
    <w:bookmarkStart w:id="26" w:name="ii-required-electives"/>
    <w:p>
      <w:pPr>
        <w:pStyle w:val="Heading3"/>
      </w:pPr>
      <w:r>
        <w:t xml:space="preserve">II REQUIRED ELECTIVES</w:t>
      </w:r>
    </w:p>
    <w:p>
      <w:pPr>
        <w:pStyle w:val="FirstParagraph"/>
      </w:pPr>
      <w:r>
        <w:t xml:space="preserve">Select 2 of the following 2000 level courses:</w:t>
      </w:r>
    </w:p>
    <w:p>
      <w:pPr>
        <w:pStyle w:val="Compact"/>
        <w:numPr>
          <w:ilvl w:val="0"/>
          <w:numId w:val="1004"/>
        </w:numPr>
      </w:pPr>
      <w:r>
        <w:t xml:space="preserve">ANTH 2610</w:t>
      </w:r>
      <w:r>
        <w:t xml:space="preserve"> </w:t>
      </w:r>
      <w:hyperlink r:id="rId23">
        <w:r>
          <w:rPr>
            <w:rStyle w:val="Hyperlink"/>
          </w:rPr>
          <w:t xml:space="preserve">Women around the World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PSY 2200</w:t>
      </w:r>
      <w:r>
        <w:t xml:space="preserve"> </w:t>
      </w:r>
      <w:hyperlink r:id="rId24">
        <w:r>
          <w:rPr>
            <w:rStyle w:val="Hyperlink"/>
          </w:rPr>
          <w:t xml:space="preserve">Human Sexuality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4"/>
        </w:numPr>
      </w:pPr>
      <w:r>
        <w:t xml:space="preserve">SOC 2240</w:t>
      </w:r>
      <w:r>
        <w:t xml:space="preserve"> </w:t>
      </w:r>
      <w:hyperlink r:id="rId25">
        <w:r>
          <w:rPr>
            <w:rStyle w:val="Hyperlink"/>
          </w:rPr>
          <w:t xml:space="preserve">Sociology of Gender - Current Topics</w:t>
        </w:r>
      </w:hyperlink>
      <w:r>
        <w:t xml:space="preserve"> </w:t>
      </w:r>
      <w:r>
        <w:t xml:space="preserve">(3 credits)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wsgs" TargetMode="External"/><Relationship Id="rId23" Type="http://schemas.openxmlformats.org/officeDocument/2006/relationships/hyperlink" Target="https://www.bemidjistate.edu/academics/catalog/20273/courses/anth/2610" TargetMode="External"/><Relationship Id="rId18" Type="http://schemas.openxmlformats.org/officeDocument/2006/relationships/hyperlink" Target="https://www.bemidjistate.edu/academics/catalog/20273/courses/comm/3150" TargetMode="External"/><Relationship Id="rId15" Type="http://schemas.openxmlformats.org/officeDocument/2006/relationships/hyperlink" Target="https://www.bemidjistate.edu/academics/catalog/20273/courses/gws" TargetMode="External"/><Relationship Id="rId19" Type="http://schemas.openxmlformats.org/officeDocument/2006/relationships/hyperlink" Target="https://www.bemidjistate.edu/academics/catalog/20273/courses/gws/1110" TargetMode="External"/><Relationship Id="rId20" Type="http://schemas.openxmlformats.org/officeDocument/2006/relationships/hyperlink" Target="https://www.bemidjistate.edu/academics/catalog/20273/courses/gws/3850" TargetMode="External"/><Relationship Id="rId24" Type="http://schemas.openxmlformats.org/officeDocument/2006/relationships/hyperlink" Target="https://www.bemidjistate.edu/academics/catalog/20273/courses/psy/2200" TargetMode="External"/><Relationship Id="rId25" Type="http://schemas.openxmlformats.org/officeDocument/2006/relationships/hyperlink" Target="https://www.bemidjistate.edu/academics/catalog/20273/courses/soc/2240" TargetMode="External"/><Relationship Id="rId21" Type="http://schemas.openxmlformats.org/officeDocument/2006/relationships/hyperlink" Target="https://www.bemidjistate.edu/academics/catalog/20273/courses/soc/4270" TargetMode="External"/><Relationship Id="rId13" Type="http://schemas.openxmlformats.org/officeDocument/2006/relationships/hyperlink" Target="https://www.bemidjistate.edu/academics/catalog/20273/programs/gws" TargetMode="External"/><Relationship Id="rId12" Type="http://schemas.openxmlformats.org/officeDocument/2006/relationships/hyperlink" Target="https://www.bemidjistate.edu/academics/catalog/20273/programs/gws.pdf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wsgs" TargetMode="External"/><Relationship Id="rId23" Type="http://schemas.openxmlformats.org/officeDocument/2006/relationships/hyperlink" Target="https://www.bemidjistate.edu/academics/catalog/20273/courses/anth/2610" TargetMode="External"/><Relationship Id="rId18" Type="http://schemas.openxmlformats.org/officeDocument/2006/relationships/hyperlink" Target="https://www.bemidjistate.edu/academics/catalog/20273/courses/comm/3150" TargetMode="External"/><Relationship Id="rId15" Type="http://schemas.openxmlformats.org/officeDocument/2006/relationships/hyperlink" Target="https://www.bemidjistate.edu/academics/catalog/20273/courses/gws" TargetMode="External"/><Relationship Id="rId19" Type="http://schemas.openxmlformats.org/officeDocument/2006/relationships/hyperlink" Target="https://www.bemidjistate.edu/academics/catalog/20273/courses/gws/1110" TargetMode="External"/><Relationship Id="rId20" Type="http://schemas.openxmlformats.org/officeDocument/2006/relationships/hyperlink" Target="https://www.bemidjistate.edu/academics/catalog/20273/courses/gws/3850" TargetMode="External"/><Relationship Id="rId24" Type="http://schemas.openxmlformats.org/officeDocument/2006/relationships/hyperlink" Target="https://www.bemidjistate.edu/academics/catalog/20273/courses/psy/2200" TargetMode="External"/><Relationship Id="rId25" Type="http://schemas.openxmlformats.org/officeDocument/2006/relationships/hyperlink" Target="https://www.bemidjistate.edu/academics/catalog/20273/courses/soc/2240" TargetMode="External"/><Relationship Id="rId21" Type="http://schemas.openxmlformats.org/officeDocument/2006/relationships/hyperlink" Target="https://www.bemidjistate.edu/academics/catalog/20273/courses/soc/4270" TargetMode="External"/><Relationship Id="rId13" Type="http://schemas.openxmlformats.org/officeDocument/2006/relationships/hyperlink" Target="https://www.bemidjistate.edu/academics/catalog/20273/programs/gws" TargetMode="External"/><Relationship Id="rId12" Type="http://schemas.openxmlformats.org/officeDocument/2006/relationships/hyperlink" Target="https://www.bemidjistate.edu/academics/catalog/20273/programs/gw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Gender &amp; Women’s Studies</dc:title>
  <dc:creator/>
  <cp:keywords/>
  <dcterms:created xsi:type="dcterms:W3CDTF">2026-09-09T23:28:31Z</dcterms:created>
  <dcterms:modified xsi:type="dcterms:W3CDTF">2026-09-09T23:28:31Z</dcterms:modified>
  <dc:identifier>53d6c090-fc3d-4767-af78-674553dbad75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