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Interactive Multimedia Design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Students in the Interactive Multimedia Design program will learn how to create meaningful content using cutting-edge technology and software. The focus of this emphasis is on developing exciting digital content for several destinations including digital displays, touchscreens, extended reality devices and more. This emphasis includes courses covering topics such as virtual reality, augmented reality, projection mapping, 3D modeling, UX design, audio creation and video production.</w:t>
      </w:r>
    </w:p>
    <w:p>
      <w:pPr>
        <w:pStyle w:val="BodyText"/>
      </w:pPr>
      <w:r>
        <w:t xml:space="preserve">Interactive media is becoming increasingly popular in the entertainment and business industry. Students in this program will have the opportunity to learn how interactive multimedia design can enhance a users overall experience.</w:t>
      </w:r>
    </w:p>
    <w:p>
      <w:pPr>
        <w:pStyle w:val="BodyText"/>
      </w:pPr>
      <w:r>
        <w:t xml:space="preserve">For more information on the courses in this program,</w:t>
      </w:r>
      <w:r>
        <w:t xml:space="preserve"> </w:t>
      </w:r>
      <w:hyperlink r:id="rId9">
        <w:r>
          <w:rPr>
            <w:rStyle w:val="Hyperlink"/>
          </w:rPr>
          <w:t xml:space="preserve">visit the course catalog.</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bs__tadnimdn"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bs__tadnimd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Multimedia Design</dc:title>
  <dc:creator/>
  <cp:keywords/>
  <dcterms:created xsi:type="dcterms:W3CDTF">2026-09-09T23:30:14Z</dcterms:created>
  <dcterms:modified xsi:type="dcterms:W3CDTF">2026-09-09T23:30:14Z</dcterms:modified>
  <dc:identifier>614f4d67-e7b1-441a-994d-29dbd35fd888</dc:identifier>
</cp:coreProperties>
</file>

<file path=docProps/custom.xml><?xml version="1.0" encoding="utf-8"?>
<Properties xmlns="http://schemas.openxmlformats.org/officeDocument/2006/custom-properties" xmlns:vt="http://schemas.openxmlformats.org/officeDocument/2006/docPropsVTypes"/>
</file>