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Pre-Mortuary Science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2"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Pre-Mortuary Science</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Pre-Mortuary Science</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8">
        <w:r>
          <w:rPr>
            <w:rStyle w:val="Hyperlink"/>
          </w:rPr>
          <w:t xml:space="preserve">Pre-Law</w:t>
        </w:r>
      </w:hyperlink>
    </w:p>
    <w:p>
      <w:pPr>
        <w:numPr>
          <w:ilvl w:val="0"/>
          <w:numId w:val="1002"/>
        </w:numPr>
      </w:pPr>
      <w:hyperlink r:id="rId19">
        <w:r>
          <w:rPr>
            <w:rStyle w:val="Hyperlink"/>
          </w:rPr>
          <w:t xml:space="preserve">Pre-Medicine</w:t>
        </w:r>
      </w:hyperlink>
    </w:p>
    <w:p>
      <w:pPr>
        <w:numPr>
          <w:ilvl w:val="0"/>
          <w:numId w:val="1002"/>
        </w:numPr>
      </w:pPr>
      <w:hyperlink r:id="rId13">
        <w:r>
          <w:rPr>
            <w:rStyle w:val="Hyperlink"/>
          </w:rPr>
          <w:t xml:space="preserve">Pre-Mortuary Science</w:t>
        </w:r>
      </w:hyperlink>
    </w:p>
    <w:p>
      <w:pPr>
        <w:numPr>
          <w:ilvl w:val="0"/>
          <w:numId w:val="1002"/>
        </w:numPr>
      </w:pPr>
      <w:hyperlink r:id="rId20">
        <w:r>
          <w:rPr>
            <w:rStyle w:val="Hyperlink"/>
          </w:rPr>
          <w:t xml:space="preserve">Pre-Occupational Therapy</w:t>
        </w:r>
      </w:hyperlink>
    </w:p>
    <w:p>
      <w:pPr>
        <w:numPr>
          <w:ilvl w:val="0"/>
          <w:numId w:val="1002"/>
        </w:numPr>
      </w:pPr>
      <w:hyperlink r:id="rId21">
        <w:r>
          <w:rPr>
            <w:rStyle w:val="Hyperlink"/>
          </w:rPr>
          <w:t xml:space="preserve">Pre-Optometry</w:t>
        </w:r>
      </w:hyperlink>
    </w:p>
    <w:p>
      <w:pPr>
        <w:numPr>
          <w:ilvl w:val="0"/>
          <w:numId w:val="1002"/>
        </w:numPr>
      </w:pPr>
      <w:hyperlink r:id="rId22">
        <w:r>
          <w:rPr>
            <w:rStyle w:val="Hyperlink"/>
          </w:rPr>
          <w:t xml:space="preserve">Pre-Osteopathic Medicine</w:t>
        </w:r>
      </w:hyperlink>
    </w:p>
    <w:p>
      <w:pPr>
        <w:numPr>
          <w:ilvl w:val="0"/>
          <w:numId w:val="1002"/>
        </w:numPr>
      </w:pPr>
      <w:hyperlink r:id="rId23">
        <w:r>
          <w:rPr>
            <w:rStyle w:val="Hyperlink"/>
          </w:rPr>
          <w:t xml:space="preserve">Pre-Pharmacy</w:t>
        </w:r>
      </w:hyperlink>
    </w:p>
    <w:p>
      <w:pPr>
        <w:numPr>
          <w:ilvl w:val="0"/>
          <w:numId w:val="1002"/>
        </w:numPr>
      </w:pPr>
      <w:hyperlink r:id="rId24">
        <w:r>
          <w:rPr>
            <w:rStyle w:val="Hyperlink"/>
          </w:rPr>
          <w:t xml:space="preserve">Pre-Physical Therapy</w:t>
        </w:r>
      </w:hyperlink>
    </w:p>
    <w:p>
      <w:pPr>
        <w:numPr>
          <w:ilvl w:val="0"/>
          <w:numId w:val="1002"/>
        </w:numPr>
      </w:pPr>
      <w:hyperlink r:id="rId25">
        <w:r>
          <w:rPr>
            <w:rStyle w:val="Hyperlink"/>
          </w:rPr>
          <w:t xml:space="preserve">Pre-Physician Assistant</w:t>
        </w:r>
      </w:hyperlink>
    </w:p>
    <w:p>
      <w:pPr>
        <w:numPr>
          <w:ilvl w:val="0"/>
          <w:numId w:val="1002"/>
        </w:numPr>
      </w:pPr>
      <w:hyperlink r:id="rId26">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1" w:name="pre-mortuary-science"/>
    <w:p>
      <w:pPr>
        <w:pStyle w:val="Heading2"/>
      </w:pPr>
      <w:r>
        <w:t xml:space="preserve">Pre-Mortuary Science</w:t>
      </w:r>
    </w:p>
    <w:p>
      <w:pPr>
        <w:pStyle w:val="FirstParagraph"/>
      </w:pPr>
      <w:r>
        <w:rPr>
          <w:b/>
          <w:bCs/>
        </w:rPr>
        <w:t xml:space="preserve">Advisor: Contact the Biology Department for additional information.</w:t>
      </w:r>
    </w:p>
    <w:p>
      <w:pPr>
        <w:numPr>
          <w:ilvl w:val="0"/>
          <w:numId w:val="1003"/>
        </w:numPr>
      </w:pPr>
      <w:r>
        <w:t xml:space="preserve">Pre-mortuary science is a two-year program at Bemidji State University. Students will make application and transfer to another four-year accredited university to complete their baccalaureate degree in mortuary science.</w:t>
      </w:r>
    </w:p>
    <w:p>
      <w:pPr>
        <w:numPr>
          <w:ilvl w:val="0"/>
          <w:numId w:val="1003"/>
        </w:numPr>
      </w:pPr>
      <w:r>
        <w:t xml:space="preserve">Pre-mortuary science students at Bemidji State University should declare themselves as Biology majors and work closely with the pre-mortuary science advisor so that all course requirements are fulfilled prior to entrance into mortuary science school. Delay in meeting with the pre-mortuary science advisor will likely result in delayed entrance into mortuary science school.</w:t>
      </w:r>
    </w:p>
    <w:p>
      <w:pPr>
        <w:numPr>
          <w:ilvl w:val="0"/>
          <w:numId w:val="1003"/>
        </w:numPr>
      </w:pPr>
      <w:r>
        <w:t xml:space="preserve">Courses listed below meet prerequisite requirements for most mortuary science programs within the United States. Some mortuary science schools may require more courses than listed below. It is the responsibility of the student to research all prerequisite requirements for the mortuary science programs they plan to make application to, and bring all prerequisites to the pre-mortuary science advisor to assist in planning the student’s two-year pre-mortuary science academic program at Bemidji State University.</w:t>
      </w:r>
    </w:p>
    <w:p>
      <w:pPr>
        <w:numPr>
          <w:ilvl w:val="0"/>
          <w:numId w:val="1000"/>
        </w:numPr>
      </w:pPr>
      <w:r>
        <w:t xml:space="preserve">ACCT 2101</w:t>
      </w:r>
      <w:r>
        <w:br/>
      </w:r>
      <w:r>
        <w:t xml:space="preserve">BIOL 1110, 1120, 1300, 2110, 3755</w:t>
      </w:r>
      <w:r>
        <w:br/>
      </w:r>
      <w:r>
        <w:t xml:space="preserve">BUAD 1100, 2220</w:t>
      </w:r>
      <w:r>
        <w:br/>
      </w:r>
      <w:r>
        <w:t xml:space="preserve">CHEM 1111, 1112</w:t>
      </w:r>
      <w:r>
        <w:br/>
      </w:r>
      <w:r>
        <w:t xml:space="preserve">COMM 1100</w:t>
      </w:r>
      <w:r>
        <w:br/>
      </w:r>
      <w:r>
        <w:t xml:space="preserve">ENGL 1151, 2152</w:t>
      </w:r>
      <w:r>
        <w:br/>
      </w:r>
      <w:r>
        <w:t xml:space="preserve">HLTH 3500</w:t>
      </w:r>
      <w:r>
        <w:br/>
      </w:r>
      <w:r>
        <w:t xml:space="preserve">MATH 1100</w:t>
      </w:r>
      <w:r>
        <w:br/>
      </w:r>
      <w:r>
        <w:t xml:space="preserve">PSY 1100</w:t>
      </w:r>
      <w:r>
        <w:br/>
      </w:r>
      <w:r>
        <w:t xml:space="preserve">SOC 1104</w:t>
      </w:r>
      <w:r>
        <w:br/>
      </w:r>
      <w:r>
        <w:t xml:space="preserve">STAT 2610</w:t>
      </w:r>
    </w:p>
    <w:p>
      <w:pPr>
        <w:pStyle w:val="FirstParagraph"/>
      </w:pPr>
      <w:r>
        <w:rPr>
          <w:b/>
          <w:bCs/>
        </w:rPr>
        <w:t xml:space="preserve">First Year Courses</w:t>
      </w:r>
    </w:p>
    <w:p>
      <w:pPr>
        <w:pStyle w:val="BlockText"/>
      </w:pPr>
      <w:r>
        <w:t xml:space="preserve">BIOL 1110, 1120; F, S; (4,3)</w:t>
      </w:r>
      <w:r>
        <w:br/>
      </w:r>
      <w:r>
        <w:t xml:space="preserve">BIOL 1300; S; (2)</w:t>
      </w:r>
      <w:r>
        <w:br/>
      </w:r>
      <w:r>
        <w:t xml:space="preserve">CHEM 1111, 1112; F, S; (4,4)</w:t>
      </w:r>
      <w:r>
        <w:br/>
      </w:r>
      <w:r>
        <w:t xml:space="preserve">COMM 1100; S; (3)</w:t>
      </w:r>
      <w:r>
        <w:br/>
      </w:r>
      <w:r>
        <w:t xml:space="preserve">ENGL 1151, 2152; F, S; (3,3)</w:t>
      </w:r>
      <w:r>
        <w:br/>
      </w:r>
      <w:r>
        <w:t xml:space="preserve">MATH 1100; F; (3)</w:t>
      </w:r>
      <w:r>
        <w:br/>
      </w:r>
      <w:r>
        <w:t xml:space="preserve">Electives: Consult the Pre-Mortuary Science Advisor</w:t>
      </w:r>
    </w:p>
    <w:p>
      <w:pPr>
        <w:pStyle w:val="FirstParagraph"/>
      </w:pPr>
      <w:r>
        <w:rPr>
          <w:b/>
          <w:bCs/>
        </w:rPr>
        <w:t xml:space="preserve">Second Year Courses</w:t>
      </w:r>
    </w:p>
    <w:p>
      <w:pPr>
        <w:pStyle w:val="BlockText"/>
      </w:pPr>
      <w:r>
        <w:t xml:space="preserve">ACCT 2101; F; (3)</w:t>
      </w:r>
      <w:r>
        <w:br/>
      </w:r>
      <w:r>
        <w:t xml:space="preserve">BIOL 2110, 3755; F, S; (5,3)</w:t>
      </w:r>
      <w:r>
        <w:br/>
      </w:r>
      <w:r>
        <w:t xml:space="preserve">BUAD 1100, 2220; F, S; (3,3)</w:t>
      </w:r>
      <w:r>
        <w:br/>
      </w:r>
      <w:r>
        <w:t xml:space="preserve">HLTH 3500; S; (3)</w:t>
      </w:r>
      <w:r>
        <w:br/>
      </w:r>
      <w:r>
        <w:t xml:space="preserve">PSY 1100; F; (4)</w:t>
      </w:r>
      <w:r>
        <w:br/>
      </w:r>
      <w:r>
        <w:t xml:space="preserve">SOC 1104; S; (3)</w:t>
      </w:r>
      <w:r>
        <w:br/>
      </w:r>
      <w:r>
        <w:t xml:space="preserve">STAT 2610; S; (4)</w:t>
      </w:r>
      <w:r>
        <w:br/>
      </w:r>
      <w:r>
        <w:t xml:space="preserve">Electives: Consult the Pre-Mortuary Science Advisor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13" Type="http://schemas.openxmlformats.org/officeDocument/2006/relationships/hyperlink" Target="https://www.bemidjistate.edu/academics/catalog/20273/programs/pr__prmo" TargetMode="External"/><Relationship Id="rId12" Type="http://schemas.openxmlformats.org/officeDocument/2006/relationships/hyperlink" Target="https://www.bemidjistate.edu/academics/catalog/20273/programs/pr__prmo.pdf" TargetMode="External"/><Relationship Id="rId20" Type="http://schemas.openxmlformats.org/officeDocument/2006/relationships/hyperlink" Target="https://www.bemidjistate.edu/academics/catalog/20273/programs/pr__proc"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13" Type="http://schemas.openxmlformats.org/officeDocument/2006/relationships/hyperlink" Target="https://www.bemidjistate.edu/academics/catalog/20273/programs/pr__prmo" TargetMode="External"/><Relationship Id="rId12" Type="http://schemas.openxmlformats.org/officeDocument/2006/relationships/hyperlink" Target="https://www.bemidjistate.edu/academics/catalog/20273/programs/pr__prmo.pdf" TargetMode="External"/><Relationship Id="rId20" Type="http://schemas.openxmlformats.org/officeDocument/2006/relationships/hyperlink" Target="https://www.bemidjistate.edu/academics/catalog/20273/programs/pr__proc" TargetMode="External"/><Relationship Id="rId21" Type="http://schemas.openxmlformats.org/officeDocument/2006/relationships/hyperlink" Target="https://www.bemidjistate.edu/academics/catalog/20273/programs/pr__prop" TargetMode="External"/><Relationship Id="rId22" Type="http://schemas.openxmlformats.org/officeDocument/2006/relationships/hyperlink" Target="https://www.bemidjistate.edu/academics/catalog/20273/programs/pr__pros" TargetMode="External"/><Relationship Id="rId25" Type="http://schemas.openxmlformats.org/officeDocument/2006/relationships/hyperlink" Target="https://www.bemidjistate.edu/academics/catalog/20273/programs/pr__prpa" TargetMode="External"/><Relationship Id="rId23" Type="http://schemas.openxmlformats.org/officeDocument/2006/relationships/hyperlink" Target="https://www.bemidjistate.edu/academics/catalog/20273/programs/pr__prph" TargetMode="External"/><Relationship Id="rId26" Type="http://schemas.openxmlformats.org/officeDocument/2006/relationships/hyperlink" Target="https://www.bemidjistate.edu/academics/catalog/20273/programs/pr__prpo" TargetMode="External"/><Relationship Id="rId24"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Pre-Mortuary Science</dc:title>
  <dc:creator/>
  <cp:keywords/>
  <dcterms:created xsi:type="dcterms:W3CDTF">2026-09-09T23:30:35Z</dcterms:created>
  <dcterms:modified xsi:type="dcterms:W3CDTF">2026-09-09T23:30:35Z</dcterms:modified>
  <dc:identifier>7be5b170-e17f-4ccb-8658-1e1f4b06ebca</dc:identifier>
</cp:coreProperties>
</file>

<file path=docProps/custom.xml><?xml version="1.0" encoding="utf-8"?>
<Properties xmlns="http://schemas.openxmlformats.org/officeDocument/2006/custom-properties" xmlns:vt="http://schemas.openxmlformats.org/officeDocument/2006/docPropsVTypes"/>
</file>