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Pre-Optometry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Pre-Optometry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Pre-Optometry</w:t>
        </w:r>
      </w:hyperlink>
    </w:p>
    <w:bookmarkStart w:id="30" w:name="pre-professional-study"/>
    <w:p>
      <w:pPr>
        <w:pStyle w:val="Heading2"/>
      </w:pPr>
      <w:hyperlink r:id="rId14">
        <w:r>
          <w:rPr>
            <w:rStyle w:val="Hyperlink"/>
          </w:rPr>
          <w:t xml:space="preserve">Pre-Professional Study</w:t>
        </w:r>
      </w:hyperlink>
    </w:p>
    <w:bookmarkStart w:id="29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Pre-Chiropractic</w:t>
        </w:r>
      </w:hyperlink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Pre-Dentistry</w:t>
        </w:r>
      </w:hyperlink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Pre-Engineering</w:t>
        </w:r>
      </w:hyperlink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Pre-Law</w:t>
        </w:r>
      </w:hyperlink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Pre-Medicine</w:t>
        </w:r>
      </w:hyperlink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Pre-Mortuary Science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Pre-Occupational Therapy</w:t>
        </w:r>
      </w:hyperlink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Pre-Optometry</w:t>
        </w:r>
      </w:hyperlink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Pre-Osteopathic Medicine</w:t>
        </w:r>
      </w:hyperlink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Pre-Pharmacy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Pre-Physical Therapy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Pre-Physician Assistant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Pre-Podiatric Medicine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Pre-Veterinary Medicine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Courses</w:t>
        </w:r>
      </w:hyperlink>
    </w:p>
    <w:bookmarkEnd w:id="29"/>
    <w:bookmarkEnd w:id="30"/>
    <w:bookmarkStart w:id="31" w:name="pre-optometry"/>
    <w:p>
      <w:pPr>
        <w:pStyle w:val="Heading2"/>
      </w:pPr>
      <w:r>
        <w:t xml:space="preserve">Pre-Optometry</w:t>
      </w:r>
    </w:p>
    <w:p>
      <w:pPr>
        <w:pStyle w:val="FirstParagraph"/>
      </w:pPr>
      <w:r>
        <w:rPr>
          <w:b/>
          <w:bCs/>
        </w:rPr>
        <w:t xml:space="preserve">Advisors: Dr. Holly LaFerriere, Dr. Julie Larson</w:t>
      </w:r>
    </w:p>
    <w:p>
      <w:pPr>
        <w:numPr>
          <w:ilvl w:val="0"/>
          <w:numId w:val="1003"/>
        </w:numPr>
      </w:pPr>
      <w:r>
        <w:t xml:space="preserve">The pre-optometry student should fulfill all requirements for a Bachelor of Science degree at Bemidji State University. The student should declare an academic major. Pre-Optometry is not an academic major. The major may be in any field of study. The Optometry Admission Test (OAT) is taken in the winter of the junior year.</w:t>
      </w:r>
    </w:p>
    <w:p>
      <w:pPr>
        <w:numPr>
          <w:ilvl w:val="0"/>
          <w:numId w:val="1003"/>
        </w:numPr>
      </w:pPr>
      <w:r>
        <w:t xml:space="preserve">Early entrance into optometry school is possible for some students. Most students, however, enter optometry school after completing a baccalaureate degree. In addition, some optometry schools may require more courses than listed below. It is the responsibility of the pre-optometry student to become aware of these additional requirements and to plan his or her pre-optometry curriculum accordingly.</w:t>
      </w:r>
    </w:p>
    <w:p>
      <w:pPr>
        <w:numPr>
          <w:ilvl w:val="0"/>
          <w:numId w:val="1003"/>
        </w:numPr>
      </w:pPr>
      <w:r>
        <w:t xml:space="preserve">The pre-optometry student should work closely with the pre-optometry advisor so all course requirements are fulfilled prior to entrance into optometry school. Delay in meeting with the pre-optometry advisor will likely result in delayed entrance into optometry school.</w:t>
      </w:r>
    </w:p>
    <w:p>
      <w:pPr>
        <w:numPr>
          <w:ilvl w:val="0"/>
          <w:numId w:val="1003"/>
        </w:numPr>
      </w:pPr>
      <w:r>
        <w:t xml:space="preserve">General requirements for all schools include at least one year of biology or zoology, general chemistry, general physics, English, college mathematics, and psychology.</w:t>
      </w:r>
    </w:p>
    <w:p>
      <w:pPr>
        <w:numPr>
          <w:ilvl w:val="0"/>
          <w:numId w:val="1000"/>
        </w:numPr>
      </w:pPr>
      <w:r>
        <w:t xml:space="preserve">BIOL 1400, 1500, 3710</w:t>
      </w:r>
      <w:r>
        <w:br/>
      </w:r>
      <w:r>
        <w:t xml:space="preserve">CHEM 1111, 1112 (</w:t>
      </w:r>
      <w:r>
        <w:rPr>
          <w:b/>
          <w:bCs/>
        </w:rPr>
        <w:t xml:space="preserve">or</w:t>
      </w:r>
      <w:r>
        <w:t xml:space="preserve">) 2211, 2212; 3311, 3371</w:t>
      </w:r>
      <w:r>
        <w:br/>
      </w:r>
      <w:r>
        <w:t xml:space="preserve">ENGL 1151, 2152</w:t>
      </w:r>
      <w:r>
        <w:br/>
      </w:r>
      <w:r>
        <w:t xml:space="preserve">MATH 1470</w:t>
      </w:r>
      <w:r>
        <w:br/>
      </w:r>
      <w:r>
        <w:t xml:space="preserve">PHYS 1101, 1102 (</w:t>
      </w:r>
      <w:r>
        <w:rPr>
          <w:b/>
          <w:bCs/>
        </w:rPr>
        <w:t xml:space="preserve">or</w:t>
      </w:r>
      <w:r>
        <w:t xml:space="preserve">) 2101, 2102</w:t>
      </w:r>
      <w:r>
        <w:br/>
      </w:r>
      <w:r>
        <w:t xml:space="preserve">PSY 1100</w:t>
      </w:r>
    </w:p>
    <w:p>
      <w:pPr>
        <w:numPr>
          <w:ilvl w:val="0"/>
          <w:numId w:val="1003"/>
        </w:numPr>
      </w:pPr>
      <w:r>
        <w:t xml:space="preserve">The following courses are strongly recommended to be included in the student's pre-optometry curriculum:</w:t>
      </w:r>
      <w:r>
        <w:br/>
      </w:r>
      <w:r>
        <w:t xml:space="preserve">BIOL 2110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2310</w:t>
      </w:r>
      <w:r>
        <w:br/>
      </w:r>
      <w:r>
        <w:t xml:space="preserve">CHEM 4411, 4471</w:t>
      </w:r>
    </w:p>
    <w:p>
      <w:pPr>
        <w:numPr>
          <w:ilvl w:val="0"/>
          <w:numId w:val="1003"/>
        </w:numPr>
      </w:pPr>
      <w:r>
        <w:t xml:space="preserve">A suggested pre-optometry academic schedule is listed below; numbers in parentheses are semester credits:</w:t>
      </w:r>
    </w:p>
    <w:p>
      <w:pPr>
        <w:pStyle w:val="FirstParagraph"/>
      </w:pPr>
      <w:r>
        <w:rPr>
          <w:b/>
          <w:bCs/>
        </w:rPr>
        <w:t xml:space="preserve">Freshman</w:t>
      </w:r>
    </w:p>
    <w:p>
      <w:pPr>
        <w:pStyle w:val="BlockText"/>
      </w:pPr>
      <w:r>
        <w:t xml:space="preserve">BIOL 1400, 1500; F, S; (3,3)</w:t>
      </w:r>
      <w:r>
        <w:br/>
      </w:r>
      <w:r>
        <w:t xml:space="preserve">CHEM 2211, 2212; F, S; (4,4)</w:t>
      </w:r>
      <w:r>
        <w:br/>
      </w:r>
      <w:r>
        <w:t xml:space="preserve">ENGL 1151, 2152; F, S; (3,3)</w:t>
      </w:r>
      <w:r>
        <w:br/>
      </w:r>
      <w:r>
        <w:t xml:space="preserve">MATH 1470; F or S; (5)</w:t>
      </w:r>
      <w:r>
        <w:br/>
      </w:r>
      <w:r>
        <w:t xml:space="preserve">Electives: Consult your Pre-Optometry Advisor</w:t>
      </w:r>
    </w:p>
    <w:p>
      <w:pPr>
        <w:pStyle w:val="FirstParagraph"/>
      </w:pPr>
      <w:r>
        <w:rPr>
          <w:b/>
          <w:bCs/>
        </w:rPr>
        <w:t xml:space="preserve">Sophomore</w:t>
      </w:r>
    </w:p>
    <w:p>
      <w:pPr>
        <w:pStyle w:val="BlockText"/>
      </w:pPr>
      <w:r>
        <w:t xml:space="preserve">BIOL 2110 or 2310, 3710; F, S; (5 or 4,4)</w:t>
      </w:r>
      <w:r>
        <w:br/>
      </w:r>
      <w:r>
        <w:t xml:space="preserve">BIOL 3920; F; (1)</w:t>
      </w:r>
      <w:r>
        <w:br/>
      </w:r>
      <w:r>
        <w:t xml:space="preserve">CHEM 3311, 3312; F, S; (3,3)</w:t>
      </w:r>
      <w:r>
        <w:br/>
      </w:r>
      <w:r>
        <w:t xml:space="preserve">CHEM 3371, 3372; F, S; (1,1)</w:t>
      </w:r>
      <w:r>
        <w:br/>
      </w:r>
      <w:r>
        <w:t xml:space="preserve">PHYS 1101, 1102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2101, 2102; F, S; (4,4 or 5,5)</w:t>
      </w:r>
      <w:r>
        <w:br/>
      </w:r>
      <w:r>
        <w:t xml:space="preserve">Electives: Consult your Pre-Optometry Advisor</w:t>
      </w:r>
    </w:p>
    <w:p>
      <w:pPr>
        <w:pStyle w:val="FirstParagraph"/>
      </w:pPr>
      <w:r>
        <w:rPr>
          <w:b/>
          <w:bCs/>
        </w:rPr>
        <w:t xml:space="preserve">Junior</w:t>
      </w:r>
    </w:p>
    <w:p>
      <w:pPr>
        <w:pStyle w:val="BlockText"/>
      </w:pPr>
      <w:r>
        <w:t xml:space="preserve">Electives: Consult your Pre-Optometry Advisor</w:t>
      </w:r>
    </w:p>
    <w:p>
      <w:pPr>
        <w:pStyle w:val="FirstParagraph"/>
      </w:pPr>
      <w:r>
        <w:rPr>
          <w:b/>
          <w:bCs/>
        </w:rPr>
        <w:t xml:space="preserve">Senior</w:t>
      </w:r>
    </w:p>
    <w:p>
      <w:pPr>
        <w:pStyle w:val="BlockText"/>
      </w:pPr>
      <w:r>
        <w:t xml:space="preserve">Consult your Pre-Optometry Advisor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9" Type="http://schemas.openxmlformats.org/officeDocument/2006/relationships/hyperlink" Target="https://www.bemidjistate.edu/academics/catalog/20273/programs/pr__prmd" TargetMode="External"/><Relationship Id="rId20" Type="http://schemas.openxmlformats.org/officeDocument/2006/relationships/hyperlink" Target="https://www.bemidjistate.edu/academics/catalog/20273/programs/pr__prmo" TargetMode="External"/><Relationship Id="rId21" Type="http://schemas.openxmlformats.org/officeDocument/2006/relationships/hyperlink" Target="https://www.bemidjistate.edu/academics/catalog/20273/programs/pr__proc" TargetMode="External"/><Relationship Id="rId13" Type="http://schemas.openxmlformats.org/officeDocument/2006/relationships/hyperlink" Target="https://www.bemidjistate.edu/academics/catalog/20273/programs/pr__prop" TargetMode="External"/><Relationship Id="rId12" Type="http://schemas.openxmlformats.org/officeDocument/2006/relationships/hyperlink" Target="https://www.bemidjistate.edu/academics/catalog/20273/programs/pr__prop.pdf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9" Type="http://schemas.openxmlformats.org/officeDocument/2006/relationships/hyperlink" Target="https://www.bemidjistate.edu/academics/catalog/20273/programs/pr__prmd" TargetMode="External"/><Relationship Id="rId20" Type="http://schemas.openxmlformats.org/officeDocument/2006/relationships/hyperlink" Target="https://www.bemidjistate.edu/academics/catalog/20273/programs/pr__prmo" TargetMode="External"/><Relationship Id="rId21" Type="http://schemas.openxmlformats.org/officeDocument/2006/relationships/hyperlink" Target="https://www.bemidjistate.edu/academics/catalog/20273/programs/pr__proc" TargetMode="External"/><Relationship Id="rId13" Type="http://schemas.openxmlformats.org/officeDocument/2006/relationships/hyperlink" Target="https://www.bemidjistate.edu/academics/catalog/20273/programs/pr__prop" TargetMode="External"/><Relationship Id="rId12" Type="http://schemas.openxmlformats.org/officeDocument/2006/relationships/hyperlink" Target="https://www.bemidjistate.edu/academics/catalog/20273/programs/pr__prop.pdf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Pre-Optometry</dc:title>
  <dc:creator/>
  <cp:keywords/>
  <dcterms:created xsi:type="dcterms:W3CDTF">2026-09-09T23:30:36Z</dcterms:created>
  <dcterms:modified xsi:type="dcterms:W3CDTF">2026-09-09T23:30:36Z</dcterms:modified>
  <dc:identifier>2a9792c1-16ef-4abb-b578-dadf4e046eea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