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Certification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citi-certification"/>
    <w:p>
      <w:pPr>
        <w:pStyle w:val="Heading2"/>
      </w:pPr>
      <w:r>
        <w:t xml:space="preserve">CITI Certification</w:t>
      </w:r>
    </w:p>
    <w:p>
      <w:pPr>
        <w:pStyle w:val="FirstParagraph"/>
      </w:pPr>
      <w:r>
        <w:t xml:space="preserve">The IRB has mandated that any BSU/NTC student, faculty and staff who will conduct human/non-human research must complete, and include in the proposal packet, a Certificate of Completion of the</w:t>
      </w:r>
      <w:r>
        <w:t xml:space="preserve"> </w:t>
      </w:r>
      <w:hyperlink r:id="rId9">
        <w:r>
          <w:rPr>
            <w:rStyle w:val="Hyperlink"/>
          </w:rPr>
          <w:t xml:space="preserve">Collaborative Institutional Training Initiative (CITI)</w:t>
        </w:r>
      </w:hyperlink>
      <w:r>
        <w:t xml:space="preserve">. All BSU faculty and staff who act as a sponsor/advisor must also provide a Certificate of Completion.</w:t>
      </w:r>
    </w:p>
    <w:p>
      <w:pPr>
        <w:pStyle w:val="Compact"/>
        <w:numPr>
          <w:ilvl w:val="0"/>
          <w:numId w:val="1001"/>
        </w:numPr>
      </w:pPr>
      <w:r>
        <w:t xml:space="preserve">This training is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to students, faculty and staff.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CITI Program Instructions</w:t>
        </w:r>
      </w:hyperlink>
      <w:r>
        <w:t xml:space="preserve"> </w:t>
      </w:r>
      <w:r>
        <w:t xml:space="preserve">are available for your use.</w:t>
      </w:r>
    </w:p>
    <w:p>
      <w:pPr>
        <w:pStyle w:val="Compact"/>
        <w:numPr>
          <w:ilvl w:val="0"/>
          <w:numId w:val="1001"/>
        </w:numPr>
      </w:pPr>
      <w:r>
        <w:t xml:space="preserve">The student will only need to take the training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while attending BSU.</w:t>
      </w:r>
    </w:p>
    <w:p>
      <w:pPr>
        <w:pStyle w:val="Compact"/>
        <w:numPr>
          <w:ilvl w:val="0"/>
          <w:numId w:val="1001"/>
        </w:numPr>
      </w:pPr>
      <w:r>
        <w:t xml:space="preserve">Faculty and staff will need to re-take the training every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rPr>
          <w:b/>
          <w:bCs/>
        </w:rPr>
        <w:t xml:space="preserve">years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At anytime, you can return to the CITI website to check on your certification status by utilizing the login that you initially created.</w:t>
      </w:r>
    </w:p>
    <w:p>
      <w:pPr>
        <w:pStyle w:val="FirstParagraph"/>
      </w:pPr>
      <w:r>
        <w:t xml:space="preserve">CITI currently offers full support for four browsers: Chrome, Firefox, Internet Explorer and Safari. Site users will need to have IE 8 or later, or use a current version of Chrome, Firefox or Safari.</w:t>
      </w:r>
    </w:p>
    <w:bookmarkStart w:id="11" w:name="previous-nih-certification"/>
    <w:p>
      <w:pPr>
        <w:pStyle w:val="Heading3"/>
      </w:pPr>
      <w:r>
        <w:t xml:space="preserve">Previous NIH Certification</w:t>
      </w:r>
    </w:p>
    <w:p>
      <w:pPr>
        <w:pStyle w:val="FirstParagraph"/>
      </w:pPr>
      <w:r>
        <w:t xml:space="preserve">If you completed the training with NIH previously, you would not need to retake the training; however, you would need to provide a Certificate of Completion.</w:t>
      </w:r>
    </w:p>
    <w:p>
      <w:pPr>
        <w:pStyle w:val="BodyText"/>
      </w:pPr>
      <w:r>
        <w:t xml:space="preserve">Once the previous NIH certification expires, complete the CITI Certification.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upport.citiprogram.org/s/article/updated-guide-to-getting-started" TargetMode="External"/><Relationship Id="rId9" Type="http://schemas.openxmlformats.org/officeDocument/2006/relationships/hyperlink" Target="https://www.citiprogram.org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support.citiprogram.org/s/article/updated-guide-to-getting-started" TargetMode="External"/><Relationship Id="rId9" Type="http://schemas.openxmlformats.org/officeDocument/2006/relationships/hyperlink" Target="https://www.citiprogram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</dc:title>
  <dc:creator/>
  <cp:keywords/>
  <dcterms:created xsi:type="dcterms:W3CDTF">2026-09-09T23:30:57Z</dcterms:created>
  <dcterms:modified xsi:type="dcterms:W3CDTF">2026-09-09T23:30:57Z</dcterms:modified>
  <dc:identifier>24ad8ccf-9817-4842-90e5-ddfca8e90c58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