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Honors Council Lecture Series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Honors Council Lecture Series is an annual series featuring 12 lectures from Bemidji State University faculty members, providing a platform for them to share their research and creative scholarship.</w:t>
      </w:r>
    </w:p>
    <w:p>
      <w:pPr>
        <w:pStyle w:val="BodyText"/>
      </w:pPr>
      <w:r>
        <w:t xml:space="preserve">Our mission is to foster the values of inquiry, connection, sharing and transformation within our Honors program and beyond. These lectures offer a unique opportunity for the Honors community, BSU students and the greater Bemidji community to come together and dive deep into fascinating and complex ideas. It’s a chance to expand your horizons and engage in meaningful discussions.</w:t>
      </w:r>
    </w:p>
    <w:bookmarkStart w:id="17" w:name="spring-2024-lectures"/>
    <w:p>
      <w:pPr>
        <w:pStyle w:val="Heading2"/>
      </w:pPr>
      <w:r>
        <w:t xml:space="preserve">Spring 2024 Lectures</w:t>
      </w:r>
    </w:p>
    <w:p>
      <w:pPr>
        <w:pStyle w:val="FirstParagraph"/>
      </w:pPr>
      <w:r>
        <w:t xml:space="preserve">Six honors lectures will be presented in the Spring 2024 semester. Honors students are expected to attend at least two lectures and write reflections based each experience.</w:t>
      </w:r>
    </w:p>
    <w:bookmarkStart w:id="10" w:name="X3be06d54bd9681d40e070f75f3b118d3fee2919"/>
    <w:p>
      <w:pPr>
        <w:pStyle w:val="Heading3"/>
      </w:pPr>
      <w:r>
        <w:t xml:space="preserve">Poetic vs. Computational Intelligence: Poetry’s Place in an AI Landscape</w:t>
      </w:r>
    </w:p>
    <w:p>
      <w:pPr>
        <w:pStyle w:val="FirstParagraph"/>
      </w:pPr>
      <w:r>
        <w:t xml:space="preserve">What role will human writer-creators play in a world where AI generated art is cheaper, more quickly produced, and more accessible to consumers? This lecture attempts to answer this question from the perspective of a scholar of contemporary American poetry and a practicing poet.</w:t>
      </w:r>
    </w:p>
    <w:p>
      <w:pPr>
        <w:pStyle w:val="BodyText"/>
      </w:pPr>
      <w:r>
        <w:t xml:space="preserve">Lecturer: Dr. Chad Abushanab,</w:t>
      </w:r>
      <w:r>
        <w:t xml:space="preserve"> </w:t>
      </w:r>
      <w:hyperlink r:id="rId9">
        <w:r>
          <w:rPr>
            <w:rStyle w:val="Hyperlink"/>
          </w:rPr>
          <w:t xml:space="preserve">Zoom Recording</w:t>
        </w:r>
      </w:hyperlink>
      <w:r>
        <w:br/>
      </w:r>
      <w:r>
        <w:t xml:space="preserve">Date: February 12, 2024 at 6 p.m.</w:t>
      </w:r>
      <w:r>
        <w:br/>
      </w:r>
      <w:r>
        <w:t xml:space="preserve">Location: Hagg-Sauer 116</w:t>
      </w:r>
    </w:p>
    <w:p>
      <w:r>
        <w:pict>
          <v:rect style="width:0;height:1.5pt" o:hralign="center" o:hrstd="t" o:hr="t"/>
        </w:pict>
      </w:r>
    </w:p>
    <w:bookmarkEnd w:id="10"/>
    <w:bookmarkStart w:id="12" w:name="the-language-of-tattoo"/>
    <w:p>
      <w:pPr>
        <w:pStyle w:val="Heading3"/>
      </w:pPr>
      <w:r>
        <w:t xml:space="preserve">The Language of Tattoo</w:t>
      </w:r>
    </w:p>
    <w:p>
      <w:pPr>
        <w:pStyle w:val="FirstParagraph"/>
      </w:pPr>
      <w:r>
        <w:t xml:space="preserve">Exploring two essential truths about tattoo art: it is an interdisciplinary, intersectional humanities that is, at its core, a language.</w:t>
      </w:r>
    </w:p>
    <w:p>
      <w:pPr>
        <w:pStyle w:val="BodyText"/>
      </w:pPr>
      <w:r>
        <w:t xml:space="preserve">Lecturer: Dr. Kimberly Baltzer-Jaray,</w:t>
      </w:r>
      <w:r>
        <w:t xml:space="preserve"> </w:t>
      </w:r>
      <w:hyperlink r:id="rId11">
        <w:r>
          <w:rPr>
            <w:rStyle w:val="Hyperlink"/>
          </w:rPr>
          <w:t xml:space="preserve">Zoom Recording</w:t>
        </w:r>
      </w:hyperlink>
      <w:r>
        <w:br/>
      </w:r>
      <w:r>
        <w:t xml:space="preserve">Date: February 20, 2024 at 6 p.m.</w:t>
      </w:r>
      <w:r>
        <w:br/>
      </w:r>
      <w:r>
        <w:t xml:space="preserve">Location: Hagg-Sauer 116</w:t>
      </w:r>
    </w:p>
    <w:p>
      <w:r>
        <w:pict>
          <v:rect style="width:0;height:1.5pt" o:hralign="center" o:hrstd="t" o:hr="t"/>
        </w:pict>
      </w:r>
    </w:p>
    <w:bookmarkEnd w:id="12"/>
    <w:bookmarkStart w:id="13" w:name="X405d3c75972af7c6dd232aa30ebc8b5a3c89c5b"/>
    <w:p>
      <w:pPr>
        <w:pStyle w:val="Heading3"/>
      </w:pPr>
      <w:r>
        <w:t xml:space="preserve">Traumatized Peoples Traumatize Peoples: Western Dismissal of Indigenous Philosophy</w:t>
      </w:r>
    </w:p>
    <w:p>
      <w:pPr>
        <w:pStyle w:val="FirstParagraph"/>
      </w:pPr>
      <w:r>
        <w:t xml:space="preserve">Seeing Western modernity, and the modern view of history, as a response to a series of historical traumas helps illuminate the West’s dismissal of Indigenous thought.</w:t>
      </w:r>
    </w:p>
    <w:p>
      <w:pPr>
        <w:pStyle w:val="BodyText"/>
      </w:pPr>
      <w:r>
        <w:t xml:space="preserve">Lecturer: Dr. Daniel Guentchev</w:t>
      </w:r>
      <w:r>
        <w:br/>
      </w:r>
      <w:r>
        <w:t xml:space="preserve">Date: March 14, 2024 at 6 p.m.</w:t>
      </w:r>
      <w:r>
        <w:br/>
      </w:r>
      <w:r>
        <w:t xml:space="preserve">Location: Hagg-Sauer 116</w:t>
      </w:r>
    </w:p>
    <w:p>
      <w:r>
        <w:pict>
          <v:rect style="width:0;height:1.5pt" o:hralign="center" o:hrstd="t" o:hr="t"/>
        </w:pict>
      </w:r>
    </w:p>
    <w:bookmarkEnd w:id="13"/>
    <w:bookmarkStart w:id="14" w:name="X714848e1c497258017ebd5938a04845a543f85e"/>
    <w:p>
      <w:pPr>
        <w:pStyle w:val="Heading3"/>
      </w:pPr>
      <w:r>
        <w:t xml:space="preserve">The Industrial Revolution, The Remarkable Rise in Life Expectancies, and Unintended Consequences</w:t>
      </w:r>
    </w:p>
    <w:p>
      <w:pPr>
        <w:pStyle w:val="FirstParagraph"/>
      </w:pPr>
      <w:r>
        <w:t xml:space="preserve">Dr. Paul Kivi will speak on why life expectancies have soared only since 1900 and how this wonderful result also led to most environmental problems, but also how-in geologic time, at least-we are dealing quickly with many of these self-made problems.</w:t>
      </w:r>
    </w:p>
    <w:p>
      <w:pPr>
        <w:pStyle w:val="BodyText"/>
      </w:pPr>
      <w:r>
        <w:t xml:space="preserve">Lecturer: Dr. Paul Kivi</w:t>
      </w:r>
      <w:r>
        <w:br/>
      </w:r>
      <w:r>
        <w:t xml:space="preserve">Date: March 27, 2024 at 6 p.m.</w:t>
      </w:r>
      <w:r>
        <w:br/>
      </w:r>
      <w:r>
        <w:t xml:space="preserve">Location: Hagg-Sauer 116</w:t>
      </w:r>
    </w:p>
    <w:p>
      <w:r>
        <w:pict>
          <v:rect style="width:0;height:1.5pt" o:hralign="center" o:hrstd="t" o:hr="t"/>
        </w:pict>
      </w:r>
    </w:p>
    <w:bookmarkEnd w:id="14"/>
    <w:bookmarkStart w:id="15" w:name="X151b7f6c429743540ece4cbcfacdf5fa0ce376d"/>
    <w:p>
      <w:pPr>
        <w:pStyle w:val="Heading3"/>
      </w:pPr>
      <w:r>
        <w:t xml:space="preserve">Vision Guided In-Row Weeding System for Organic Farming in Northern Minnesota</w:t>
      </w:r>
    </w:p>
    <w:p>
      <w:pPr>
        <w:pStyle w:val="FirstParagraph"/>
      </w:pPr>
      <w:r>
        <w:t xml:space="preserve">This talk is about examples of organic farming practices and how AI may help it operations.</w:t>
      </w:r>
    </w:p>
    <w:p>
      <w:pPr>
        <w:pStyle w:val="BodyText"/>
      </w:pPr>
      <w:r>
        <w:t xml:space="preserve">Lecturer: Dr. Baozhong Tian</w:t>
      </w:r>
      <w:r>
        <w:br/>
      </w:r>
      <w:r>
        <w:t xml:space="preserve">Date: April 17, 2024 at 6 p.m.</w:t>
      </w:r>
      <w:r>
        <w:br/>
      </w:r>
      <w:r>
        <w:t xml:space="preserve">Location: Hagg-Sauer 116</w:t>
      </w:r>
    </w:p>
    <w:p>
      <w:r>
        <w:pict>
          <v:rect style="width:0;height:1.5pt" o:hralign="center" o:hrstd="t" o:hr="t"/>
        </w:pict>
      </w:r>
    </w:p>
    <w:bookmarkEnd w:id="15"/>
    <w:bookmarkStart w:id="16" w:name="X1aaabc76d29d2621c02eb386d9ce39316ce3611"/>
    <w:p>
      <w:pPr>
        <w:pStyle w:val="Heading3"/>
      </w:pPr>
      <w:r>
        <w:t xml:space="preserve">Human Library as an Experiential Multi-Cultural Learning Opportunity</w:t>
      </w:r>
    </w:p>
    <w:p>
      <w:pPr>
        <w:pStyle w:val="FirstParagraph"/>
      </w:pPr>
      <w:r>
        <w:t xml:space="preserve">This lecture examines the Human Library Project as an experiential, multi-cultural learning opportunity for students in social work courses and beyond.</w:t>
      </w:r>
    </w:p>
    <w:p>
      <w:pPr>
        <w:pStyle w:val="BodyText"/>
      </w:pPr>
      <w:r>
        <w:t xml:space="preserve">Lecturer: Dr. Brenda Mack, Emily Paine, and Ashley Charwood</w:t>
      </w:r>
      <w:r>
        <w:br/>
      </w:r>
      <w:r>
        <w:t xml:space="preserve">Date: April 23, 2024 at 6 p.m.</w:t>
      </w:r>
      <w:r>
        <w:br/>
      </w:r>
      <w:r>
        <w:t xml:space="preserve">Location: Hagg-Sauer 116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ediaspace.minnstate.edu/media/Honors+Council+Lecture+Series+-+Dr.+Chad+Abushanab/1_m7yi2pb4" TargetMode="External"/><Relationship Id="rId11" Type="http://schemas.openxmlformats.org/officeDocument/2006/relationships/hyperlink" Target="https://mediaspace.minnstate.edu/media/Honors+Council+Lecture+Series+-+Dr.+Kimberly+Baltzer-Jaray/1_y48vg3h1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ediaspace.minnstate.edu/media/Honors+Council+Lecture+Series+-+Dr.+Chad+Abushanab/1_m7yi2pb4" TargetMode="External"/><Relationship Id="rId11" Type="http://schemas.openxmlformats.org/officeDocument/2006/relationships/hyperlink" Target="https://mediaspace.minnstate.edu/media/Honors+Council+Lecture+Series+-+Dr.+Kimberly+Baltzer-Jaray/1_y48vg3h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Honors Council Lecture Series</dc:title>
  <dc:creator/>
  <cp:keywords/>
  <dcterms:created xsi:type="dcterms:W3CDTF">2026-09-09T23:31:01Z</dcterms:created>
  <dcterms:modified xsi:type="dcterms:W3CDTF">2026-09-09T23:31:01Z</dcterms:modified>
  <dc:identifier>fb437826-609a-4a0a-8b1a-3a3b74ef742e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