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Cost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hear-from-past-participants"/>
    <w:p>
      <w:pPr>
        <w:pStyle w:val="Heading2"/>
      </w:pPr>
      <w:r>
        <w:t xml:space="preserve">Hear from past participants!</w:t>
      </w:r>
    </w:p>
    <w:p>
      <w:pPr>
        <w:pStyle w:val="FirstParagraph"/>
      </w:pPr>
      <w:r>
        <w:rPr>
          <w:i/>
          <w:iCs/>
        </w:rPr>
        <w:t xml:space="preserve">“Frickin’ awesome.”</w:t>
      </w:r>
      <w:r>
        <w:br/>
      </w:r>
      <w:r>
        <w:t xml:space="preserve">— 2025 EuroSpring student</w:t>
      </w:r>
    </w:p>
    <w:p>
      <w:pPr>
        <w:pStyle w:val="BodyText"/>
      </w:pPr>
      <w:r>
        <w:rPr>
          <w:i/>
          <w:iCs/>
        </w:rPr>
        <w:t xml:space="preserve">“I learned I was more capable than I thought.”</w:t>
      </w:r>
      <w:r>
        <w:br/>
      </w:r>
      <w:r>
        <w:t xml:space="preserve">— EuroSpring participant</w:t>
      </w:r>
    </w:p>
    <w:p>
      <w:pPr>
        <w:pStyle w:val="BodyText"/>
      </w:pPr>
      <w:r>
        <w:rPr>
          <w:i/>
          <w:iCs/>
        </w:rPr>
        <w:t xml:space="preserve">“Oxford made learning feel bigger than the classroom.”</w:t>
      </w:r>
      <w:r>
        <w:br/>
      </w:r>
      <w:r>
        <w:t xml:space="preserve">— EuroSpring participant</w:t>
      </w:r>
    </w:p>
    <w:bookmarkEnd w:id="9"/>
    <w:bookmarkStart w:id="14" w:name="read-through-the-white-papers"/>
    <w:p>
      <w:pPr>
        <w:pStyle w:val="Heading2"/>
      </w:pPr>
      <w:r>
        <w:t xml:space="preserve">Read through the White Papers</w:t>
      </w:r>
    </w:p>
    <w:p>
      <w:pPr>
        <w:pStyle w:val="FirstParagraph"/>
      </w:pPr>
      <w:hyperlink r:id="rId10">
        <w:r>
          <w:rPr>
            <w:rStyle w:val="Hyperlink"/>
          </w:rPr>
          <w:t xml:space="preserve">Marketing Mindsets Abroad: A Longitudinal Qualitative Study of Reflective Learning, Brand Meaning-Making, and Career Readiness in an Oxford-Based Study Abroad Program</w:t>
        </w:r>
      </w:hyperlink>
    </w:p>
    <w:p>
      <w:r>
        <w:drawing>
          <wp:inline>
            <wp:extent cx="36576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7432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https://www.bemidjistate.edu/services/international/wp-content/uploads/sites/19/2026/07/EuroSpring-2027-See-More.-Be-More.-1-300x225.png</w:t>
      </w:r>
    </w:p>
    <w:p>
      <w:pPr>
        <w:pStyle w:val="BodyText"/>
      </w:pPr>
      <w:r>
        <w:t xml:space="preserve">Spend five weeks living and learning in Oxford while earning BSU credit, staying on track academically, and building confidence, global perspective, and career-ready experience.</w:t>
      </w:r>
    </w:p>
    <w:p>
      <w:pPr>
        <w:pStyle w:val="Compact"/>
        <w:numPr>
          <w:ilvl w:val="0"/>
          <w:numId w:val="1001"/>
        </w:numPr>
      </w:pPr>
      <w:hyperlink r:id="rId11">
        <w:r>
          <w:rPr>
            <w:rStyle w:val="Hyperlink"/>
            <w:b/>
            <w:bCs/>
          </w:rPr>
          <w:t xml:space="preserve">Apply by October 15</w:t>
        </w:r>
      </w:hyperlink>
    </w:p>
    <w:p>
      <w:pPr>
        <w:pStyle w:val="Compact"/>
        <w:numPr>
          <w:ilvl w:val="0"/>
          <w:numId w:val="1001"/>
        </w:numPr>
      </w:pPr>
      <w:hyperlink r:id="rId12">
        <w:r>
          <w:rPr>
            <w:rStyle w:val="Hyperlink"/>
            <w:b/>
            <w:bCs/>
          </w:rPr>
          <w:t xml:space="preserve">Ask a question</w:t>
        </w:r>
      </w:hyperlink>
    </w:p>
    <w:p>
      <w:pPr>
        <w:pStyle w:val="Compact"/>
        <w:numPr>
          <w:ilvl w:val="0"/>
          <w:numId w:val="1001"/>
        </w:numPr>
      </w:pPr>
      <w:hyperlink r:id="rId13">
        <w:r>
          <w:rPr>
            <w:rStyle w:val="Hyperlink"/>
            <w:b/>
            <w:bCs/>
          </w:rPr>
          <w:t xml:space="preserve">Talk with Financial Aid</w:t>
        </w:r>
      </w:hyperlink>
    </w:p>
    <w:p>
      <w:r>
        <w:pict>
          <v:rect style="width:0;height:1.5pt" o:hralign="center" o:hrstd="t" o:hr="t"/>
        </w:pict>
      </w:r>
    </w:p>
    <w:bookmarkEnd w:id="14"/>
    <w:bookmarkStart w:id="16" w:name="eurospring-2027-at-a-glance"/>
    <w:p>
      <w:pPr>
        <w:pStyle w:val="Heading2"/>
      </w:pPr>
      <w:r>
        <w:t xml:space="preserve">EuroSpring 2027 at a Glance</w:t>
      </w:r>
    </w:p>
    <w:p>
      <w:pPr>
        <w:pStyle w:val="Compact"/>
        <w:numPr>
          <w:ilvl w:val="0"/>
          <w:numId w:val="1002"/>
        </w:numPr>
      </w:pPr>
      <w:r>
        <w:rPr>
          <w:b/>
          <w:bCs/>
        </w:rPr>
        <w:t xml:space="preserve">Dates:</w:t>
      </w:r>
      <w:r>
        <w:t xml:space="preserve"> March 15 – April 16, 2027</w:t>
      </w:r>
    </w:p>
    <w:p>
      <w:pPr>
        <w:pStyle w:val="Compact"/>
        <w:numPr>
          <w:ilvl w:val="0"/>
          <w:numId w:val="1002"/>
        </w:numPr>
      </w:pPr>
      <w:r>
        <w:rPr>
          <w:b/>
          <w:bCs/>
        </w:rPr>
        <w:t xml:space="preserve">Length:</w:t>
      </w:r>
      <w:r>
        <w:t xml:space="preserve"> About 5 weeks</w:t>
      </w:r>
    </w:p>
    <w:p>
      <w:pPr>
        <w:pStyle w:val="Compact"/>
        <w:numPr>
          <w:ilvl w:val="0"/>
          <w:numId w:val="1002"/>
        </w:numPr>
      </w:pPr>
      <w:r>
        <w:rPr>
          <w:b/>
          <w:bCs/>
        </w:rPr>
        <w:t xml:space="preserve">Credits:</w:t>
      </w:r>
      <w:r>
        <w:t xml:space="preserve"> </w:t>
      </w:r>
      <w:r>
        <w:t xml:space="preserve">INTL 2200 and INTL 2400, with optional BUSN 3751 International Marketing available for EuroSpring 2027 students</w:t>
      </w:r>
    </w:p>
    <w:p>
      <w:pPr>
        <w:pStyle w:val="Compact"/>
        <w:numPr>
          <w:ilvl w:val="0"/>
          <w:numId w:val="1002"/>
        </w:numPr>
      </w:pPr>
      <w:r>
        <w:rPr>
          <w:b/>
          <w:bCs/>
        </w:rPr>
        <w:t xml:space="preserve">Goal Areas:</w:t>
      </w:r>
      <w:r>
        <w:t xml:space="preserve"> 6 and 8</w:t>
      </w:r>
    </w:p>
    <w:p>
      <w:pPr>
        <w:pStyle w:val="Compact"/>
        <w:numPr>
          <w:ilvl w:val="0"/>
          <w:numId w:val="1002"/>
        </w:numPr>
      </w:pPr>
      <w:r>
        <w:rPr>
          <w:b/>
          <w:bCs/>
        </w:rPr>
        <w:t xml:space="preserve">Housing:</w:t>
      </w:r>
      <w:r>
        <w:t xml:space="preserve"> </w:t>
      </w:r>
      <w:r>
        <w:t xml:space="preserve">Wycliffe Hall, University of Oxford</w:t>
      </w:r>
    </w:p>
    <w:p>
      <w:pPr>
        <w:pStyle w:val="Compact"/>
        <w:numPr>
          <w:ilvl w:val="0"/>
          <w:numId w:val="1002"/>
        </w:numPr>
      </w:pPr>
      <w:r>
        <w:rPr>
          <w:b/>
          <w:bCs/>
        </w:rPr>
        <w:t xml:space="preserve">Application Deadline:</w:t>
      </w:r>
      <w:r>
        <w:t xml:space="preserve"> </w:t>
      </w:r>
      <w:r>
        <w:t xml:space="preserve">October 15  (</w:t>
      </w:r>
      <w:r>
        <w:rPr>
          <w:b/>
          <w:bCs/>
          <w:i/>
          <w:iCs/>
        </w:rPr>
        <w:t xml:space="preserve">Early Bird Incentive</w:t>
      </w:r>
      <w:r>
        <w:rPr>
          <w:i/>
          <w:iCs/>
        </w:rPr>
        <w:t xml:space="preserve">: $100 off before October 1)</w:t>
      </w:r>
    </w:p>
    <w:p>
      <w:pPr>
        <w:pStyle w:val="Compact"/>
        <w:numPr>
          <w:ilvl w:val="0"/>
          <w:numId w:val="1002"/>
        </w:numPr>
      </w:pPr>
      <w:r>
        <w:rPr>
          <w:b/>
          <w:bCs/>
        </w:rPr>
        <w:t xml:space="preserve">Open To:</w:t>
      </w:r>
      <w:r>
        <w:t xml:space="preserve"> BSU students and eligible non-BSU Minnesota State students</w:t>
      </w:r>
    </w:p>
    <w:p>
      <w:pPr>
        <w:pStyle w:val="Compact"/>
        <w:numPr>
          <w:ilvl w:val="0"/>
          <w:numId w:val="1002"/>
        </w:numPr>
      </w:pPr>
      <w:r>
        <w:rPr>
          <w:b/>
          <w:bCs/>
        </w:rPr>
        <w:t xml:space="preserve">Contact: </w:t>
      </w:r>
      <w:hyperlink r:id="rId15">
        <w:r>
          <w:rPr>
            <w:rStyle w:val="Hyperlink"/>
            <w:b/>
            <w:bCs/>
          </w:rPr>
          <w:t xml:space="preserve">International Program Center</w:t>
        </w:r>
      </w:hyperlink>
    </w:p>
    <w:p>
      <w:r>
        <w:pict>
          <v:rect style="width:0;height:1.5pt" o:hralign="center" o:hrstd="t" o:hr="t"/>
        </w:pict>
      </w:r>
    </w:p>
    <w:bookmarkEnd w:id="16"/>
    <w:bookmarkStart w:id="17" w:name="why-students-choose-eurospring"/>
    <w:p>
      <w:pPr>
        <w:pStyle w:val="Heading2"/>
      </w:pPr>
      <w:r>
        <w:t xml:space="preserve">Why Students Choose EuroSpring</w:t>
      </w:r>
    </w:p>
    <w:p>
      <w:pPr>
        <w:pStyle w:val="FirstParagraph"/>
      </w:pPr>
      <w:r>
        <w:t xml:space="preserve">EuroSpring is designed for students who want a</w:t>
      </w:r>
      <w:r>
        <w:t xml:space="preserve"> </w:t>
      </w:r>
      <w:r>
        <w:rPr>
          <w:b/>
          <w:bCs/>
        </w:rPr>
        <w:t xml:space="preserve">meaningful study abroad experience</w:t>
      </w:r>
      <w:r>
        <w:t xml:space="preserve"> without losing momentum toward graduation.</w:t>
      </w:r>
    </w:p>
    <w:p>
      <w:pPr>
        <w:pStyle w:val="BodyText"/>
      </w:pPr>
      <w:r>
        <w:rPr>
          <w:b/>
          <w:bCs/>
        </w:rPr>
        <w:t xml:space="preserve">Live and learn in Oxford, England |</w:t>
      </w:r>
      <w:r>
        <w:t xml:space="preserve"> </w:t>
      </w:r>
      <w:r>
        <w:t xml:space="preserve">Study in one of the world’s most recognizable academic cities.</w:t>
      </w:r>
    </w:p>
    <w:p>
      <w:pPr>
        <w:pStyle w:val="BodyText"/>
      </w:pPr>
      <w:r>
        <w:rPr>
          <w:b/>
          <w:bCs/>
        </w:rPr>
        <w:t xml:space="preserve">Earn BSU credit |</w:t>
      </w:r>
      <w:r>
        <w:t xml:space="preserve"> </w:t>
      </w:r>
      <w:r>
        <w:t xml:space="preserve">Complete 6 International Studies credits that meet Core Curriculum requirements, with optional</w:t>
      </w:r>
      <w:r>
        <w:t xml:space="preserve"> </w:t>
      </w:r>
      <w:r>
        <w:rPr>
          <w:b/>
          <w:bCs/>
        </w:rPr>
        <w:t xml:space="preserve">BUSN 3751 International Marketing</w:t>
      </w:r>
      <w:r>
        <w:t xml:space="preserve"> </w:t>
      </w:r>
      <w:r>
        <w:t xml:space="preserve">available for EuroSpring 2027 students.</w:t>
      </w:r>
    </w:p>
    <w:p>
      <w:pPr>
        <w:pStyle w:val="BodyText"/>
      </w:pPr>
      <w:r>
        <w:rPr>
          <w:b/>
          <w:bCs/>
        </w:rPr>
        <w:t xml:space="preserve">Stay on track in your major |</w:t>
      </w:r>
      <w:r>
        <w:t xml:space="preserve"> </w:t>
      </w:r>
      <w:r>
        <w:t xml:space="preserve">Pair EuroSpring with online or HyFlex BSU courses when available.</w:t>
      </w:r>
    </w:p>
    <w:p>
      <w:pPr>
        <w:pStyle w:val="BodyText"/>
      </w:pPr>
      <w:r>
        <w:rPr>
          <w:b/>
          <w:bCs/>
        </w:rPr>
        <w:t xml:space="preserve">Travel with structure and support |</w:t>
      </w:r>
      <w:r>
        <w:t xml:space="preserve"> </w:t>
      </w:r>
      <w:r>
        <w:t xml:space="preserve">Housing, most meals, field trips, and program planning are built in.</w:t>
      </w:r>
    </w:p>
    <w:p>
      <w:pPr>
        <w:pStyle w:val="BodyText"/>
      </w:pPr>
      <w:r>
        <w:rPr>
          <w:b/>
          <w:bCs/>
        </w:rPr>
        <w:t xml:space="preserve">Build confidence before graduation |</w:t>
      </w:r>
      <w:r>
        <w:t xml:space="preserve"> </w:t>
      </w:r>
      <w:r>
        <w:t xml:space="preserve">Students gain independence, perspective, adaptability, and stories they can carry into work and life.</w:t>
      </w:r>
    </w:p>
    <w:p>
      <w:pPr>
        <w:pStyle w:val="BodyText"/>
      </w:pPr>
      <w:r>
        <w:rPr>
          <w:b/>
          <w:bCs/>
        </w:rPr>
        <w:t xml:space="preserve">Meet students from different pathways |</w:t>
      </w:r>
      <w:r>
        <w:t xml:space="preserve"> </w:t>
      </w:r>
      <w:r>
        <w:t xml:space="preserve">EuroSpring is open to students from many academic paths, including on-campus, online, transfer, and first-year students who meet eligibility requirements. Online students have participated in EuroSpring in the past, built meaningful friendships, and loved the experience.</w:t>
      </w:r>
    </w:p>
    <w:p>
      <w:r>
        <w:pict>
          <v:rect style="width:0;height:1.5pt" o:hralign="center" o:hrstd="t" o:hr="t"/>
        </w:pict>
      </w:r>
    </w:p>
    <w:bookmarkEnd w:id="17"/>
    <w:bookmarkStart w:id="19" w:name="can-eurospring-fit-my-major"/>
    <w:p>
      <w:pPr>
        <w:pStyle w:val="Heading2"/>
      </w:pPr>
      <w:r>
        <w:t xml:space="preserve">Can EuroSpring Fit My Major?</w:t>
      </w:r>
    </w:p>
    <w:p>
      <w:pPr>
        <w:pStyle w:val="FirstParagraph"/>
      </w:pPr>
      <w:r>
        <w:t xml:space="preserve">Often, yes. EuroSpring is designed so students can complete the required EuroSpring courses while also taking online or HyFlex BSU courses that may help them </w:t>
      </w:r>
      <w:r>
        <w:rPr>
          <w:b/>
          <w:bCs/>
        </w:rPr>
        <w:t xml:space="preserve">stay on track in their major</w:t>
      </w:r>
      <w:r>
        <w:t xml:space="preserve">. For EuroSpring 2027, students may also have the option to take </w:t>
      </w:r>
      <w:r>
        <w:rPr>
          <w:b/>
          <w:bCs/>
        </w:rPr>
        <w:t xml:space="preserve">BUSN 3751 International Marketing</w:t>
      </w:r>
      <w:r>
        <w:t xml:space="preserve">, regardless of their major, as part of the added international business perspective.</w:t>
      </w:r>
    </w:p>
    <w:p>
      <w:pPr>
        <w:pStyle w:val="BodyText"/>
      </w:pPr>
      <w:r>
        <w:t xml:space="preserve">EuroSpring can also be a strong fit for </w:t>
      </w:r>
      <w:r>
        <w:rPr>
          <w:b/>
          <w:bCs/>
        </w:rPr>
        <w:t xml:space="preserve">online students, transfer students, and first-year students</w:t>
      </w:r>
      <w:r>
        <w:t xml:space="preserve"> who want a meaningful BSU experience beyond the traditional classroom. Online students have participated in EuroSpring in the past, made lifelong friends, and found that the program helped them feel more connected to BSU.</w:t>
      </w:r>
    </w:p>
    <w:p>
      <w:pPr>
        <w:pStyle w:val="BodyText"/>
      </w:pPr>
      <w:r>
        <w:t xml:space="preserve">Students should meet with their academic advisor early to discuss:</w:t>
      </w:r>
    </w:p>
    <w:p>
      <w:pPr>
        <w:pStyle w:val="Compact"/>
        <w:numPr>
          <w:ilvl w:val="0"/>
          <w:numId w:val="1003"/>
        </w:numPr>
      </w:pPr>
      <w:r>
        <w:t xml:space="preserve">What requirements they still need</w:t>
      </w:r>
    </w:p>
    <w:p>
      <w:pPr>
        <w:pStyle w:val="Compact"/>
        <w:numPr>
          <w:ilvl w:val="0"/>
          <w:numId w:val="1003"/>
        </w:numPr>
      </w:pPr>
      <w:r>
        <w:t xml:space="preserve">Whether </w:t>
      </w:r>
      <w:r>
        <w:rPr>
          <w:b/>
          <w:bCs/>
        </w:rPr>
        <w:t xml:space="preserve">INTL 2200</w:t>
      </w:r>
      <w:r>
        <w:t xml:space="preserve"> and </w:t>
      </w:r>
      <w:r>
        <w:rPr>
          <w:b/>
          <w:bCs/>
        </w:rPr>
        <w:t xml:space="preserve">INTL 2400</w:t>
      </w:r>
      <w:r>
        <w:t xml:space="preserve"> </w:t>
      </w:r>
      <w:r>
        <w:t xml:space="preserve">fit their degree plan</w:t>
      </w:r>
    </w:p>
    <w:p>
      <w:pPr>
        <w:pStyle w:val="Compact"/>
        <w:numPr>
          <w:ilvl w:val="0"/>
          <w:numId w:val="1003"/>
        </w:numPr>
      </w:pPr>
      <w:r>
        <w:t xml:space="preserve">Whether optional </w:t>
      </w:r>
      <w:r>
        <w:rPr>
          <w:b/>
          <w:bCs/>
        </w:rPr>
        <w:t xml:space="preserve">BUSN 3751 International Marketing</w:t>
      </w:r>
      <w:r>
        <w:t xml:space="preserve"> </w:t>
      </w:r>
      <w:r>
        <w:t xml:space="preserve">could fit their degree plan or electives</w:t>
      </w:r>
    </w:p>
    <w:p>
      <w:pPr>
        <w:pStyle w:val="Compact"/>
        <w:numPr>
          <w:ilvl w:val="0"/>
          <w:numId w:val="1003"/>
        </w:numPr>
      </w:pPr>
      <w:r>
        <w:t xml:space="preserve">Which online or HyFlex courses could pair with EuroSpring</w:t>
      </w:r>
    </w:p>
    <w:p>
      <w:pPr>
        <w:pStyle w:val="Compact"/>
        <w:numPr>
          <w:ilvl w:val="0"/>
          <w:numId w:val="1003"/>
        </w:numPr>
      </w:pPr>
      <w:r>
        <w:t xml:space="preserve">How Spring 2027 fits into their graduation timeline</w:t>
      </w:r>
    </w:p>
    <w:p>
      <w:pPr>
        <w:pStyle w:val="FirstParagraph"/>
      </w:pPr>
      <w:hyperlink r:id="rId18">
        <w:r>
          <w:rPr>
            <w:rStyle w:val="Hyperlink"/>
            <w:b/>
            <w:bCs/>
          </w:rPr>
          <w:t xml:space="preserve">Ask how this fits your degree plan</w:t>
        </w:r>
      </w:hyperlink>
    </w:p>
    <w:p>
      <w:r>
        <w:pict>
          <v:rect style="width:0;height:1.5pt" o:hralign="center" o:hrstd="t" o:hr="t"/>
        </w:pict>
      </w:r>
    </w:p>
    <w:bookmarkEnd w:id="19"/>
    <w:bookmarkStart w:id="20" w:name="X093385bf7be592fcef918a5175df2138209ad4c"/>
    <w:p>
      <w:pPr>
        <w:pStyle w:val="Heading2"/>
      </w:pPr>
      <w:r>
        <w:t xml:space="preserve">Why This Experience Matters Across Majors</w:t>
      </w:r>
    </w:p>
    <w:p>
      <w:pPr>
        <w:pStyle w:val="FirstParagraph"/>
      </w:pPr>
      <w:r>
        <w:t xml:space="preserve">EuroSpring 2027 includes an added </w:t>
      </w:r>
      <w:r>
        <w:rPr>
          <w:b/>
          <w:bCs/>
        </w:rPr>
        <w:t xml:space="preserve">international business perspective</w:t>
      </w:r>
      <w:r>
        <w:t xml:space="preserve">, including the option for students to take </w:t>
      </w:r>
      <w:r>
        <w:rPr>
          <w:b/>
          <w:bCs/>
        </w:rPr>
        <w:t xml:space="preserve">BUSN 3751 International Marketing</w:t>
      </w:r>
      <w:r>
        <w:t xml:space="preserve">. This course option helps students think more intentionally about the global environment in which we all live, work, and consume, </w:t>
      </w:r>
      <w:r>
        <w:rPr>
          <w:b/>
          <w:bCs/>
        </w:rPr>
        <w:t xml:space="preserve">regardless of their major</w:t>
      </w:r>
      <w:r>
        <w:t xml:space="preserve">.</w:t>
      </w:r>
    </w:p>
    <w:p>
      <w:pPr>
        <w:pStyle w:val="BodyText"/>
      </w:pPr>
      <w:r>
        <w:t xml:space="preserve">Regardless of major or discipline, students are part of an interconnected world. We all participate in global systems as </w:t>
      </w:r>
      <w:r>
        <w:rPr>
          <w:b/>
          <w:bCs/>
        </w:rPr>
        <w:t xml:space="preserve">consumers, community members, future professionals, and decision-makers</w:t>
      </w:r>
      <w:r>
        <w:t xml:space="preserve">. That means global learning is not only for one type of student.</w:t>
      </w:r>
    </w:p>
    <w:p>
      <w:pPr>
        <w:pStyle w:val="BodyText"/>
      </w:pPr>
      <w:r>
        <w:t xml:space="preserve">Whether a student is interested in business, health, education, communication, social sciences, the arts, or another field, EuroSpring can help them better understand how </w:t>
      </w:r>
      <w:r>
        <w:rPr>
          <w:b/>
          <w:bCs/>
        </w:rPr>
        <w:t xml:space="preserve">place, culture, markets, identity, and global change</w:t>
      </w:r>
      <w:r>
        <w:t xml:space="preserve"> shape everyday life.</w:t>
      </w:r>
    </w:p>
    <w:p>
      <w:pPr>
        <w:pStyle w:val="BodyText"/>
      </w:pPr>
      <w:r>
        <w:t xml:space="preserve">This perspective is meant to help more students see that </w:t>
      </w:r>
      <w:r>
        <w:rPr>
          <w:b/>
          <w:bCs/>
        </w:rPr>
        <w:t xml:space="preserve">their major is a fit</w:t>
      </w:r>
      <w:r>
        <w:t xml:space="preserve">, their perspective matters, and global learning can strengthen both their education and their future work. Students do not need to be business majors to benefit from learning more about international markets, consumer behavior, culture, communication, and global decision-making.</w:t>
      </w:r>
    </w:p>
    <w:p>
      <w:pPr>
        <w:pStyle w:val="BodyText"/>
      </w:pPr>
      <w:r>
        <w:t xml:space="preserve">Marketing education faces a persistent transfer challenge; students may master concepts yet struggle to apply them in judgment, ethics, and persuasive communication in ambiguous contexts. This study reports early findings from a longitudinal qualitative case study of EuroSpring, an Oxford-based study abroad program that integrates cultural heritage learning with progressively stronger marketing experiences.</w:t>
      </w:r>
    </w:p>
    <w:p>
      <w:r>
        <w:pict>
          <v:rect style="width:0;height:1.5pt" o:hralign="center" o:hrstd="t" o:hr="t"/>
        </w:pict>
      </w:r>
    </w:p>
    <w:bookmarkEnd w:id="20"/>
    <w:bookmarkStart w:id="28" w:name="what-will-i-experience"/>
    <w:p>
      <w:pPr>
        <w:pStyle w:val="Heading2"/>
      </w:pPr>
      <w:r>
        <w:t xml:space="preserve">What Will I Experience?</w:t>
      </w:r>
    </w:p>
    <w:p>
      <w:pPr>
        <w:pStyle w:val="FirstParagraph"/>
      </w:pPr>
      <w:r>
        <w:t xml:space="preserve">Live in Oxford. Explore England. See the world from a new perspective.</w:t>
      </w:r>
    </w:p>
    <w:p>
      <w:pPr>
        <w:pStyle w:val="BodyText"/>
      </w:pPr>
      <w:r>
        <w:t xml:space="preserve">EuroSpring is a highly experiential study abroad program where learning happens beyond a traditional classroom – in historic sites, museums, markets, businesses, neighborhoods, and cultural spaces across Oxford, London, and beyond. Students learn by exploring, observing, asking questions, and experiencing firsthand how history, culture, creativity, tourism, technology, and business shape everyday life.</w:t>
      </w:r>
    </w:p>
    <w:bookmarkStart w:id="26" w:name="experiences-may-include"/>
    <w:p>
      <w:pPr>
        <w:pStyle w:val="Heading3"/>
      </w:pPr>
      <w:r>
        <w:t xml:space="preserve">Experiences may include*:</w:t>
      </w:r>
    </w:p>
    <w:bookmarkStart w:id="21" w:name="make-oxford-your-home"/>
    <w:p>
      <w:pPr>
        <w:pStyle w:val="Heading4"/>
      </w:pPr>
      <w:r>
        <w:t xml:space="preserve">Make Oxford Your Home</w:t>
      </w:r>
    </w:p>
    <w:p>
      <w:pPr>
        <w:pStyle w:val="Compact"/>
        <w:numPr>
          <w:ilvl w:val="0"/>
          <w:numId w:val="1004"/>
        </w:numPr>
      </w:pPr>
      <w:r>
        <w:t xml:space="preserve">Get to know Oxford through a guided walking tour and team scavenger hunt</w:t>
      </w:r>
    </w:p>
    <w:p>
      <w:pPr>
        <w:pStyle w:val="Compact"/>
        <w:numPr>
          <w:ilvl w:val="0"/>
          <w:numId w:val="1004"/>
        </w:numPr>
      </w:pPr>
      <w:r>
        <w:t xml:space="preserve">Explore the Radcliffe Camera, Bridge of Sighs, Covered Market, and Blackwell’s Bookshop</w:t>
      </w:r>
    </w:p>
    <w:p>
      <w:pPr>
        <w:pStyle w:val="Compact"/>
        <w:numPr>
          <w:ilvl w:val="0"/>
          <w:numId w:val="1004"/>
        </w:numPr>
      </w:pPr>
      <w:r>
        <w:t xml:space="preserve">Visit Christ Church’s dining hall and other Oxford locations featured in the Harry Potter films.</w:t>
      </w:r>
    </w:p>
    <w:p>
      <w:pPr>
        <w:pStyle w:val="Compact"/>
        <w:numPr>
          <w:ilvl w:val="0"/>
          <w:numId w:val="1004"/>
        </w:numPr>
      </w:pPr>
      <w:r>
        <w:t xml:space="preserve">Climb St. Mary’s Tower for views across Oxford</w:t>
      </w:r>
    </w:p>
    <w:p>
      <w:pPr>
        <w:pStyle w:val="Compact"/>
        <w:numPr>
          <w:ilvl w:val="0"/>
          <w:numId w:val="1004"/>
        </w:numPr>
      </w:pPr>
      <w:r>
        <w:t xml:space="preserve">Discover Oxford Castle &amp; Prison and join an evening ghost tour</w:t>
      </w:r>
    </w:p>
    <w:p>
      <w:pPr>
        <w:pStyle w:val="Compact"/>
        <w:numPr>
          <w:ilvl w:val="0"/>
          <w:numId w:val="1004"/>
        </w:numPr>
      </w:pPr>
      <w:r>
        <w:t xml:space="preserve">Explore the Bodleian and Weston Libraries, Oxford Botanic Garden, Ashmolean Museum, and Pitt Rivers Museum</w:t>
      </w:r>
    </w:p>
    <w:p>
      <w:pPr>
        <w:pStyle w:val="Compact"/>
        <w:numPr>
          <w:ilvl w:val="0"/>
          <w:numId w:val="1004"/>
        </w:numPr>
      </w:pPr>
      <w:r>
        <w:t xml:space="preserve">Complete an orientation and safety briefing at Wycliffe Hall</w:t>
      </w:r>
    </w:p>
    <w:bookmarkEnd w:id="21"/>
    <w:bookmarkStart w:id="22" w:name="Xe09644b1f39c760ff16721f944e90a45832717f"/>
    <w:p>
      <w:pPr>
        <w:pStyle w:val="Heading4"/>
      </w:pPr>
      <w:r>
        <w:t xml:space="preserve">Experience Culture, Creativity, and Everyday Life</w:t>
      </w:r>
    </w:p>
    <w:p>
      <w:pPr>
        <w:pStyle w:val="Compact"/>
        <w:numPr>
          <w:ilvl w:val="0"/>
          <w:numId w:val="1005"/>
        </w:numPr>
      </w:pPr>
      <w:r>
        <w:t xml:space="preserve">Explore Harrods, Borough Market, Covered Market, Blackwell’s Bookshop, and other distinctive shopping and cultural spaces</w:t>
      </w:r>
    </w:p>
    <w:p>
      <w:pPr>
        <w:pStyle w:val="Compact"/>
        <w:numPr>
          <w:ilvl w:val="0"/>
          <w:numId w:val="1005"/>
        </w:numPr>
      </w:pPr>
      <w:r>
        <w:t xml:space="preserve">Visit Cadbury World and see how history, storytelling, products, and visitor experiences come together</w:t>
      </w:r>
    </w:p>
    <w:p>
      <w:pPr>
        <w:pStyle w:val="Compact"/>
        <w:numPr>
          <w:ilvl w:val="0"/>
          <w:numId w:val="1005"/>
        </w:numPr>
      </w:pPr>
      <w:r>
        <w:t xml:space="preserve">Experience Krazy Horse in London, where motorcycles, music, fashion, and community shape a distinctive identity</w:t>
      </w:r>
    </w:p>
    <w:p>
      <w:pPr>
        <w:pStyle w:val="Compact"/>
        <w:numPr>
          <w:ilvl w:val="0"/>
          <w:numId w:val="1005"/>
        </w:numPr>
      </w:pPr>
      <w:r>
        <w:t xml:space="preserve">Notice how museums, historic sites, cities, shops, and attractions welcome visitors and share their stories</w:t>
      </w:r>
    </w:p>
    <w:p>
      <w:pPr>
        <w:pStyle w:val="Compact"/>
        <w:numPr>
          <w:ilvl w:val="0"/>
          <w:numId w:val="1005"/>
        </w:numPr>
      </w:pPr>
      <w:r>
        <w:t xml:space="preserve">Compare British and American approaches to communication, customer experience, transportation, retail, and daily life</w:t>
      </w:r>
    </w:p>
    <w:bookmarkEnd w:id="22"/>
    <w:bookmarkStart w:id="23" w:name="explore-iconic-places-across-england"/>
    <w:p>
      <w:pPr>
        <w:pStyle w:val="Heading4"/>
      </w:pPr>
      <w:r>
        <w:t xml:space="preserve">Explore Iconic Places Across England</w:t>
      </w:r>
    </w:p>
    <w:p>
      <w:pPr>
        <w:pStyle w:val="Compact"/>
        <w:numPr>
          <w:ilvl w:val="0"/>
          <w:numId w:val="1006"/>
        </w:numPr>
      </w:pPr>
      <w:r>
        <w:t xml:space="preserve">See Stonehenge, Salisbury Cathedral, and the Magna Carter</w:t>
      </w:r>
    </w:p>
    <w:p>
      <w:pPr>
        <w:pStyle w:val="Compact"/>
        <w:numPr>
          <w:ilvl w:val="0"/>
          <w:numId w:val="1006"/>
        </w:numPr>
      </w:pPr>
      <w:r>
        <w:t xml:space="preserve">Explore Bath and the ancient Roman Baths</w:t>
      </w:r>
    </w:p>
    <w:p>
      <w:pPr>
        <w:pStyle w:val="Compact"/>
        <w:numPr>
          <w:ilvl w:val="0"/>
          <w:numId w:val="1006"/>
        </w:numPr>
      </w:pPr>
      <w:r>
        <w:t xml:space="preserve">Visit Blenheim Palace and learn about its connection to Sir Winston Churchill</w:t>
      </w:r>
    </w:p>
    <w:p>
      <w:pPr>
        <w:pStyle w:val="Compact"/>
        <w:numPr>
          <w:ilvl w:val="0"/>
          <w:numId w:val="1006"/>
        </w:numPr>
      </w:pPr>
      <w:r>
        <w:t xml:space="preserve">Discover Warwick Castle</w:t>
      </w:r>
    </w:p>
    <w:p>
      <w:pPr>
        <w:pStyle w:val="Compact"/>
        <w:numPr>
          <w:ilvl w:val="0"/>
          <w:numId w:val="1006"/>
        </w:numPr>
      </w:pPr>
      <w:r>
        <w:t xml:space="preserve">Visit Bletchley Park, home of Britain’s World War II codebreakers</w:t>
      </w:r>
    </w:p>
    <w:p>
      <w:pPr>
        <w:pStyle w:val="Compact"/>
        <w:numPr>
          <w:ilvl w:val="0"/>
          <w:numId w:val="1006"/>
        </w:numPr>
      </w:pPr>
      <w:r>
        <w:t xml:space="preserve">Explore Portsmouth Historic Dockyard</w:t>
      </w:r>
    </w:p>
    <w:p>
      <w:pPr>
        <w:pStyle w:val="Compact"/>
        <w:numPr>
          <w:ilvl w:val="0"/>
          <w:numId w:val="1006"/>
        </w:numPr>
      </w:pPr>
      <w:r>
        <w:t xml:space="preserve">Attend a Royal Shakespeare Theatre performance in Stratford-upon-Avon</w:t>
      </w:r>
    </w:p>
    <w:bookmarkEnd w:id="23"/>
    <w:bookmarkStart w:id="24" w:name="see-royal-history-up-close"/>
    <w:p>
      <w:pPr>
        <w:pStyle w:val="Heading4"/>
      </w:pPr>
      <w:r>
        <w:t xml:space="preserve">See Royal History Up Close</w:t>
      </w:r>
    </w:p>
    <w:p>
      <w:pPr>
        <w:pStyle w:val="Compact"/>
        <w:numPr>
          <w:ilvl w:val="0"/>
          <w:numId w:val="1007"/>
        </w:numPr>
      </w:pPr>
      <w:r>
        <w:t xml:space="preserve">Tour Windsor Castle and St. George’s Chapel</w:t>
      </w:r>
    </w:p>
    <w:p>
      <w:pPr>
        <w:pStyle w:val="Compact"/>
        <w:numPr>
          <w:ilvl w:val="0"/>
          <w:numId w:val="1007"/>
        </w:numPr>
      </w:pPr>
      <w:r>
        <w:t xml:space="preserve">See the Changing of the Guard</w:t>
      </w:r>
    </w:p>
    <w:p>
      <w:pPr>
        <w:pStyle w:val="Compact"/>
        <w:numPr>
          <w:ilvl w:val="0"/>
          <w:numId w:val="1007"/>
        </w:numPr>
      </w:pPr>
      <w:r>
        <w:t xml:space="preserve">Learn about British history, leadership, tradition, and the monarchy</w:t>
      </w:r>
    </w:p>
    <w:p>
      <w:pPr>
        <w:pStyle w:val="Compact"/>
        <w:numPr>
          <w:ilvl w:val="0"/>
          <w:numId w:val="1007"/>
        </w:numPr>
      </w:pPr>
      <w:r>
        <w:t xml:space="preserve">Visit Buckingham Palace and the Tower of London</w:t>
      </w:r>
    </w:p>
    <w:p>
      <w:pPr>
        <w:pStyle w:val="Compact"/>
        <w:numPr>
          <w:ilvl w:val="0"/>
          <w:numId w:val="1007"/>
        </w:numPr>
      </w:pPr>
      <w:r>
        <w:t xml:space="preserve">See the Crown Jewels and the Magna Carta</w:t>
      </w:r>
    </w:p>
    <w:bookmarkEnd w:id="24"/>
    <w:bookmarkStart w:id="25" w:name="explore-london"/>
    <w:p>
      <w:pPr>
        <w:pStyle w:val="Heading4"/>
      </w:pPr>
      <w:r>
        <w:t xml:space="preserve">Explore London</w:t>
      </w:r>
    </w:p>
    <w:p>
      <w:pPr>
        <w:pStyle w:val="Compact"/>
        <w:numPr>
          <w:ilvl w:val="0"/>
          <w:numId w:val="1008"/>
        </w:numPr>
      </w:pPr>
      <w:r>
        <w:t xml:space="preserve">Experience Hyde Park, Kensington, museums, historic landmarks, neighborhoods, shops, and markets</w:t>
      </w:r>
    </w:p>
    <w:p>
      <w:pPr>
        <w:pStyle w:val="Compact"/>
        <w:numPr>
          <w:ilvl w:val="0"/>
          <w:numId w:val="1008"/>
        </w:numPr>
      </w:pPr>
      <w:r>
        <w:t xml:space="preserve">See how one of the world’s most influential cities brings together history, culture, tourism, creativity, and global connections</w:t>
      </w:r>
    </w:p>
    <w:p>
      <w:pPr>
        <w:pStyle w:val="Compact"/>
        <w:numPr>
          <w:ilvl w:val="0"/>
          <w:numId w:val="1008"/>
        </w:numPr>
      </w:pPr>
      <w:r>
        <w:t xml:space="preserve">Explore the city with classmates and discover the places that interest you most</w:t>
      </w:r>
    </w:p>
    <w:bookmarkEnd w:id="25"/>
    <w:bookmarkEnd w:id="26"/>
    <w:bookmarkStart w:id="27" w:name="make-the-experience-your-own"/>
    <w:p>
      <w:pPr>
        <w:pStyle w:val="Heading3"/>
      </w:pPr>
      <w:r>
        <w:t xml:space="preserve">Make the Experience Your Own</w:t>
      </w:r>
    </w:p>
    <w:p>
      <w:pPr>
        <w:pStyle w:val="FirstParagraph"/>
      </w:pPr>
      <w:r>
        <w:t xml:space="preserve">You will also have free time to explore Oxford, London, other parts of the United Kingdom, or nearby countries independently or with friends. Past EuroSpring students have traveled to places such as Ireland, France, Switzerland, and more.</w:t>
      </w:r>
    </w:p>
    <w:p>
      <w:pPr>
        <w:pStyle w:val="BodyText"/>
      </w:pPr>
      <w:r>
        <w:t xml:space="preserve">Come home with more than photos. Come home with new friendships, greater confidence, a broader perspective, and a stronger understanding of how culture shapes people, places, organizations, and everyday life.</w:t>
      </w:r>
    </w:p>
    <w:p>
      <w:pPr>
        <w:pStyle w:val="BodyText"/>
      </w:pPr>
      <w:r>
        <w:t xml:space="preserve">*Activities and locations are subject to availability and may change.</w:t>
      </w:r>
    </w:p>
    <w:p>
      <w:r>
        <w:pict>
          <v:rect style="width:0;height:1.5pt" o:hralign="center" o:hrstd="t" o:hr="t"/>
        </w:pict>
      </w:r>
    </w:p>
    <w:bookmarkEnd w:id="27"/>
    <w:bookmarkEnd w:id="28"/>
    <w:bookmarkStart w:id="29" w:name="where-students-live-wycliffe-hall"/>
    <w:p>
      <w:pPr>
        <w:pStyle w:val="Heading2"/>
      </w:pPr>
      <w:r>
        <w:t xml:space="preserve">Where Students Live: Wycliffe Hall</w:t>
      </w:r>
    </w:p>
    <w:p>
      <w:pPr>
        <w:pStyle w:val="FirstParagraph"/>
      </w:pPr>
      <w:r>
        <w:t xml:space="preserve">Students stay at </w:t>
      </w:r>
      <w:r>
        <w:rPr>
          <w:b/>
          <w:bCs/>
        </w:rPr>
        <w:t xml:space="preserve">Wycliffe Hall</w:t>
      </w:r>
      <w:r>
        <w:t xml:space="preserve"> in Oxford. Housing and most meals are included in the EuroSpring program fee, which helps make the experience more structured and manageable for students.</w:t>
      </w:r>
    </w:p>
    <w:p>
      <w:pPr>
        <w:pStyle w:val="BodyText"/>
      </w:pPr>
      <w:r>
        <w:t xml:space="preserve">Students live in </w:t>
      </w:r>
      <w:r>
        <w:rPr>
          <w:b/>
          <w:bCs/>
        </w:rPr>
        <w:t xml:space="preserve">planned program housing</w:t>
      </w:r>
      <w:r>
        <w:t xml:space="preserve"> rather than arranging accommodations independently. This helps students and families feel more confident about the structure and support built into the experience.</w:t>
      </w:r>
    </w:p>
    <w:p>
      <w:pPr>
        <w:pStyle w:val="BodyText"/>
      </w:pPr>
      <w:r>
        <w:t xml:space="preserve">Students with accessibility, dietary, medical, or housing-related concerns should contact the International Program Center early so questions can be discussed before the application and travel process moves too far forward.</w:t>
      </w:r>
    </w:p>
    <w:p>
      <w:r>
        <w:pict>
          <v:rect style="width:0;height:1.5pt" o:hralign="center" o:hrstd="t" o:hr="t"/>
        </w:pict>
      </w:r>
    </w:p>
    <w:bookmarkEnd w:id="29"/>
    <w:bookmarkStart w:id="30" w:name="spring-2027-key-dates"/>
    <w:p>
      <w:pPr>
        <w:pStyle w:val="Heading2"/>
      </w:pPr>
      <w:r>
        <w:t xml:space="preserve">Spring 2027 Key Dates</w:t>
      </w:r>
    </w:p>
    <w:p>
      <w:pPr>
        <w:pStyle w:val="FirstParagraph"/>
      </w:pPr>
      <w:r>
        <w:rPr>
          <w:b/>
          <w:bCs/>
        </w:rPr>
        <w:t xml:space="preserve">Program dates:</w:t>
      </w:r>
      <w:r>
        <w:t xml:space="preserve"> March 15 – April 16, 2027</w:t>
      </w:r>
      <w:r>
        <w:br/>
      </w:r>
      <w:r>
        <w:rPr>
          <w:b/>
          <w:bCs/>
        </w:rPr>
        <w:t xml:space="preserve">Application deadline:</w:t>
      </w:r>
      <w:r>
        <w:t xml:space="preserve"> </w:t>
      </w:r>
      <w:r>
        <w:t xml:space="preserve">October 15 ($150 study abroad application fee)</w:t>
      </w:r>
      <w:r>
        <w:br/>
      </w:r>
      <w:r>
        <w:rPr>
          <w:b/>
          <w:bCs/>
        </w:rPr>
        <w:t xml:space="preserve">Early Bird Sign Up:</w:t>
      </w:r>
      <w:r>
        <w:t xml:space="preserve"> </w:t>
      </w:r>
      <w:r>
        <w:t xml:space="preserve">October 1 ($50 study abroad application fee)</w:t>
      </w:r>
    </w:p>
    <w:p>
      <w:pPr>
        <w:pStyle w:val="BodyText"/>
      </w:pPr>
      <w:r>
        <w:rPr>
          <w:b/>
          <w:bCs/>
        </w:rPr>
        <w:t xml:space="preserve">Payment Deadlines</w:t>
      </w:r>
    </w:p>
    <w:p>
      <w:pPr>
        <w:pStyle w:val="Compact"/>
        <w:numPr>
          <w:ilvl w:val="0"/>
          <w:numId w:val="1009"/>
        </w:numPr>
      </w:pPr>
      <w:r>
        <w:rPr>
          <w:b/>
          <w:bCs/>
        </w:rPr>
        <w:t xml:space="preserve">November 15:  $500 Deposit Due (applies to program fee)</w:t>
      </w:r>
    </w:p>
    <w:p>
      <w:pPr>
        <w:pStyle w:val="Compact"/>
        <w:numPr>
          <w:ilvl w:val="0"/>
          <w:numId w:val="1009"/>
        </w:numPr>
      </w:pPr>
      <w:r>
        <w:rPr>
          <w:b/>
          <w:b/>
          <w:bCs/>
          <w:bCs/>
        </w:rPr>
        <w:t xml:space="preserve">January 15: Remainder of full program fee due:</w:t>
      </w:r>
      <w:r>
        <w:rPr>
          <w:b/>
          <w:bCs/>
        </w:rPr>
        <w:t xml:space="preserve"> </w:t>
      </w:r>
      <w:r>
        <w:rPr>
          <w:b/>
          <w:bCs/>
        </w:rPr>
        <w:t xml:space="preserve">(estimated to be $6,270)</w:t>
      </w:r>
    </w:p>
    <w:p>
      <w:pPr>
        <w:pStyle w:val="FirstParagraph"/>
      </w:pPr>
      <w:r>
        <w:t xml:space="preserve">*December 1st is the deadline to dropout and receive a refund. Students are liable for all fees after this date.</w:t>
      </w:r>
    </w:p>
    <w:p>
      <w:pPr>
        <w:pStyle w:val="BodyText"/>
      </w:pPr>
      <w:r>
        <w:t xml:space="preserve">Tuition is due according to the regular tuition payment deadline.</w:t>
      </w:r>
    </w:p>
    <w:p>
      <w:pPr>
        <w:pStyle w:val="BodyText"/>
      </w:pPr>
      <w:r>
        <w:rPr>
          <w:b/>
          <w:bCs/>
        </w:rPr>
        <w:t xml:space="preserve">Best time to meet with advisor / financial aid:</w:t>
      </w:r>
      <w:r>
        <w:t xml:space="preserve"> Now</w:t>
      </w:r>
    </w:p>
    <w:p>
      <w:pPr>
        <w:pStyle w:val="BodyText"/>
      </w:pPr>
      <w:hyperlink r:id="rId11">
        <w:r>
          <w:rPr>
            <w:rStyle w:val="Hyperlink"/>
          </w:rPr>
          <w:t xml:space="preserve">Apply now</w:t>
        </w:r>
      </w:hyperlink>
    </w:p>
    <w:p>
      <w:r>
        <w:pict>
          <v:rect style="width:0;height:1.5pt" o:hralign="center" o:hrstd="t" o:hr="t"/>
        </w:pict>
      </w:r>
    </w:p>
    <w:bookmarkEnd w:id="30"/>
    <w:bookmarkStart w:id="31" w:name="what-does-eurospring-cost"/>
    <w:p>
      <w:pPr>
        <w:pStyle w:val="Heading2"/>
      </w:pPr>
      <w:r>
        <w:t xml:space="preserve">What Does EuroSpring Cost?</w:t>
      </w:r>
    </w:p>
    <w:p>
      <w:pPr>
        <w:pStyle w:val="FirstParagraph"/>
      </w:pPr>
      <w:r>
        <w:t xml:space="preserve">Estimated EuroSpring semester total: </w:t>
      </w:r>
      <w:r>
        <w:rPr>
          <w:b/>
          <w:bCs/>
        </w:rPr>
        <w:t xml:space="preserve">$15,189</w:t>
      </w:r>
      <w:r>
        <w:br/>
      </w:r>
      <w:r>
        <w:t xml:space="preserve">Estimated regular BSU semester total: </w:t>
      </w:r>
      <w:r>
        <w:rPr>
          <w:b/>
          <w:bCs/>
        </w:rPr>
        <w:t xml:space="preserve">$12,671</w:t>
      </w:r>
      <w:r>
        <w:br/>
      </w:r>
      <w:r>
        <w:t xml:space="preserve">Estimated difference: </w:t>
      </w:r>
      <w:r>
        <w:rPr>
          <w:b/>
          <w:bCs/>
        </w:rPr>
        <w:t xml:space="preserve">about $2,518</w:t>
      </w:r>
      <w:r>
        <w:t xml:space="preserve">, depending on airfare, travel choices, exchange rates, and personal spending.</w:t>
      </w:r>
    </w:p>
    <w:p>
      <w:pPr>
        <w:pStyle w:val="BodyText"/>
      </w:pPr>
      <w:r>
        <w:t xml:space="preserve">Because tuition is already part of a regular semester, students should look closely at the </w:t>
      </w:r>
      <w:r>
        <w:rPr>
          <w:b/>
          <w:bCs/>
        </w:rPr>
        <w:t xml:space="preserve">additional cost of the experience</w:t>
      </w:r>
      <w:r>
        <w:t xml:space="preserve">, not only the full semester total.</w:t>
      </w:r>
    </w:p>
    <w:p>
      <w:pPr>
        <w:pStyle w:val="BodyText"/>
      </w:pPr>
      <w:r>
        <w:t xml:space="preserve">Students should meet with Financial Aid to discuss their individual aid package and how it can apply to EuroSpring.</w:t>
      </w:r>
    </w:p>
    <w:p>
      <w:pPr>
        <w:pStyle w:val="BodyText"/>
      </w:pPr>
      <w:hyperlink r:id="rId13">
        <w:r>
          <w:rPr>
            <w:rStyle w:val="Hyperlink"/>
            <w:b/>
            <w:bCs/>
          </w:rPr>
          <w:t xml:space="preserve">Talk with Financial Aid</w:t>
        </w:r>
      </w:hyperlink>
    </w:p>
    <w:p>
      <w:r>
        <w:pict>
          <v:rect style="width:0;height:1.5pt" o:hralign="center" o:hrstd="t" o:hr="t"/>
        </w:pict>
      </w:r>
    </w:p>
    <w:bookmarkEnd w:id="31"/>
    <w:bookmarkStart w:id="42" w:name="for-families-what-you-may-want-to-know"/>
    <w:p>
      <w:pPr>
        <w:pStyle w:val="Heading2"/>
      </w:pPr>
      <w:r>
        <w:t xml:space="preserve">For Families: What You May Want to Know</w:t>
      </w:r>
    </w:p>
    <w:p>
      <w:pPr>
        <w:pStyle w:val="FirstParagraph"/>
      </w:pPr>
      <w:r>
        <w:t xml:space="preserve">EuroSpring is not independent travel. It is a </w:t>
      </w:r>
      <w:r>
        <w:rPr>
          <w:b/>
          <w:bCs/>
        </w:rPr>
        <w:t xml:space="preserve">structured Bemidji State University study abroad program</w:t>
      </w:r>
      <w:r>
        <w:t xml:space="preserve"> with academic expectations, planned housing, included meals, scheduled field experiences, and university support.</w:t>
      </w:r>
    </w:p>
    <w:p>
      <w:pPr>
        <w:pStyle w:val="BodyText"/>
      </w:pPr>
      <w:r>
        <w:t xml:space="preserve">Families often have practical questions about </w:t>
      </w:r>
      <w:r>
        <w:rPr>
          <w:b/>
          <w:bCs/>
        </w:rPr>
        <w:t xml:space="preserve">safety, cost, academic progress, and student readiness</w:t>
      </w:r>
      <w:r>
        <w:t xml:space="preserve">. The sections below are intended to answer the questions students and their loved ones are most likely to ask before making a decision.</w:t>
      </w:r>
    </w:p>
    <w:p>
      <w:pPr>
        <w:pStyle w:val="BodyText"/>
      </w:pPr>
      <w:r>
        <w:t xml:space="preserve">If accordions are possible in WordPress, please use them for the following subsections. If accordions are not practical, simple subheadings are fine.</w:t>
      </w:r>
    </w:p>
    <w:bookmarkStart w:id="33" w:name="safety-and-support"/>
    <w:p>
      <w:pPr>
        <w:pStyle w:val="Heading3"/>
      </w:pPr>
      <w:r>
        <w:t xml:space="preserve">Safety and Support</w:t>
      </w:r>
    </w:p>
    <w:p>
      <w:pPr>
        <w:pStyle w:val="FirstParagraph"/>
      </w:pPr>
      <w:r>
        <w:t xml:space="preserve">Students are supported before departure, during travel preparation, and throughout the EuroSpring experience. EuroSpring is led academically by </w:t>
      </w:r>
      <w:r>
        <w:rPr>
          <w:b/>
          <w:bCs/>
        </w:rPr>
        <w:t xml:space="preserve">Dr. Kelly La Venture</w:t>
      </w:r>
      <w:r>
        <w:t xml:space="preserve">, who serves as Academic Director of EuroSpring.</w:t>
      </w:r>
    </w:p>
    <w:p>
      <w:pPr>
        <w:pStyle w:val="BodyText"/>
      </w:pPr>
      <w:r>
        <w:rPr>
          <w:b/>
          <w:bCs/>
        </w:rPr>
        <w:t xml:space="preserve">Kelly La Venture, Ed.D.</w:t>
      </w:r>
      <w:r>
        <w:t xml:space="preserve"> is a Professor of Business Administration (Marketing) at Bemidji State University. She teaches courses in marketing, consumer behavior, digital marketing, marketing research, international marketing, and marketing management. Her work focuses on </w:t>
      </w:r>
      <w:r>
        <w:rPr>
          <w:b/>
          <w:bCs/>
        </w:rPr>
        <w:t xml:space="preserve">experiential learning, global learning, career readiness</w:t>
      </w:r>
      <w:r>
        <w:t xml:space="preserve">, and helping students connect classroom learning to meaningful professional and personal growth. She is a Fulbright Scholar, a three-time Fulbright Specialist, and serves as Academic Director of EuroSpring.</w:t>
      </w:r>
    </w:p>
    <w:p>
      <w:pPr>
        <w:pStyle w:val="BodyText"/>
      </w:pPr>
      <w:r>
        <w:t xml:space="preserve">Students live in Oxford in planned program housing at </w:t>
      </w:r>
      <w:hyperlink r:id="rId32">
        <w:r>
          <w:rPr>
            <w:rStyle w:val="Hyperlink"/>
            <w:b/>
            <w:bCs/>
          </w:rPr>
          <w:t xml:space="preserve">Wycliffe Hall</w:t>
        </w:r>
      </w:hyperlink>
      <w:r>
        <w:t xml:space="preserve">. Families should know that EuroSpring is structured around academic expectations, scheduled program experiences, and BSU program leadership. It is not the same as a student traveling alone without university support.</w:t>
      </w:r>
    </w:p>
    <w:p>
      <w:pPr>
        <w:pStyle w:val="BodyText"/>
      </w:pPr>
      <w:hyperlink r:id="rId12">
        <w:r>
          <w:rPr>
            <w:rStyle w:val="Hyperlink"/>
            <w:b/>
            <w:bCs/>
          </w:rPr>
          <w:t xml:space="preserve">Ask a question</w:t>
        </w:r>
      </w:hyperlink>
    </w:p>
    <w:bookmarkEnd w:id="33"/>
    <w:bookmarkStart w:id="35" w:name="housing-and-meals"/>
    <w:p>
      <w:pPr>
        <w:pStyle w:val="Heading3"/>
      </w:pPr>
      <w:r>
        <w:t xml:space="preserve">Housing and Meals</w:t>
      </w:r>
    </w:p>
    <w:p>
      <w:pPr>
        <w:pStyle w:val="FirstParagraph"/>
      </w:pPr>
      <w:r>
        <w:t xml:space="preserve">Students stay at </w:t>
      </w:r>
      <w:hyperlink r:id="rId34">
        <w:r>
          <w:rPr>
            <w:rStyle w:val="Hyperlink"/>
            <w:b/>
            <w:bCs/>
          </w:rPr>
          <w:t xml:space="preserve">Wycliffe Hall</w:t>
        </w:r>
      </w:hyperlink>
      <w:r>
        <w:t xml:space="preserve"> in Oxford. Housing and most meals are included in the EuroSpring program fee, which helps make the experience more manageable because students are not responsible for finding their own housing in Oxford.</w:t>
      </w:r>
    </w:p>
    <w:p>
      <w:pPr>
        <w:pStyle w:val="BodyText"/>
      </w:pPr>
      <w:r>
        <w:t xml:space="preserve">Students and families should expect </w:t>
      </w:r>
      <w:r>
        <w:rPr>
          <w:b/>
          <w:bCs/>
        </w:rPr>
        <w:t xml:space="preserve">student-style accommodations</w:t>
      </w:r>
      <w:r>
        <w:t xml:space="preserve">. Some rooms may have shared bathroom facilities depending on placement and availability. **Single rooms are available.**There are laundry facilities on-site.</w:t>
      </w:r>
    </w:p>
    <w:p>
      <w:pPr>
        <w:pStyle w:val="BodyText"/>
      </w:pPr>
      <w:r>
        <w:t xml:space="preserve">Students with accessibility, dietary, medical, or housing-related concerns should contact the International Program Center early so questions can be discussed before the application and travel process moves too far forward.</w:t>
      </w:r>
    </w:p>
    <w:bookmarkEnd w:id="35"/>
    <w:bookmarkStart w:id="37" w:name="academic-progress"/>
    <w:p>
      <w:pPr>
        <w:pStyle w:val="Heading3"/>
      </w:pPr>
      <w:r>
        <w:t xml:space="preserve">Academic Progress</w:t>
      </w:r>
    </w:p>
    <w:p>
      <w:pPr>
        <w:pStyle w:val="FirstParagraph"/>
      </w:pPr>
      <w:r>
        <w:t xml:space="preserve">EuroSpring is designed to be part of a student’s academic plan, not a break from it. Students complete 6 International Studies credits through </w:t>
      </w:r>
      <w:r>
        <w:rPr>
          <w:b/>
          <w:bCs/>
        </w:rPr>
        <w:t xml:space="preserve">INTL 2200</w:t>
      </w:r>
      <w:r>
        <w:t xml:space="preserve"> and </w:t>
      </w:r>
      <w:r>
        <w:rPr>
          <w:b/>
          <w:bCs/>
        </w:rPr>
        <w:t xml:space="preserve">INTL 2400</w:t>
      </w:r>
      <w:r>
        <w:t xml:space="preserve">, which meet Core Curriculum Goal Areas 6 and 8.</w:t>
      </w:r>
    </w:p>
    <w:p>
      <w:pPr>
        <w:pStyle w:val="BodyText"/>
      </w:pPr>
      <w:r>
        <w:t xml:space="preserve">For EuroSpring 2027, students may also have the option to take </w:t>
      </w:r>
      <w:r>
        <w:rPr>
          <w:b/>
          <w:bCs/>
        </w:rPr>
        <w:t xml:space="preserve">BUSN 3751 International Marketing</w:t>
      </w:r>
      <w:r>
        <w:t xml:space="preserve">, regardless of their major. This optional course can help students connect the Oxford and UK experience to global business, consumer behavior, culture, communication, and career readiness.</w:t>
      </w:r>
    </w:p>
    <w:p>
      <w:pPr>
        <w:pStyle w:val="BodyText"/>
      </w:pPr>
      <w:r>
        <w:t xml:space="preserve">Students may also be able to pair EuroSpring with online or HyFlex BSU courses, depending on course availability and their degree plan. Because each major is different, students should meet with their academic advisor early to discuss how EuroSpring fits into graduation requirements.</w:t>
      </w:r>
    </w:p>
    <w:bookmarkStart w:id="36" w:name="families-may-want-to-ask"/>
    <w:p>
      <w:pPr>
        <w:pStyle w:val="Heading4"/>
      </w:pPr>
      <w:r>
        <w:rPr>
          <w:b/>
          <w:bCs/>
          <w:i/>
          <w:iCs/>
        </w:rPr>
        <w:t xml:space="preserve">Families may want to ask:</w:t>
      </w:r>
    </w:p>
    <w:p>
      <w:pPr>
        <w:pStyle w:val="Compact"/>
        <w:numPr>
          <w:ilvl w:val="0"/>
          <w:numId w:val="1010"/>
        </w:numPr>
      </w:pPr>
      <w:r>
        <w:t xml:space="preserve">Will these credits meet requirements in the student’s degree plan?</w:t>
      </w:r>
    </w:p>
    <w:p>
      <w:pPr>
        <w:pStyle w:val="Compact"/>
        <w:numPr>
          <w:ilvl w:val="0"/>
          <w:numId w:val="1010"/>
        </w:numPr>
      </w:pPr>
      <w:r>
        <w:t xml:space="preserve">Can the student take online or HyFlex courses while participating?</w:t>
      </w:r>
    </w:p>
    <w:p>
      <w:pPr>
        <w:pStyle w:val="Compact"/>
        <w:numPr>
          <w:ilvl w:val="0"/>
          <w:numId w:val="1010"/>
        </w:numPr>
      </w:pPr>
      <w:r>
        <w:t xml:space="preserve">Could optional</w:t>
      </w:r>
      <w:r>
        <w:t xml:space="preserve"> </w:t>
      </w:r>
      <w:r>
        <w:rPr>
          <w:b/>
          <w:bCs/>
        </w:rPr>
        <w:t xml:space="preserve">BUSN 3751 International Marketing</w:t>
      </w:r>
      <w:r>
        <w:t xml:space="preserve"> </w:t>
      </w:r>
      <w:r>
        <w:t xml:space="preserve">fit the student’s major, minor, electives, or career interests?</w:t>
      </w:r>
    </w:p>
    <w:p>
      <w:pPr>
        <w:pStyle w:val="Compact"/>
        <w:numPr>
          <w:ilvl w:val="0"/>
          <w:numId w:val="1010"/>
        </w:numPr>
      </w:pPr>
      <w:r>
        <w:t xml:space="preserve">How does Spring 2027 fit into the student’s graduation timeline?</w:t>
      </w:r>
    </w:p>
    <w:p>
      <w:pPr>
        <w:pStyle w:val="Compact"/>
        <w:numPr>
          <w:ilvl w:val="0"/>
          <w:numId w:val="1010"/>
        </w:numPr>
      </w:pPr>
      <w:r>
        <w:t xml:space="preserve">Are there prerequisites, major courses, or sequencing issues to consider?</w:t>
      </w:r>
    </w:p>
    <w:p>
      <w:pPr>
        <w:pStyle w:val="FirstParagraph"/>
      </w:pPr>
      <w:hyperlink r:id="rId12">
        <w:r>
          <w:rPr>
            <w:rStyle w:val="Hyperlink"/>
            <w:b/>
            <w:bCs/>
          </w:rPr>
          <w:t xml:space="preserve">Ask how this fits your degree plan</w:t>
        </w:r>
      </w:hyperlink>
    </w:p>
    <w:bookmarkEnd w:id="36"/>
    <w:bookmarkEnd w:id="37"/>
    <w:bookmarkStart w:id="38" w:name="cost-and-financial-aid"/>
    <w:p>
      <w:pPr>
        <w:pStyle w:val="Heading3"/>
      </w:pPr>
      <w:r>
        <w:rPr>
          <w:b/>
          <w:bCs/>
        </w:rPr>
        <w:t xml:space="preserve">Cost and Financial Aid</w:t>
      </w:r>
    </w:p>
    <w:p>
      <w:pPr>
        <w:pStyle w:val="FirstParagraph"/>
      </w:pPr>
      <w:r>
        <w:t xml:space="preserve">Families often want to understand the real cost difference between a regular BSU semester and EuroSpring. The current estimate shows:</w:t>
      </w:r>
    </w:p>
    <w:p>
      <w:pPr>
        <w:pStyle w:val="Compact"/>
        <w:numPr>
          <w:ilvl w:val="0"/>
          <w:numId w:val="1011"/>
        </w:numPr>
      </w:pPr>
      <w:r>
        <w:t xml:space="preserve">Estimated EuroSpring semester total:</w:t>
      </w:r>
      <w:r>
        <w:t xml:space="preserve"> </w:t>
      </w:r>
      <w:r>
        <w:rPr>
          <w:b/>
          <w:bCs/>
        </w:rPr>
        <w:t xml:space="preserve">$15,189</w:t>
      </w:r>
    </w:p>
    <w:p>
      <w:pPr>
        <w:pStyle w:val="Compact"/>
        <w:numPr>
          <w:ilvl w:val="0"/>
          <w:numId w:val="1011"/>
        </w:numPr>
      </w:pPr>
      <w:r>
        <w:t xml:space="preserve">Estimated regular BSU semester total:</w:t>
      </w:r>
      <w:r>
        <w:t xml:space="preserve"> </w:t>
      </w:r>
      <w:r>
        <w:rPr>
          <w:b/>
          <w:bCs/>
        </w:rPr>
        <w:t xml:space="preserve">$12,671</w:t>
      </w:r>
    </w:p>
    <w:p>
      <w:pPr>
        <w:pStyle w:val="Compact"/>
        <w:numPr>
          <w:ilvl w:val="0"/>
          <w:numId w:val="1011"/>
        </w:numPr>
      </w:pPr>
      <w:r>
        <w:t xml:space="preserve">Estimated difference:</w:t>
      </w:r>
      <w:r>
        <w:t xml:space="preserve"> </w:t>
      </w:r>
      <w:r>
        <w:rPr>
          <w:b/>
          <w:bCs/>
        </w:rPr>
        <w:t xml:space="preserve">about $2,518</w:t>
      </w:r>
      <w:r>
        <w:t xml:space="preserve">, depending on airfare, travel choices, exchange rates, and personal spending.</w:t>
      </w:r>
    </w:p>
    <w:p>
      <w:pPr>
        <w:pStyle w:val="FirstParagraph"/>
      </w:pPr>
      <w:r>
        <w:t xml:space="preserve">Because tuition is already part of a regular semester, students and families should look closely at the</w:t>
      </w:r>
      <w:r>
        <w:t xml:space="preserve"> </w:t>
      </w:r>
      <w:r>
        <w:rPr>
          <w:b/>
          <w:bCs/>
        </w:rPr>
        <w:t xml:space="preserve">additional cost of the experience</w:t>
      </w:r>
      <w:r>
        <w:t xml:space="preserve">, not only the full semester total.</w:t>
      </w:r>
    </w:p>
    <w:p>
      <w:pPr>
        <w:pStyle w:val="BodyText"/>
      </w:pPr>
      <w:r>
        <w:t xml:space="preserve">Students should meet with Financial Aid to discuss their individual aid package and how aid may apply to EuroSpring. There are also</w:t>
      </w:r>
      <w:r>
        <w:t xml:space="preserve"> </w:t>
      </w:r>
      <w:r>
        <w:rPr>
          <w:b/>
          <w:bCs/>
        </w:rPr>
        <w:t xml:space="preserve">scholarships available</w:t>
      </w:r>
      <w:r>
        <w:t xml:space="preserve">.</w:t>
      </w:r>
    </w:p>
    <w:p>
      <w:pPr>
        <w:pStyle w:val="BodyText"/>
      </w:pPr>
      <w:hyperlink r:id="rId13">
        <w:r>
          <w:rPr>
            <w:rStyle w:val="Hyperlink"/>
            <w:b/>
            <w:bCs/>
          </w:rPr>
          <w:t xml:space="preserve">Talk with Financial Aid</w:t>
        </w:r>
      </w:hyperlink>
    </w:p>
    <w:bookmarkEnd w:id="38"/>
    <w:bookmarkStart w:id="39" w:name="first-time-travelers"/>
    <w:p>
      <w:pPr>
        <w:pStyle w:val="Heading3"/>
      </w:pPr>
      <w:r>
        <w:rPr>
          <w:b/>
          <w:bCs/>
        </w:rPr>
        <w:t xml:space="preserve">First-Time Travelers</w:t>
      </w:r>
    </w:p>
    <w:p>
      <w:pPr>
        <w:pStyle w:val="FirstParagraph"/>
      </w:pPr>
      <w:r>
        <w:t xml:space="preserve">Many students who participate in study abroad are</w:t>
      </w:r>
      <w:r>
        <w:t xml:space="preserve"> </w:t>
      </w:r>
      <w:r>
        <w:rPr>
          <w:b/>
          <w:bCs/>
        </w:rPr>
        <w:t xml:space="preserve">first-time international travelers</w:t>
      </w:r>
      <w:r>
        <w:t xml:space="preserve">. That does not mean they are unprepared. It means preparation matters.</w:t>
      </w:r>
    </w:p>
    <w:p>
      <w:pPr>
        <w:pStyle w:val="BodyText"/>
      </w:pPr>
      <w:r>
        <w:t xml:space="preserve">EuroSpring gives students a structured way to experience international travel while still having academic guidance, planned housing, program expectations, and university support. Students do not need to know everything before they leave. They need to be willing to</w:t>
      </w:r>
      <w:r>
        <w:t xml:space="preserve"> </w:t>
      </w:r>
      <w:r>
        <w:rPr>
          <w:b/>
          <w:bCs/>
        </w:rPr>
        <w:t xml:space="preserve">prepare, ask questions, stay organized, and communicate clearly</w:t>
      </w:r>
      <w:r>
        <w:t xml:space="preserve">.</w:t>
      </w:r>
    </w:p>
    <w:p>
      <w:pPr>
        <w:pStyle w:val="BodyText"/>
      </w:pPr>
      <w:r>
        <w:t xml:space="preserve">Families can help by encouraging students to:</w:t>
      </w:r>
    </w:p>
    <w:p>
      <w:pPr>
        <w:pStyle w:val="Compact"/>
        <w:numPr>
          <w:ilvl w:val="0"/>
          <w:numId w:val="1012"/>
        </w:numPr>
      </w:pPr>
      <w:r>
        <w:t xml:space="preserve">Apply for or check their passport early</w:t>
      </w:r>
    </w:p>
    <w:p>
      <w:pPr>
        <w:pStyle w:val="Compact"/>
        <w:numPr>
          <w:ilvl w:val="0"/>
          <w:numId w:val="1012"/>
        </w:numPr>
      </w:pPr>
      <w:r>
        <w:t xml:space="preserve">Attend required preparation meetings</w:t>
      </w:r>
    </w:p>
    <w:p>
      <w:pPr>
        <w:pStyle w:val="Compact"/>
        <w:numPr>
          <w:ilvl w:val="0"/>
          <w:numId w:val="1012"/>
        </w:numPr>
      </w:pPr>
      <w:r>
        <w:t xml:space="preserve">Keep important documents organized</w:t>
      </w:r>
    </w:p>
    <w:p>
      <w:pPr>
        <w:pStyle w:val="Compact"/>
        <w:numPr>
          <w:ilvl w:val="0"/>
          <w:numId w:val="1012"/>
        </w:numPr>
      </w:pPr>
      <w:r>
        <w:t xml:space="preserve">Ask questions before departure</w:t>
      </w:r>
    </w:p>
    <w:p>
      <w:pPr>
        <w:pStyle w:val="Compact"/>
        <w:numPr>
          <w:ilvl w:val="0"/>
          <w:numId w:val="1012"/>
        </w:numPr>
      </w:pPr>
      <w:r>
        <w:t xml:space="preserve">Talk honestly about travel concerns</w:t>
      </w:r>
    </w:p>
    <w:p>
      <w:pPr>
        <w:pStyle w:val="Compact"/>
        <w:numPr>
          <w:ilvl w:val="0"/>
          <w:numId w:val="1012"/>
        </w:numPr>
      </w:pPr>
      <w:r>
        <w:t xml:space="preserve">Practice managing timelines, packing, and responsibilities</w:t>
      </w:r>
    </w:p>
    <w:p>
      <w:pPr>
        <w:pStyle w:val="FirstParagraph"/>
      </w:pPr>
      <w:r>
        <w:t xml:space="preserve">The goal is not for students to leave as expert travelers. The goal is for them to leave</w:t>
      </w:r>
      <w:r>
        <w:t xml:space="preserve"> </w:t>
      </w:r>
      <w:r>
        <w:rPr>
          <w:b/>
          <w:bCs/>
        </w:rPr>
        <w:t xml:space="preserve">prepared, thoughtful, and ready to grow</w:t>
      </w:r>
      <w:r>
        <w:t xml:space="preserve">.</w:t>
      </w:r>
    </w:p>
    <w:bookmarkEnd w:id="39"/>
    <w:bookmarkStart w:id="40" w:name="Xd47e45ae30299360e03ac52979ed994f76c5210"/>
    <w:p>
      <w:pPr>
        <w:pStyle w:val="Heading3"/>
      </w:pPr>
      <w:r>
        <w:rPr>
          <w:b/>
          <w:bCs/>
        </w:rPr>
        <w:t xml:space="preserve">Health, Accessibility, and Student Readiness</w:t>
      </w:r>
    </w:p>
    <w:p>
      <w:pPr>
        <w:pStyle w:val="FirstParagraph"/>
      </w:pPr>
      <w:r>
        <w:t xml:space="preserve">EuroSpring includes walking, stairs, group excursions, independent time, and extended time away from home. Students should consider their physical, emotional, and academic readiness before applying.</w:t>
      </w:r>
    </w:p>
    <w:p>
      <w:pPr>
        <w:pStyle w:val="BodyText"/>
      </w:pPr>
      <w:r>
        <w:t xml:space="preserve">Students with accessibility needs, dietary concerns, medical needs, or other support questions should contact the International Program Center as early as possible.</w:t>
      </w:r>
    </w:p>
    <w:p>
      <w:pPr>
        <w:pStyle w:val="BodyText"/>
      </w:pPr>
      <w:r>
        <w:t xml:space="preserve">Students should also consider whether they are ready to manage:</w:t>
      </w:r>
    </w:p>
    <w:p>
      <w:pPr>
        <w:pStyle w:val="Compact"/>
        <w:numPr>
          <w:ilvl w:val="0"/>
          <w:numId w:val="1013"/>
        </w:numPr>
      </w:pPr>
      <w:r>
        <w:t xml:space="preserve">Travel documents</w:t>
      </w:r>
    </w:p>
    <w:p>
      <w:pPr>
        <w:pStyle w:val="Compact"/>
        <w:numPr>
          <w:ilvl w:val="0"/>
          <w:numId w:val="1013"/>
        </w:numPr>
      </w:pPr>
      <w:r>
        <w:t xml:space="preserve">Shared living expectations</w:t>
      </w:r>
    </w:p>
    <w:p>
      <w:pPr>
        <w:pStyle w:val="Compact"/>
        <w:numPr>
          <w:ilvl w:val="0"/>
          <w:numId w:val="1013"/>
        </w:numPr>
      </w:pPr>
      <w:r>
        <w:t xml:space="preserve">Time management</w:t>
      </w:r>
    </w:p>
    <w:p>
      <w:pPr>
        <w:pStyle w:val="Compact"/>
        <w:numPr>
          <w:ilvl w:val="0"/>
          <w:numId w:val="1013"/>
        </w:numPr>
      </w:pPr>
      <w:r>
        <w:t xml:space="preserve">Independent decision-making</w:t>
      </w:r>
    </w:p>
    <w:p>
      <w:pPr>
        <w:pStyle w:val="Compact"/>
        <w:numPr>
          <w:ilvl w:val="0"/>
          <w:numId w:val="1013"/>
        </w:numPr>
      </w:pPr>
      <w:r>
        <w:t xml:space="preserve">Communication with program leaders</w:t>
      </w:r>
    </w:p>
    <w:p>
      <w:pPr>
        <w:pStyle w:val="Compact"/>
        <w:numPr>
          <w:ilvl w:val="0"/>
          <w:numId w:val="1013"/>
        </w:numPr>
      </w:pPr>
      <w:r>
        <w:t xml:space="preserve">Academic responsibilities while abroad</w:t>
      </w:r>
    </w:p>
    <w:p>
      <w:pPr>
        <w:pStyle w:val="FirstParagraph"/>
      </w:pPr>
      <w:r>
        <w:t xml:space="preserve">Early conversations are encouraged. Asking questions does not mean a student is not ready. It means the student and family are</w:t>
      </w:r>
      <w:r>
        <w:t xml:space="preserve"> </w:t>
      </w:r>
      <w:r>
        <w:rPr>
          <w:b/>
          <w:bCs/>
        </w:rPr>
        <w:t xml:space="preserve">preparing responsibly</w:t>
      </w:r>
      <w:r>
        <w:t xml:space="preserve">.</w:t>
      </w:r>
    </w:p>
    <w:bookmarkEnd w:id="40"/>
    <w:bookmarkStart w:id="41" w:name="who-to-contact"/>
    <w:p>
      <w:pPr>
        <w:pStyle w:val="Heading3"/>
      </w:pPr>
      <w:r>
        <w:rPr>
          <w:b/>
          <w:bCs/>
        </w:rPr>
        <w:t xml:space="preserve">Who to Contact</w:t>
      </w:r>
    </w:p>
    <w:p>
      <w:pPr>
        <w:pStyle w:val="FirstParagraph"/>
      </w:pPr>
      <w:r>
        <w:t xml:space="preserve">Families and students are encouraged to contact the International Program Center with questions about EuroSpring, the application process, travel preparation, and next steps.</w:t>
      </w:r>
    </w:p>
    <w:p>
      <w:pPr>
        <w:pStyle w:val="BodyText"/>
      </w:pPr>
      <w:r>
        <w:rPr>
          <w:b/>
          <w:bCs/>
        </w:rPr>
        <w:t xml:space="preserve">International Program Center</w:t>
      </w:r>
      <w:r>
        <w:br/>
      </w:r>
      <w:r>
        <w:t xml:space="preserve">Deputy Hall 111</w:t>
      </w:r>
      <w:r>
        <w:br/>
      </w:r>
      <w:r>
        <w:t xml:space="preserve">(218) 755-4096</w:t>
      </w:r>
      <w:r>
        <w:br/>
      </w:r>
      <w:hyperlink r:id="rId15">
        <w:hyperlink r:id="rId15">
          <w:r>
            <w:rPr>
              <w:rStyle w:val="Hyperlink"/>
            </w:rPr>
            <w:t xml:space="preserve">international@bemidjistate.edu</w:t>
          </w:r>
        </w:hyperlink>
      </w:hyperlink>
    </w:p>
    <w:p>
      <w:pPr>
        <w:pStyle w:val="BodyText"/>
      </w:pPr>
      <w:hyperlink r:id="rId12">
        <w:r>
          <w:rPr>
            <w:rStyle w:val="Hyperlink"/>
            <w:b/>
            <w:bCs/>
          </w:rPr>
          <w:t xml:space="preserve">Ask a question</w:t>
        </w:r>
      </w:hyperlink>
    </w:p>
    <w:p>
      <w:r>
        <w:pict>
          <v:rect style="width:0;height:1.5pt" o:hralign="center" o:hrstd="t" o:hr="t"/>
        </w:pict>
      </w:r>
    </w:p>
    <w:bookmarkEnd w:id="41"/>
    <w:bookmarkEnd w:id="42"/>
    <w:bookmarkStart w:id="43" w:name="eligibility-and-accessibility"/>
    <w:p>
      <w:pPr>
        <w:pStyle w:val="Heading2"/>
      </w:pPr>
      <w:r>
        <w:rPr>
          <w:b/>
          <w:bCs/>
        </w:rPr>
        <w:t xml:space="preserve">Eligibility and Accessibility</w:t>
      </w:r>
    </w:p>
    <w:p>
      <w:pPr>
        <w:pStyle w:val="FirstParagraph"/>
      </w:pPr>
      <w:r>
        <w:t xml:space="preserve">EuroSpring is open to students in good academic standing with at least a</w:t>
      </w:r>
      <w:r>
        <w:t xml:space="preserve"> </w:t>
      </w:r>
      <w:r>
        <w:rPr>
          <w:b/>
          <w:bCs/>
        </w:rPr>
        <w:t xml:space="preserve">2.5 GPA</w:t>
      </w:r>
      <w:r>
        <w:t xml:space="preserve"> who have completed at least</w:t>
      </w:r>
      <w:r>
        <w:t xml:space="preserve"> </w:t>
      </w:r>
      <w:r>
        <w:rPr>
          <w:b/>
          <w:bCs/>
        </w:rPr>
        <w:t xml:space="preserve">12 college credits by the time the program begins</w:t>
      </w:r>
      <w:r>
        <w:t xml:space="preserve">. This means many transfer students and first-year students may be eligible. For example, incoming freshmen who complete at least 12 credits during their first fall semester may meet the credit requirement before EuroSpring begins in the spring semester.</w:t>
      </w:r>
    </w:p>
    <w:p>
      <w:pPr>
        <w:pStyle w:val="BodyText"/>
      </w:pPr>
      <w:r>
        <w:t xml:space="preserve">Students must be at least</w:t>
      </w:r>
      <w:r>
        <w:t xml:space="preserve"> </w:t>
      </w:r>
      <w:r>
        <w:rPr>
          <w:b/>
          <w:bCs/>
        </w:rPr>
        <w:t xml:space="preserve">18 years old before departure</w:t>
      </w:r>
      <w:r>
        <w:t xml:space="preserve">. Non-BSU Minnesota State students are also welcome to apply.</w:t>
      </w:r>
    </w:p>
    <w:p>
      <w:pPr>
        <w:pStyle w:val="BodyText"/>
      </w:pPr>
      <w:r>
        <w:t xml:space="preserve">This program may include physical activities such as</w:t>
      </w:r>
      <w:r>
        <w:t xml:space="preserve"> </w:t>
      </w:r>
      <w:r>
        <w:rPr>
          <w:b/>
          <w:bCs/>
        </w:rPr>
        <w:t xml:space="preserve">walking tours, stairs, and excursions</w:t>
      </w:r>
      <w:r>
        <w:t xml:space="preserve">. Students who may need accommodations should contact Accessibility Services and the International Program Center early to discuss needs and options.</w:t>
      </w:r>
    </w:p>
    <w:p>
      <w:r>
        <w:pict>
          <v:rect style="width:0;height:1.5pt" o:hralign="center" o:hrstd="t" o:hr="t"/>
        </w:pict>
      </w:r>
    </w:p>
    <w:bookmarkEnd w:id="43"/>
    <w:bookmarkStart w:id="47" w:name="student-stories-and-videos"/>
    <w:p>
      <w:pPr>
        <w:pStyle w:val="Heading2"/>
      </w:pPr>
      <w:r>
        <w:rPr>
          <w:b/>
          <w:bCs/>
        </w:rPr>
        <w:t xml:space="preserve">Student Stories and Videos</w:t>
      </w:r>
    </w:p>
    <w:p>
      <w:pPr>
        <w:pStyle w:val="FirstParagraph"/>
      </w:pPr>
      <w:r>
        <w:t xml:space="preserve">Hearing from past participants can help students and families better understand what EuroSpring feels like in practice.</w:t>
      </w:r>
    </w:p>
    <w:p>
      <w:pPr>
        <w:pStyle w:val="BodyText"/>
      </w:pPr>
      <w:hyperlink r:id="rId44">
        <w:r>
          <w:rPr>
            <w:rStyle w:val="Hyperlink"/>
            <w:b/>
            <w:bCs/>
          </w:rPr>
          <w:t xml:space="preserve">See More. Be More. EuroSpring 2027 video</w:t>
        </w:r>
      </w:hyperlink>
    </w:p>
    <w:p>
      <w:pPr>
        <w:pStyle w:val="BodyText"/>
      </w:pPr>
      <w:hyperlink r:id="rId45">
        <w:r>
          <w:rPr>
            <w:rStyle w:val="Hyperlink"/>
            <w:b/>
            <w:bCs/>
          </w:rPr>
          <w:t xml:space="preserve">2025 EuroSpring Honors Lecture</w:t>
        </w:r>
      </w:hyperlink>
    </w:p>
    <w:bookmarkStart w:id="46" w:name="past-years-highlights"/>
    <w:p>
      <w:pPr>
        <w:pStyle w:val="Heading3"/>
      </w:pPr>
      <w:r>
        <w:t xml:space="preserve">Past Years Highlights</w:t>
      </w:r>
    </w:p>
    <w:p>
      <w:pPr>
        <w:pStyle w:val="FirstParagraph"/>
      </w:pPr>
      <w:r>
        <w:t xml:space="preserve">This is a video made by Manidoikwe Devlin from footage she took as a Spring 2024 participant.</w:t>
      </w:r>
    </w:p>
    <w:p>
      <w:pPr>
        <w:pStyle w:val="BodyText"/>
      </w:pPr>
      <w:r>
        <w:rPr>
          <w:i/>
          <w:iCs/>
        </w:rPr>
        <w:t xml:space="preserve">Please note: some details in these videos may reflect an earlier version of the program. For current program information, please refer to the content on this page.</w:t>
      </w:r>
    </w:p>
    <w:p>
      <w:r>
        <w:pict>
          <v:rect style="width:0;height:1.5pt" o:hralign="center" o:hrstd="t" o:hr="t"/>
        </w:pict>
      </w:r>
    </w:p>
    <w:bookmarkEnd w:id="46"/>
    <w:bookmarkEnd w:id="47"/>
    <w:bookmarkStart w:id="50" w:name="stay-connected"/>
    <w:p>
      <w:pPr>
        <w:pStyle w:val="Heading2"/>
      </w:pPr>
      <w:r>
        <w:rPr>
          <w:b/>
          <w:bCs/>
        </w:rPr>
        <w:t xml:space="preserve">Stay Connected</w:t>
      </w:r>
    </w:p>
    <w:p>
      <w:pPr>
        <w:pStyle w:val="FirstParagraph"/>
      </w:pPr>
      <w:r>
        <w:t xml:space="preserve">Students and families who are still exploring EuroSpring are welcome to stay connected and keep learning more over time.</w:t>
      </w:r>
    </w:p>
    <w:p>
      <w:pPr>
        <w:pStyle w:val="BodyText"/>
      </w:pPr>
      <w:r>
        <w:t xml:space="preserve">Dr. Kelly La Venture shares student-centered EuroSpring updates, study abroad reflections, planning tips, and Oxford-related content through her LinkedIn newsletter,</w:t>
      </w:r>
      <w:r>
        <w:t xml:space="preserve"> </w:t>
      </w:r>
      <w:hyperlink r:id="rId48">
        <w:r>
          <w:rPr>
            <w:rStyle w:val="Hyperlink"/>
            <w:b/>
            <w:bCs/>
          </w:rPr>
          <w:t xml:space="preserve">Oxford Could Change You</w:t>
        </w:r>
      </w:hyperlink>
      <w:r>
        <w:t xml:space="preserve">. The newsletter is designed for students who are curious, excited, unsure, practical planners, first-time travelers, online students, transfer students, and families who want to better understand the experience.</w:t>
      </w:r>
    </w:p>
    <w:p>
      <w:pPr>
        <w:pStyle w:val="BodyText"/>
      </w:pPr>
      <w:r>
        <w:t xml:space="preserve">Students are welcome to connect with Dr. La Venture on</w:t>
      </w:r>
      <w:r>
        <w:t xml:space="preserve"> </w:t>
      </w:r>
      <w:hyperlink r:id="rId49">
        <w:r>
          <w:rPr>
            <w:rStyle w:val="Hyperlink"/>
          </w:rPr>
          <w:t xml:space="preserve">LinkedIn</w:t>
        </w:r>
      </w:hyperlink>
      <w:r>
        <w:t xml:space="preserve"> </w:t>
      </w:r>
      <w:r>
        <w:t xml:space="preserve">and follow the newsletter as they think through whether EuroSpring may be a fit.</w:t>
      </w:r>
    </w:p>
    <w:p>
      <w:r>
        <w:pict>
          <v:rect style="width:0;height:1.5pt" o:hralign="center" o:hrstd="t" o:hr="t"/>
        </w:pict>
      </w:r>
    </w:p>
    <w:bookmarkEnd w:id="50"/>
    <w:bookmarkStart w:id="51" w:name="how-to-apply"/>
    <w:p>
      <w:pPr>
        <w:pStyle w:val="Heading2"/>
      </w:pPr>
      <w:r>
        <w:t xml:space="preserve">How to Apply</w:t>
      </w:r>
    </w:p>
    <w:p>
      <w:pPr>
        <w:pStyle w:val="Compact"/>
        <w:numPr>
          <w:ilvl w:val="0"/>
          <w:numId w:val="1014"/>
        </w:numPr>
      </w:pPr>
      <w:r>
        <w:t xml:space="preserve">Review the EuroSpring information.</w:t>
      </w:r>
    </w:p>
    <w:p>
      <w:pPr>
        <w:pStyle w:val="Compact"/>
        <w:numPr>
          <w:ilvl w:val="0"/>
          <w:numId w:val="1014"/>
        </w:numPr>
      </w:pPr>
      <w:r>
        <w:t xml:space="preserve">Meet with your academic advisor.</w:t>
      </w:r>
    </w:p>
    <w:p>
      <w:pPr>
        <w:pStyle w:val="Compact"/>
        <w:numPr>
          <w:ilvl w:val="0"/>
          <w:numId w:val="1014"/>
        </w:numPr>
      </w:pPr>
      <w:r>
        <w:t xml:space="preserve">Talk with Financial Aid.</w:t>
      </w:r>
    </w:p>
    <w:p>
      <w:pPr>
        <w:pStyle w:val="Compact"/>
        <w:numPr>
          <w:ilvl w:val="0"/>
          <w:numId w:val="1014"/>
        </w:numPr>
      </w:pPr>
      <w:r>
        <w:t xml:space="preserve">Ask the International Program Center any questions.</w:t>
      </w:r>
    </w:p>
    <w:p>
      <w:pPr>
        <w:pStyle w:val="Compact"/>
        <w:numPr>
          <w:ilvl w:val="0"/>
          <w:numId w:val="1014"/>
        </w:numPr>
      </w:pPr>
      <w:r>
        <w:t xml:space="preserve">Submit your application by October 15.</w:t>
      </w:r>
    </w:p>
    <w:p>
      <w:pPr>
        <w:pStyle w:val="FirstParagraph"/>
      </w:pPr>
      <w:hyperlink r:id="rId11">
        <w:r>
          <w:rPr>
            <w:rStyle w:val="Hyperlink"/>
            <w:b/>
            <w:bCs/>
          </w:rPr>
          <w:t xml:space="preserve">Apply by October 15</w:t>
        </w:r>
      </w:hyperlink>
    </w:p>
    <w:p>
      <w:r>
        <w:pict>
          <v:rect style="width:0;height:1.5pt" o:hralign="center" o:hrstd="t" o:hr="t"/>
        </w:pict>
      </w:r>
    </w:p>
    <w:bookmarkEnd w:id="51"/>
    <w:bookmarkStart w:id="53" w:name="contact-the-international-program-center"/>
    <w:p>
      <w:pPr>
        <w:pStyle w:val="Heading2"/>
      </w:pPr>
      <w:r>
        <w:t xml:space="preserve">Contact the International Program Center</w:t>
      </w:r>
    </w:p>
    <w:p>
      <w:pPr>
        <w:pStyle w:val="FirstParagraph"/>
      </w:pPr>
      <w:r>
        <w:t xml:space="preserve">For official EuroSpring questions, application steps, program logistics, and education abroad advising, students and families should contact the International Program Center.</w:t>
      </w:r>
    </w:p>
    <w:p>
      <w:pPr>
        <w:pStyle w:val="BodyText"/>
      </w:pPr>
      <w:r>
        <w:rPr>
          <w:b/>
          <w:bCs/>
        </w:rPr>
        <w:t xml:space="preserve">International Program Center</w:t>
      </w:r>
      <w:r>
        <w:br/>
      </w:r>
      <w:r>
        <w:t xml:space="preserve">Deputy Hall 111</w:t>
      </w:r>
      <w:r>
        <w:br/>
      </w:r>
      <w:r>
        <w:t xml:space="preserve">(218) 755-4096</w:t>
      </w:r>
      <w:r>
        <w:br/>
      </w:r>
      <w:hyperlink r:id="rId15">
        <w:hyperlink r:id="rId15">
          <w:r>
            <w:rPr>
              <w:rStyle w:val="Hyperlink"/>
            </w:rPr>
            <w:t xml:space="preserve">international@bemidjistate.edu</w:t>
          </w:r>
        </w:hyperlink>
      </w:hyperlink>
    </w:p>
    <w:p>
      <w:pPr>
        <w:pStyle w:val="BodyText"/>
      </w:pPr>
      <w:hyperlink r:id="rId12">
        <w:r>
          <w:rPr>
            <w:rStyle w:val="Hyperlink"/>
            <w:b/>
            <w:bCs/>
          </w:rPr>
          <w:t xml:space="preserve">Ask a question</w:t>
        </w:r>
      </w:hyperlink>
    </w:p>
    <w:p>
      <w:pPr>
        <w:pStyle w:val="BodyText"/>
      </w:pPr>
      <w:r>
        <w:t xml:space="preserve">Additional academic contact: Students who have questions about the academic experience,</w:t>
      </w:r>
      <w:r>
        <w:t xml:space="preserve"> </w:t>
      </w:r>
      <w:r>
        <w:rPr>
          <w:b/>
          <w:bCs/>
        </w:rPr>
        <w:t xml:space="preserve">BUSN 3751 International Marketing</w:t>
      </w:r>
      <w:r>
        <w:t xml:space="preserve">, or how EuroSpring connects to global learning and career readiness may also contact:</w:t>
      </w:r>
    </w:p>
    <w:p>
      <w:pPr>
        <w:pStyle w:val="BodyText"/>
      </w:pPr>
      <w:r>
        <w:rPr>
          <w:b/>
          <w:bCs/>
        </w:rPr>
        <w:t xml:space="preserve">Dr. Kelly La Venture</w:t>
      </w:r>
      <w:r>
        <w:br/>
      </w:r>
      <w:r>
        <w:t xml:space="preserve">Academic Director, EuroSpring</w:t>
      </w:r>
      <w:r>
        <w:br/>
      </w:r>
      <w:r>
        <w:t xml:space="preserve">Professor of Business Administration (Marketing)</w:t>
      </w:r>
      <w:r>
        <w:br/>
      </w:r>
      <w:hyperlink r:id="rId52">
        <w:hyperlink r:id="rId52">
          <w:r>
            <w:rPr>
              <w:rStyle w:val="Hyperlink"/>
            </w:rPr>
            <w:t xml:space="preserve">kelly.laventure@bemidjistate.edu</w:t>
          </w:r>
        </w:hyperlink>
      </w:hyperlink>
      <w:r>
        <w:br/>
      </w:r>
      <w:r>
        <w:t xml:space="preserve">Memorial Hall 132</w:t>
      </w:r>
    </w:p>
    <w:bookmarkEnd w:id="53"/>
    <w:bookmarkStart w:id="54" w:name="hear-from-past-participants-1"/>
    <w:p>
      <w:pPr>
        <w:pStyle w:val="Heading2"/>
      </w:pPr>
      <w:r>
        <w:t xml:space="preserve">Hear from past participants!</w:t>
      </w:r>
    </w:p>
    <w:p>
      <w:pPr>
        <w:pStyle w:val="FirstParagraph"/>
      </w:pPr>
      <w:r>
        <w:rPr>
          <w:i/>
          <w:iCs/>
        </w:rPr>
        <w:t xml:space="preserve">“Frickin’ awesome.”</w:t>
      </w:r>
      <w:r>
        <w:br/>
      </w:r>
      <w:r>
        <w:t xml:space="preserve">— 2025 EuroSpring student</w:t>
      </w:r>
    </w:p>
    <w:p>
      <w:pPr>
        <w:pStyle w:val="BodyText"/>
      </w:pPr>
      <w:r>
        <w:rPr>
          <w:i/>
          <w:iCs/>
        </w:rPr>
        <w:t xml:space="preserve">“I learned I was more capable than I thought.”</w:t>
      </w:r>
      <w:r>
        <w:br/>
      </w:r>
      <w:r>
        <w:t xml:space="preserve">— EuroSpring participant</w:t>
      </w:r>
    </w:p>
    <w:p>
      <w:pPr>
        <w:pStyle w:val="BodyText"/>
      </w:pPr>
      <w:r>
        <w:rPr>
          <w:i/>
          <w:iCs/>
        </w:rPr>
        <w:t xml:space="preserve">“Oxford made learning feel bigger than the classroom.”</w:t>
      </w:r>
      <w:r>
        <w:br/>
      </w:r>
      <w:r>
        <w:t xml:space="preserve">— EuroSpring participant</w:t>
      </w:r>
    </w:p>
    <w:bookmarkEnd w:id="54"/>
    <w:bookmarkStart w:id="55" w:name="read-through-the-white-papers-1"/>
    <w:p>
      <w:pPr>
        <w:pStyle w:val="Heading2"/>
      </w:pPr>
      <w:r>
        <w:t xml:space="preserve">Read through the White Papers</w:t>
      </w:r>
    </w:p>
    <w:p>
      <w:pPr>
        <w:pStyle w:val="FirstParagraph"/>
      </w:pPr>
      <w:hyperlink r:id="rId10">
        <w:r>
          <w:rPr>
            <w:rStyle w:val="Hyperlink"/>
          </w:rPr>
          <w:t xml:space="preserve">Marketing Mindsets Abroad: A Longitudinal Qualitative Study of Reflective Learning, Brand Meaning-Making, and Career Readiness in an Oxford-Based Study Abroad Program</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hyperlink" Target="https://bookings.cloud.microsoft/book/AdvisingSuccessCenterBSU@MinnState.edu/?ismsaljsauthenabled=true" TargetMode="External"/><Relationship Id="rId12" Type="http://schemas.openxmlformats.org/officeDocument/2006/relationships/hyperlink" Target="https://bookings.cloud.microsoft/book/InternationalProgramCenterBemidjiStateUniversity@MinnState.edu/?ismsaljsauthenabled=true" TargetMode="External"/><Relationship Id="rId10" Type="http://schemas.openxmlformats.org/officeDocument/2006/relationships/hyperlink" Target="https://digitalcommons.georgiasouthern.edu/cgi/viewcontent.cgi?article=1053&amp;context=amtp-proceedings_2026" TargetMode="External"/><Relationship Id="rId45" Type="http://schemas.openxmlformats.org/officeDocument/2006/relationships/hyperlink" Target="https://mediaspace.minnstate.edu/media/2025+EuroSpring+Honors+Lecture/1_zgcvn7b1" TargetMode="External"/><Relationship Id="rId44" Type="http://schemas.openxmlformats.org/officeDocument/2006/relationships/hyperlink" Target="https://mediaspace.minnstate.edu/media/See+More.+Be+More.+EuroSpring+2027/1_wqolxxvz" TargetMode="External"/><Relationship Id="rId32" Type="http://schemas.openxmlformats.org/officeDocument/2006/relationships/hyperlink" Target="https://nam02.safelinks.protection.outlook.com/?url=https%3A%2F%2Fwww.wycliffe.ox.ac.uk%2F&amp;data=05%7C02%7CJo.Li%40bemidjistate.edu%7Cb24e4dd48e0f4ca7f65308dedd0c6f67%7C5011c7c60ab446ab9ef4fae74a921a7f%7C0%7C0%7C639191242826174060%7CUnknown%7CTWFpbGZsb3d8eyJFbXB0eU1hcGkiOnRydWUsIlYiOiIwLjAuMDAwMCIsIlAiOiJXaW4zMiIsIkFOIjoiTWFpbCIsIldUIjoyfQ%3D%3D%7C0%7C%7C%7C&amp;sdata=rmVzYDc3Efg5H5PP1ZnE%2B1LmT9iWLZft8e4uSxOccSI%3D&amp;reserved=0" TargetMode="External"/><Relationship Id="rId34" Type="http://schemas.openxmlformats.org/officeDocument/2006/relationships/hyperlink" Target="https://nam02.safelinks.protection.outlook.com/?url=https%3A%2F%2Fwww.wycliffe.ox.ac.uk%2F&amp;data=05%7C02%7CJo.Li%40bemidjistate.edu%7Cb24e4dd48e0f4ca7f65308dedd0c6f67%7C5011c7c60ab446ab9ef4fae74a921a7f%7C0%7C0%7C639191242826193648%7CUnknown%7CTWFpbGZsb3d8eyJFbXB0eU1hcGkiOnRydWUsIlYiOiIwLjAuMDAwMCIsIlAiOiJXaW4zMiIsIkFOIjoiTWFpbCIsIldUIjoyfQ%3D%3D%7C0%7C%7C%7C&amp;sdata=O3t3eNrXD1V4QQ%2FNxv%2FfA7kYKwfwvRHFtQS%2FU%2BpcMJ0%3D&amp;reserved=0" TargetMode="External"/><Relationship Id="rId11" Type="http://schemas.openxmlformats.org/officeDocument/2006/relationships/hyperlink" Target="https://www.bemidjistate.edu/services/international/education-abroad/beaver-abroad-application/" TargetMode="External"/><Relationship Id="rId49" Type="http://schemas.openxmlformats.org/officeDocument/2006/relationships/hyperlink" Target="https://www.linkedin.com/in/kellylaventure" TargetMode="External"/><Relationship Id="rId48" Type="http://schemas.openxmlformats.org/officeDocument/2006/relationships/hyperlink" Target="https://www.linkedin.com/newsletters/oxford-could-change-you-7455253814250606592/" TargetMode="External"/><Relationship Id="rId13" Type="http://schemas.openxmlformats.org/officeDocument/2006/relationships/hyperlink" Target="mailto:financialaid@bemidjistate.edu" TargetMode="External"/><Relationship Id="rId15" Type="http://schemas.openxmlformats.org/officeDocument/2006/relationships/hyperlink" Target="mailto:international@bemidjistate.edu" TargetMode="External"/><Relationship Id="rId52" Type="http://schemas.openxmlformats.org/officeDocument/2006/relationships/hyperlink" Target="mailto:kelly.laventure@bemidjistate.edu" TargetMode="Externa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18" Type="http://schemas.openxmlformats.org/officeDocument/2006/relationships/hyperlink" Target="https://bookings.cloud.microsoft/book/AdvisingSuccessCenterBSU@MinnState.edu/?ismsaljsauthenabled=true" TargetMode="External"/><Relationship Id="rId12" Type="http://schemas.openxmlformats.org/officeDocument/2006/relationships/hyperlink" Target="https://bookings.cloud.microsoft/book/InternationalProgramCenterBemidjiStateUniversity@MinnState.edu/?ismsaljsauthenabled=true" TargetMode="External"/><Relationship Id="rId10" Type="http://schemas.openxmlformats.org/officeDocument/2006/relationships/hyperlink" Target="https://digitalcommons.georgiasouthern.edu/cgi/viewcontent.cgi?article=1053&amp;context=amtp-proceedings_2026" TargetMode="External"/><Relationship Id="rId45" Type="http://schemas.openxmlformats.org/officeDocument/2006/relationships/hyperlink" Target="https://mediaspace.minnstate.edu/media/2025+EuroSpring+Honors+Lecture/1_zgcvn7b1" TargetMode="External"/><Relationship Id="rId44" Type="http://schemas.openxmlformats.org/officeDocument/2006/relationships/hyperlink" Target="https://mediaspace.minnstate.edu/media/See+More.+Be+More.+EuroSpring+2027/1_wqolxxvz" TargetMode="External"/><Relationship Id="rId32" Type="http://schemas.openxmlformats.org/officeDocument/2006/relationships/hyperlink" Target="https://nam02.safelinks.protection.outlook.com/?url=https%3A%2F%2Fwww.wycliffe.ox.ac.uk%2F&amp;data=05%7C02%7CJo.Li%40bemidjistate.edu%7Cb24e4dd48e0f4ca7f65308dedd0c6f67%7C5011c7c60ab446ab9ef4fae74a921a7f%7C0%7C0%7C639191242826174060%7CUnknown%7CTWFpbGZsb3d8eyJFbXB0eU1hcGkiOnRydWUsIlYiOiIwLjAuMDAwMCIsIlAiOiJXaW4zMiIsIkFOIjoiTWFpbCIsIldUIjoyfQ%3D%3D%7C0%7C%7C%7C&amp;sdata=rmVzYDc3Efg5H5PP1ZnE%2B1LmT9iWLZft8e4uSxOccSI%3D&amp;reserved=0" TargetMode="External"/><Relationship Id="rId34" Type="http://schemas.openxmlformats.org/officeDocument/2006/relationships/hyperlink" Target="https://nam02.safelinks.protection.outlook.com/?url=https%3A%2F%2Fwww.wycliffe.ox.ac.uk%2F&amp;data=05%7C02%7CJo.Li%40bemidjistate.edu%7Cb24e4dd48e0f4ca7f65308dedd0c6f67%7C5011c7c60ab446ab9ef4fae74a921a7f%7C0%7C0%7C639191242826193648%7CUnknown%7CTWFpbGZsb3d8eyJFbXB0eU1hcGkiOnRydWUsIlYiOiIwLjAuMDAwMCIsIlAiOiJXaW4zMiIsIkFOIjoiTWFpbCIsIldUIjoyfQ%3D%3D%7C0%7C%7C%7C&amp;sdata=O3t3eNrXD1V4QQ%2FNxv%2FfA7kYKwfwvRHFtQS%2FU%2BpcMJ0%3D&amp;reserved=0" TargetMode="External"/><Relationship Id="rId11" Type="http://schemas.openxmlformats.org/officeDocument/2006/relationships/hyperlink" Target="https://www.bemidjistate.edu/services/international/education-abroad/beaver-abroad-application/" TargetMode="External"/><Relationship Id="rId49" Type="http://schemas.openxmlformats.org/officeDocument/2006/relationships/hyperlink" Target="https://www.linkedin.com/in/kellylaventure" TargetMode="External"/><Relationship Id="rId48" Type="http://schemas.openxmlformats.org/officeDocument/2006/relationships/hyperlink" Target="https://www.linkedin.com/newsletters/oxford-could-change-you-7455253814250606592/" TargetMode="External"/><Relationship Id="rId13" Type="http://schemas.openxmlformats.org/officeDocument/2006/relationships/hyperlink" Target="mailto:financialaid@bemidjistate.edu" TargetMode="External"/><Relationship Id="rId15" Type="http://schemas.openxmlformats.org/officeDocument/2006/relationships/hyperlink" Target="mailto:international@bemidjistate.edu" TargetMode="External"/><Relationship Id="rId52" Type="http://schemas.openxmlformats.org/officeDocument/2006/relationships/hyperlink" Target="mailto:kelly.laventure@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dc:title>
  <dc:creator/>
  <cp:keywords/>
  <dcterms:created xsi:type="dcterms:W3CDTF">2026-09-09T23:31:44Z</dcterms:created>
  <dcterms:modified xsi:type="dcterms:W3CDTF">2026-09-09T23:31:44Z</dcterms:modified>
  <dc:identifier>abadf7b7-a091-4b2d-83d7-b37580a152c6</dc:identifier>
</cp:coreProperties>
</file>

<file path=docProps/custom.xml><?xml version="1.0" encoding="utf-8"?>
<Properties xmlns="http://schemas.openxmlformats.org/officeDocument/2006/custom-properties" xmlns:vt="http://schemas.openxmlformats.org/officeDocument/2006/docPropsVTypes"/>
</file>