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Cost of Attendance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A BSU education is both accessible and affordable.</w:t>
      </w:r>
    </w:p>
    <w:p>
      <w:pPr>
        <w:pStyle w:val="BodyText"/>
      </w:pPr>
      <w:r>
        <w:t xml:space="preserve">Cost shouldn’t prevent you from getting a first-class education. We offer in-state tuition rates to ALL qualified applicants, not just Minnesota residents.</w:t>
      </w:r>
    </w:p>
    <w:bookmarkStart w:id="11" w:name="cost-of-attendance"/>
    <w:p>
      <w:pPr>
        <w:pStyle w:val="Heading2"/>
      </w:pPr>
      <w:r>
        <w:t xml:space="preserve">Cost of Attendance</w:t>
      </w:r>
    </w:p>
    <w:p>
      <w:pPr>
        <w:pStyle w:val="FirstParagraph"/>
      </w:pPr>
      <w:r>
        <w:t xml:space="preserve">A majority of our students do not pay the full price listed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Living On-Campus (Required for First-Year Students)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Living Off-Campus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Being a Resident Assistant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Living with Relatives &amp; Commuting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Costs from Bemidji State University</w:t>
            </w:r>
            <w:r>
              <w:t xml:space="preserve"> </w:t>
            </w:r>
            <w:r>
              <w:t xml:space="preserve">These costs are set by the university and appear on your student bill.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Full-Time Tuition (12-18 credits per semester)</w:t>
            </w:r>
          </w:p>
        </w:tc>
        <w:tc>
          <w:tcPr/>
          <w:p>
            <w:pPr>
              <w:pStyle w:val="Compact"/>
            </w:pPr>
            <w:r>
              <w:t xml:space="preserve">$10,154</w:t>
            </w:r>
          </w:p>
        </w:tc>
        <w:tc>
          <w:tcPr/>
          <w:p>
            <w:pPr>
              <w:pStyle w:val="Compact"/>
            </w:pPr>
            <w:r>
              <w:t xml:space="preserve">$10,154</w:t>
            </w:r>
          </w:p>
        </w:tc>
        <w:tc>
          <w:tcPr/>
          <w:p>
            <w:pPr>
              <w:pStyle w:val="Compact"/>
            </w:pPr>
            <w:r>
              <w:t xml:space="preserve">$10,154</w:t>
            </w:r>
          </w:p>
        </w:tc>
        <w:tc>
          <w:tcPr/>
          <w:p>
            <w:pPr>
              <w:pStyle w:val="Compact"/>
            </w:pPr>
            <w:r>
              <w:t xml:space="preserve">$10,154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$1,316</w:t>
            </w:r>
          </w:p>
        </w:tc>
        <w:tc>
          <w:tcPr/>
          <w:p>
            <w:pPr>
              <w:pStyle w:val="Compact"/>
            </w:pPr>
            <w:r>
              <w:t xml:space="preserve">$1,316</w:t>
            </w:r>
          </w:p>
        </w:tc>
        <w:tc>
          <w:tcPr/>
          <w:p>
            <w:pPr>
              <w:pStyle w:val="Compact"/>
            </w:pPr>
            <w:r>
              <w:t xml:space="preserve">$1,316</w:t>
            </w:r>
          </w:p>
        </w:tc>
        <w:tc>
          <w:tcPr/>
          <w:p>
            <w:pPr>
              <w:pStyle w:val="Compact"/>
            </w:pPr>
            <w:r>
              <w:t xml:space="preserve">$1,316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On-Campus Housing</w:t>
            </w:r>
          </w:p>
        </w:tc>
        <w:tc>
          <w:tcPr/>
          <w:p>
            <w:pPr>
              <w:pStyle w:val="Compact"/>
            </w:pPr>
            <w:r>
              <w:t xml:space="preserve">$7,742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On-Campus Meals</w:t>
            </w:r>
          </w:p>
        </w:tc>
        <w:tc>
          <w:tcPr/>
          <w:p>
            <w:pPr>
              <w:pStyle w:val="Compact"/>
            </w:pPr>
            <w:r>
              <w:t xml:space="preserve">$4,860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Costs</w:t>
            </w:r>
            <w:r>
              <w:t xml:space="preserve"> </w:t>
            </w:r>
            <w:r>
              <w:t xml:space="preserve">These expenses will not appear on your student bill.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Off-Campus Housing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$7,742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Off-Campus Meals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$4,860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$4,860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 &amp; Supplies</w:t>
            </w:r>
          </w:p>
        </w:tc>
        <w:tc>
          <w:tcPr/>
          <w:p>
            <w:pPr>
              <w:pStyle w:val="Compact"/>
            </w:pPr>
            <w:r>
              <w:t xml:space="preserve">$890</w:t>
            </w:r>
          </w:p>
        </w:tc>
        <w:tc>
          <w:tcPr/>
          <w:p>
            <w:pPr>
              <w:pStyle w:val="Compact"/>
            </w:pPr>
            <w:r>
              <w:t xml:space="preserve">$890</w:t>
            </w:r>
          </w:p>
        </w:tc>
        <w:tc>
          <w:tcPr/>
          <w:p>
            <w:pPr>
              <w:pStyle w:val="Compact"/>
            </w:pPr>
            <w:r>
              <w:t xml:space="preserve">$890</w:t>
            </w:r>
          </w:p>
        </w:tc>
        <w:tc>
          <w:tcPr/>
          <w:p>
            <w:pPr>
              <w:pStyle w:val="Compact"/>
            </w:pPr>
            <w:r>
              <w:t xml:space="preserve">$890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Expenses (Estimated)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Permit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$28,212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$28,212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$15,610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$20,470</w:t>
            </w:r>
          </w:p>
        </w:tc>
      </w:tr>
    </w:tbl>
    <w:p>
      <w:pPr>
        <w:pStyle w:val="BodyText"/>
      </w:pPr>
      <w:r>
        <w:t xml:space="preserve">BSU features banded tuition. This means that full-time enrollment costs one flat rate and is not on a per-credit basis. Simply put, 12 credits per semester cost is the same as 18 credits per semester.</w:t>
      </w:r>
    </w:p>
    <w:p>
      <w:pPr>
        <w:pStyle w:val="BodyText"/>
      </w:pPr>
      <w:r>
        <w:t xml:space="preserve">The cost per credit for part-time students is $353.97 plus fees.</w:t>
      </w:r>
    </w:p>
    <w:p>
      <w:pPr>
        <w:pStyle w:val="BodyText"/>
      </w:pPr>
      <w:r>
        <w:t xml:space="preserve">Students should also plan for additional personal expenses such as a </w:t>
      </w:r>
      <w:hyperlink r:id="rId9">
        <w:r>
          <w:rPr>
            <w:rStyle w:val="Hyperlink"/>
          </w:rPr>
          <w:t xml:space="preserve">campus parking permit</w:t>
        </w:r>
      </w:hyperlink>
      <w:r>
        <w:t xml:space="preserve">, ranging from $155.32 to $343.85 (based on location) per year. We also encourage you to visit our </w:t>
      </w:r>
      <w:hyperlink r:id="rId10">
        <w:r>
          <w:rPr>
            <w:rStyle w:val="Hyperlink"/>
          </w:rPr>
          <w:t xml:space="preserve">Net Price Calculator.</w:t>
        </w:r>
      </w:hyperlink>
    </w:p>
    <w:p>
      <w:pPr>
        <w:pStyle w:val="BodyText"/>
      </w:pPr>
      <w:r>
        <w:t xml:space="preserve">Costs for the 2026-2027 academic year reflect that actual rates charged to students. The total cost of attendance also includes a $3,000 estimate for transportation and other personal expenses.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mybsu/finances/net-price-calculator/" TargetMode="External"/><Relationship Id="rId9" Type="http://schemas.openxmlformats.org/officeDocument/2006/relationships/hyperlink" Target="https://www.bemidjistate.edu/services/public-safety/parking-regulations/parking-permits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mybsu/finances/net-price-calculator/" TargetMode="External"/><Relationship Id="rId9" Type="http://schemas.openxmlformats.org/officeDocument/2006/relationships/hyperlink" Target="https://www.bemidjistate.edu/services/public-safety/parking-regulations/parking-perm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of Attendance</dc:title>
  <dc:creator/>
  <cp:keywords/>
  <dcterms:created xsi:type="dcterms:W3CDTF">2026-09-09T23:31:52Z</dcterms:created>
  <dcterms:modified xsi:type="dcterms:W3CDTF">2026-09-09T23:31:52Z</dcterms:modified>
  <dc:identifier>25610869-918a-413c-b90b-0eb046bd2879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