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Emergency Preparedness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BSU Emergency Management is an office in the Department of Public Safety. BSUEM is responsible for the comprehensive “all-hazards” emergency and disaster management planning efforts for the university.</w:t>
      </w:r>
    </w:p>
    <w:p>
      <w:pPr>
        <w:pStyle w:val="BodyText"/>
      </w:pPr>
      <w:r>
        <w:t xml:space="preserve">With input from university stakeholders, we facilitate the development and implementation of emergency operations plans, department-based plans, continuity of operations plans and university preparedness plans. We encourage individual preparedness plans and promote programs and projects that facilitate institution-wide disaster resilience.</w:t>
      </w:r>
    </w:p>
    <w:p>
      <w:r>
        <w:drawing>
          <wp:inline>
            <wp:extent cx="3657600" cy="2251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5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https://www.bemidjistate.edu/services/public-safety/wp-content/uploads/sites/92/2022/10/EM-Circle-Pic..png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Preparedness</dc:title>
  <dc:creator/>
  <cp:keywords/>
  <dcterms:created xsi:type="dcterms:W3CDTF">2026-09-09T23:31:56Z</dcterms:created>
  <dcterms:modified xsi:type="dcterms:W3CDTF">2026-09-09T23:31:56Z</dcterms:modified>
  <dc:identifier>35854106-03e5-4ab1-bd65-2c6f0cc625fd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