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Before You Travel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We’ve put together some useful information to help you prepare for your education abroad or work abroad experience.</w:t>
      </w:r>
    </w:p>
    <w:p>
      <w:pPr>
        <w:pStyle w:val="BodyText"/>
      </w:pPr>
      <w:r>
        <w:t xml:space="preserve">You should start thinking about the logistics and practical considerations of international travel well before your plane takes off. We’ve put together some information to get you started:</w:t>
      </w:r>
    </w:p>
    <w:bookmarkStart w:id="12" w:name="health-and-safety"/>
    <w:p>
      <w:pPr>
        <w:pStyle w:val="Heading3"/>
      </w:pPr>
      <w:r>
        <w:t xml:space="preserve">Health and Safety</w:t>
      </w:r>
    </w:p>
    <w:p>
      <w:pPr>
        <w:pStyle w:val="FirstParagraph"/>
      </w:pPr>
      <w:r>
        <w:t xml:space="preserve">Enroll in the Department of State’s</w:t>
      </w:r>
      <w:r>
        <w:t xml:space="preserve"> </w:t>
      </w:r>
      <w:hyperlink r:id="rId9">
        <w:r>
          <w:rPr>
            <w:rStyle w:val="Hyperlink"/>
          </w:rPr>
          <w:t xml:space="preserve">Smart Traveler Enrollment Program (STEP)</w:t>
        </w:r>
      </w:hyperlink>
      <w:r>
        <w:t xml:space="preserve"> </w:t>
      </w:r>
      <w:r>
        <w:t xml:space="preserve">to receive important updates from the Embassy regarding your destination country.</w:t>
      </w:r>
    </w:p>
    <w:p>
      <w:pPr>
        <w:pStyle w:val="BodyText"/>
      </w:pPr>
      <w:r>
        <w:t xml:space="preserve">Review the Minnesota Department of Health’s</w:t>
      </w:r>
      <w:r>
        <w:t xml:space="preserve"> </w:t>
      </w:r>
      <w:hyperlink r:id="rId10">
        <w:r>
          <w:rPr>
            <w:rStyle w:val="Hyperlink"/>
          </w:rPr>
          <w:t xml:space="preserve">Guidance for Travelers</w:t>
        </w:r>
      </w:hyperlink>
      <w:r>
        <w:t xml:space="preserve">.</w:t>
      </w:r>
    </w:p>
    <w:p>
      <w:pPr>
        <w:pStyle w:val="BodyText"/>
      </w:pPr>
      <w:r>
        <w:t xml:space="preserve">Find more information regarding health and safety abroad, visit the Office of Higher Education’s</w:t>
      </w:r>
      <w:r>
        <w:t xml:space="preserve"> </w:t>
      </w:r>
      <w:hyperlink r:id="rId11">
        <w:r>
          <w:rPr>
            <w:rStyle w:val="Hyperlink"/>
          </w:rPr>
          <w:t xml:space="preserve">Study Abroad Health and Safety Report</w:t>
        </w:r>
      </w:hyperlink>
      <w:r>
        <w:t xml:space="preserve">.</w:t>
      </w:r>
    </w:p>
    <w:bookmarkEnd w:id="12"/>
    <w:bookmarkStart w:id="14" w:name="passports-and-visas"/>
    <w:p>
      <w:pPr>
        <w:pStyle w:val="Heading3"/>
      </w:pPr>
      <w:r>
        <w:t xml:space="preserve">Passports and Visas</w:t>
      </w:r>
    </w:p>
    <w:p>
      <w:pPr>
        <w:pStyle w:val="FirstParagraph"/>
      </w:pPr>
      <w:r>
        <w:t xml:space="preserve">Students traveling abroad for work or study must have a valid passport and possibly a student visa. Learn more about the</w:t>
      </w:r>
      <w:r>
        <w:t xml:space="preserve"> </w:t>
      </w:r>
      <w:hyperlink r:id="rId13">
        <w:r>
          <w:rPr>
            <w:rStyle w:val="Hyperlink"/>
          </w:rPr>
          <w:t xml:space="preserve">visa application process.</w:t>
        </w:r>
      </w:hyperlink>
    </w:p>
    <w:bookmarkEnd w:id="14"/>
    <w:bookmarkStart w:id="30" w:name="payments-and-currency"/>
    <w:p>
      <w:pPr>
        <w:pStyle w:val="Heading3"/>
      </w:pPr>
      <w:r>
        <w:t xml:space="preserve">Payments and Currency</w:t>
      </w:r>
    </w:p>
    <w:bookmarkStart w:id="16" w:name="creditdebit-cards"/>
    <w:p>
      <w:pPr>
        <w:pStyle w:val="Heading5"/>
      </w:pPr>
      <w:r>
        <w:t xml:space="preserve">Credit/Debit Cards</w:t>
      </w:r>
    </w:p>
    <w:p>
      <w:pPr>
        <w:pStyle w:val="FirstParagraph"/>
      </w:pPr>
      <w:r>
        <w:t xml:space="preserve">Learn how to responsibly communicate with your bank(s) and</w:t>
      </w:r>
      <w:r>
        <w:t xml:space="preserve"> </w:t>
      </w:r>
      <w:hyperlink r:id="rId15">
        <w:r>
          <w:rPr>
            <w:rStyle w:val="Hyperlink"/>
          </w:rPr>
          <w:t xml:space="preserve">use cards abroad</w:t>
        </w:r>
      </w:hyperlink>
      <w:r>
        <w:t xml:space="preserve">.</w:t>
      </w:r>
    </w:p>
    <w:bookmarkEnd w:id="16"/>
    <w:bookmarkStart w:id="29" w:name="international-currency"/>
    <w:p>
      <w:pPr>
        <w:pStyle w:val="Heading5"/>
      </w:pPr>
      <w:r>
        <w:t xml:space="preserve">International Currency</w:t>
      </w:r>
    </w:p>
    <w:p>
      <w:pPr>
        <w:pStyle w:val="FirstParagraph"/>
      </w:pPr>
      <w:r>
        <w:t xml:space="preserve">Know the exchange rates for international currency and best practices for making purchases in various countries.</w:t>
      </w:r>
      <w:r>
        <w:t xml:space="preserve"> </w:t>
      </w:r>
      <w:hyperlink r:id="rId17">
        <w:r>
          <w:rPr>
            <w:rStyle w:val="Hyperlink"/>
          </w:rPr>
          <w:t xml:space="preserve">Here</w:t>
        </w:r>
      </w:hyperlink>
      <w:r>
        <w:t xml:space="preserve"> </w:t>
      </w:r>
      <w:r>
        <w:t xml:space="preserve">is an example of an international currency converter.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hyperlink r:id="rId18">
              <w:r>
                <w:rPr>
                  <w:rStyle w:val="Hyperlink"/>
                </w:rPr>
                <w:t xml:space="preserve">Canada</w:t>
              </w:r>
            </w:hyperlink>
          </w:p>
        </w:tc>
        <w:tc>
          <w:tcPr/>
          <w:p>
            <w:pPr>
              <w:pStyle w:val="Compact"/>
            </w:pPr>
            <w:hyperlink r:id="rId19">
              <w:r>
                <w:rPr>
                  <w:rStyle w:val="Hyperlink"/>
                </w:rPr>
                <w:t xml:space="preserve">Malaysia</w:t>
              </w:r>
            </w:hyperlink>
          </w:p>
        </w:tc>
      </w:tr>
      <w:tr>
        <w:tc>
          <w:tcPr/>
          <w:p>
            <w:pPr>
              <w:pStyle w:val="Compact"/>
            </w:pPr>
            <w:hyperlink r:id="rId20">
              <w:r>
                <w:rPr>
                  <w:rStyle w:val="Hyperlink"/>
                </w:rPr>
                <w:t xml:space="preserve">China</w:t>
              </w:r>
            </w:hyperlink>
          </w:p>
        </w:tc>
        <w:tc>
          <w:tcPr/>
          <w:p>
            <w:pPr>
              <w:pStyle w:val="Compact"/>
            </w:pPr>
            <w:hyperlink r:id="rId21">
              <w:r>
                <w:rPr>
                  <w:rStyle w:val="Hyperlink"/>
                </w:rPr>
                <w:t xml:space="preserve">Norway</w:t>
              </w:r>
            </w:hyperlink>
          </w:p>
        </w:tc>
      </w:tr>
      <w:tr>
        <w:tc>
          <w:tcPr/>
          <w:p>
            <w:pPr>
              <w:pStyle w:val="Compact"/>
            </w:pPr>
            <w:hyperlink r:id="rId22">
              <w:r>
                <w:rPr>
                  <w:rStyle w:val="Hyperlink"/>
                </w:rPr>
                <w:t xml:space="preserve">Denmark</w:t>
              </w:r>
            </w:hyperlink>
          </w:p>
        </w:tc>
        <w:tc>
          <w:tcPr/>
          <w:p>
            <w:pPr>
              <w:pStyle w:val="Compact"/>
            </w:pPr>
            <w:hyperlink r:id="rId23">
              <w:r>
                <w:rPr>
                  <w:rStyle w:val="Hyperlink"/>
                </w:rPr>
                <w:t xml:space="preserve">South Korea</w:t>
              </w:r>
            </w:hyperlink>
          </w:p>
        </w:tc>
      </w:tr>
      <w:tr>
        <w:tc>
          <w:tcPr/>
          <w:p>
            <w:pPr>
              <w:pStyle w:val="Compact"/>
            </w:pPr>
            <w:hyperlink r:id="rId24">
              <w:r>
                <w:rPr>
                  <w:rStyle w:val="Hyperlink"/>
                </w:rPr>
                <w:t xml:space="preserve">Finland</w:t>
              </w:r>
            </w:hyperlink>
          </w:p>
        </w:tc>
        <w:tc>
          <w:tcPr/>
          <w:p>
            <w:pPr>
              <w:pStyle w:val="Compact"/>
            </w:pPr>
            <w:hyperlink r:id="rId25">
              <w:r>
                <w:rPr>
                  <w:rStyle w:val="Hyperlink"/>
                </w:rPr>
                <w:t xml:space="preserve">Sweden</w:t>
              </w:r>
            </w:hyperlink>
          </w:p>
        </w:tc>
      </w:tr>
      <w:tr>
        <w:tc>
          <w:tcPr/>
          <w:p>
            <w:pPr>
              <w:pStyle w:val="Compact"/>
            </w:pPr>
            <w:hyperlink r:id="rId26">
              <w:r>
                <w:rPr>
                  <w:rStyle w:val="Hyperlink"/>
                </w:rPr>
                <w:t xml:space="preserve">Germany</w:t>
              </w:r>
            </w:hyperlink>
          </w:p>
        </w:tc>
        <w:tc>
          <w:tcPr/>
          <w:p>
            <w:pPr>
              <w:pStyle w:val="Compact"/>
            </w:pPr>
            <w:hyperlink r:id="rId27">
              <w:r>
                <w:rPr>
                  <w:rStyle w:val="Hyperlink"/>
                </w:rPr>
                <w:t xml:space="preserve">Switzerland</w:t>
              </w:r>
            </w:hyperlink>
          </w:p>
        </w:tc>
      </w:tr>
      <w:tr>
        <w:tc>
          <w:tcPr/>
          <w:p>
            <w:pPr>
              <w:pStyle w:val="Compact"/>
            </w:pPr>
            <w:hyperlink r:id="rId28">
              <w:r>
                <w:rPr>
                  <w:rStyle w:val="Hyperlink"/>
                </w:rPr>
                <w:t xml:space="preserve">Iceland</w:t>
              </w:r>
            </w:hyperlink>
          </w:p>
        </w:tc>
        <w:tc>
          <w:tcPr/>
          <w:p>
            <w:pPr>
              <w:pStyle w:val="Compact"/>
            </w:pPr>
          </w:p>
        </w:tc>
      </w:tr>
    </w:tbl>
    <w:bookmarkEnd w:id="29"/>
    <w:bookmarkEnd w:id="30"/>
    <w:bookmarkStart w:id="32" w:name="learn-some-of-the-language"/>
    <w:p>
      <w:pPr>
        <w:pStyle w:val="Heading3"/>
      </w:pPr>
      <w:r>
        <w:t xml:space="preserve">Learn (some of) the Language</w:t>
      </w:r>
    </w:p>
    <w:p>
      <w:pPr>
        <w:pStyle w:val="FirstParagraph"/>
      </w:pPr>
      <w:r>
        <w:t xml:space="preserve">Chances are, you’ll pick up some of the local language and dialect once you spend some time in a different country. But it would be helpful to arrive already equipped with some</w:t>
      </w:r>
      <w:r>
        <w:t xml:space="preserve"> </w:t>
      </w:r>
      <w:hyperlink r:id="rId31">
        <w:r>
          <w:rPr>
            <w:rStyle w:val="Hyperlink"/>
          </w:rPr>
          <w:t xml:space="preserve">basic words and conversational phrases</w:t>
        </w:r>
      </w:hyperlink>
      <w:r>
        <w:t xml:space="preserve">.</w:t>
      </w:r>
    </w:p>
    <w:bookmarkEnd w:id="32"/>
    <w:bookmarkStart w:id="33" w:name="what-to-pack"/>
    <w:p>
      <w:pPr>
        <w:pStyle w:val="Heading3"/>
      </w:pPr>
      <w:r>
        <w:t xml:space="preserve">What to Pack</w:t>
      </w:r>
    </w:p>
    <w:p>
      <w:pPr>
        <w:pStyle w:val="FirstParagraph"/>
      </w:pPr>
      <w:r>
        <w:t xml:space="preserve">Remember to pack climate- and culturally-appropriate clothing, as well as toiletries, school supplies, a few good books, and anything else you need to make you feel at home abroad. But don’t overpack! After many hours on planes and trains, the last thing you’ll want to do is deal with heavy luggage.</w:t>
      </w:r>
    </w:p>
    <w:p>
      <w:pPr>
        <w:pStyle w:val="BodyText"/>
      </w:pPr>
      <w:r>
        <w:t xml:space="preserve">When traveling, make sure you carry (and safely store) some cash, your passport and student visa, and plenty of water.</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www.ohe.state.mn.us/sPages/SAHS.cfm" TargetMode="External"/><Relationship Id="rId17" Type="http://schemas.openxmlformats.org/officeDocument/2006/relationships/hyperlink" Target="http://www.xe.com/currencyconverter/" TargetMode="External"/><Relationship Id="rId9" Type="http://schemas.openxmlformats.org/officeDocument/2006/relationships/hyperlink" Target="https://step.state.gov/step/" TargetMode="External"/><Relationship Id="rId15" Type="http://schemas.openxmlformats.org/officeDocument/2006/relationships/hyperlink" Target="https://www.bemidjistate.edu/services/international/education-abroad/before-you-travel/credit-debit-cards/" TargetMode="External"/><Relationship Id="rId31" Type="http://schemas.openxmlformats.org/officeDocument/2006/relationships/hyperlink" Target="https://www.bemidjistate.edu/services/international/education-abroad/before-you-travel/language-help/" TargetMode="External"/><Relationship Id="rId13" Type="http://schemas.openxmlformats.org/officeDocument/2006/relationships/hyperlink" Target="https://www.bemidjistate.edu/services/international/education-abroad/before-you-travel/visa-documents/" TargetMode="External"/><Relationship Id="rId18" Type="http://schemas.openxmlformats.org/officeDocument/2006/relationships/hyperlink" Target="https://www.bemidjistate.edu/services/international/education-abroad/exchange-programs/canada/money-matters/" TargetMode="External"/><Relationship Id="rId20" Type="http://schemas.openxmlformats.org/officeDocument/2006/relationships/hyperlink" Target="https://www.bemidjistate.edu/services/international/education-abroad/exchange-programs/china/money-matters/" TargetMode="External"/><Relationship Id="rId22" Type="http://schemas.openxmlformats.org/officeDocument/2006/relationships/hyperlink" Target="https://www.bemidjistate.edu/services/international/education-abroad/exchange-programs/denmark/money-matters/" TargetMode="External"/><Relationship Id="rId24" Type="http://schemas.openxmlformats.org/officeDocument/2006/relationships/hyperlink" Target="https://www.bemidjistate.edu/services/international/education-abroad/exchange-programs/finland/money-matters/" TargetMode="External"/><Relationship Id="rId26" Type="http://schemas.openxmlformats.org/officeDocument/2006/relationships/hyperlink" Target="https://www.bemidjistate.edu/services/international/education-abroad/exchange-programs/germany/money-matters/" TargetMode="External"/><Relationship Id="rId28" Type="http://schemas.openxmlformats.org/officeDocument/2006/relationships/hyperlink" Target="https://www.bemidjistate.edu/services/international/education-abroad/exchange-programs/iceland/money-matters/" TargetMode="External"/><Relationship Id="rId19" Type="http://schemas.openxmlformats.org/officeDocument/2006/relationships/hyperlink" Target="https://www.bemidjistate.edu/services/international/education-abroad/exchange-programs/malaysia/money-matters/" TargetMode="External"/><Relationship Id="rId21" Type="http://schemas.openxmlformats.org/officeDocument/2006/relationships/hyperlink" Target="https://www.bemidjistate.edu/services/international/education-abroad/exchange-programs/norway/money-matters/" TargetMode="External"/><Relationship Id="rId23" Type="http://schemas.openxmlformats.org/officeDocument/2006/relationships/hyperlink" Target="https://www.bemidjistate.edu/services/international/education-abroad/exchange-programs/south-korea/money-matters/" TargetMode="External"/><Relationship Id="rId25" Type="http://schemas.openxmlformats.org/officeDocument/2006/relationships/hyperlink" Target="https://www.bemidjistate.edu/services/international/education-abroad/exchange-programs/sweden/money-matters/" TargetMode="External"/><Relationship Id="rId27" Type="http://schemas.openxmlformats.org/officeDocument/2006/relationships/hyperlink" Target="https://www.bemidjistate.edu/services/international/education-abroad/exchange-programs/switzerland-phz-luzern/money-matters/" TargetMode="External"/><Relationship Id="rId10" Type="http://schemas.openxmlformats.org/officeDocument/2006/relationships/hyperlink" Target="https://www.health.state.mn.us/diseases/travel/travelers.html"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www.ohe.state.mn.us/sPages/SAHS.cfm" TargetMode="External"/><Relationship Id="rId17" Type="http://schemas.openxmlformats.org/officeDocument/2006/relationships/hyperlink" Target="http://www.xe.com/currencyconverter/" TargetMode="External"/><Relationship Id="rId9" Type="http://schemas.openxmlformats.org/officeDocument/2006/relationships/hyperlink" Target="https://step.state.gov/step/" TargetMode="External"/><Relationship Id="rId15" Type="http://schemas.openxmlformats.org/officeDocument/2006/relationships/hyperlink" Target="https://www.bemidjistate.edu/services/international/education-abroad/before-you-travel/credit-debit-cards/" TargetMode="External"/><Relationship Id="rId31" Type="http://schemas.openxmlformats.org/officeDocument/2006/relationships/hyperlink" Target="https://www.bemidjistate.edu/services/international/education-abroad/before-you-travel/language-help/" TargetMode="External"/><Relationship Id="rId13" Type="http://schemas.openxmlformats.org/officeDocument/2006/relationships/hyperlink" Target="https://www.bemidjistate.edu/services/international/education-abroad/before-you-travel/visa-documents/" TargetMode="External"/><Relationship Id="rId18" Type="http://schemas.openxmlformats.org/officeDocument/2006/relationships/hyperlink" Target="https://www.bemidjistate.edu/services/international/education-abroad/exchange-programs/canada/money-matters/" TargetMode="External"/><Relationship Id="rId20" Type="http://schemas.openxmlformats.org/officeDocument/2006/relationships/hyperlink" Target="https://www.bemidjistate.edu/services/international/education-abroad/exchange-programs/china/money-matters/" TargetMode="External"/><Relationship Id="rId22" Type="http://schemas.openxmlformats.org/officeDocument/2006/relationships/hyperlink" Target="https://www.bemidjistate.edu/services/international/education-abroad/exchange-programs/denmark/money-matters/" TargetMode="External"/><Relationship Id="rId24" Type="http://schemas.openxmlformats.org/officeDocument/2006/relationships/hyperlink" Target="https://www.bemidjistate.edu/services/international/education-abroad/exchange-programs/finland/money-matters/" TargetMode="External"/><Relationship Id="rId26" Type="http://schemas.openxmlformats.org/officeDocument/2006/relationships/hyperlink" Target="https://www.bemidjistate.edu/services/international/education-abroad/exchange-programs/germany/money-matters/" TargetMode="External"/><Relationship Id="rId28" Type="http://schemas.openxmlformats.org/officeDocument/2006/relationships/hyperlink" Target="https://www.bemidjistate.edu/services/international/education-abroad/exchange-programs/iceland/money-matters/" TargetMode="External"/><Relationship Id="rId19" Type="http://schemas.openxmlformats.org/officeDocument/2006/relationships/hyperlink" Target="https://www.bemidjistate.edu/services/international/education-abroad/exchange-programs/malaysia/money-matters/" TargetMode="External"/><Relationship Id="rId21" Type="http://schemas.openxmlformats.org/officeDocument/2006/relationships/hyperlink" Target="https://www.bemidjistate.edu/services/international/education-abroad/exchange-programs/norway/money-matters/" TargetMode="External"/><Relationship Id="rId23" Type="http://schemas.openxmlformats.org/officeDocument/2006/relationships/hyperlink" Target="https://www.bemidjistate.edu/services/international/education-abroad/exchange-programs/south-korea/money-matters/" TargetMode="External"/><Relationship Id="rId25" Type="http://schemas.openxmlformats.org/officeDocument/2006/relationships/hyperlink" Target="https://www.bemidjistate.edu/services/international/education-abroad/exchange-programs/sweden/money-matters/" TargetMode="External"/><Relationship Id="rId27" Type="http://schemas.openxmlformats.org/officeDocument/2006/relationships/hyperlink" Target="https://www.bemidjistate.edu/services/international/education-abroad/exchange-programs/switzerland-phz-luzern/money-matters/" TargetMode="External"/><Relationship Id="rId10" Type="http://schemas.openxmlformats.org/officeDocument/2006/relationships/hyperlink" Target="https://www.health.state.mn.us/diseases/travel/travel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Travel</dc:title>
  <dc:creator/>
  <cp:keywords/>
  <dcterms:created xsi:type="dcterms:W3CDTF">2026-09-09T23:32:31Z</dcterms:created>
  <dcterms:modified xsi:type="dcterms:W3CDTF">2026-09-09T23:32:31Z</dcterms:modified>
  <dc:identifier>f7212659-738e-46ec-bdcf-2f49391dc60e</dc:identifier>
</cp:coreProperties>
</file>

<file path=docProps/custom.xml><?xml version="1.0" encoding="utf-8"?>
<Properties xmlns="http://schemas.openxmlformats.org/officeDocument/2006/custom-properties" xmlns:vt="http://schemas.openxmlformats.org/officeDocument/2006/docPropsVTypes"/>
</file>