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Accessibility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Is my student expected to disclose their disability status or accessibility needs upon either applying to or arrival at Bemidji State University?</w:t>
      </w:r>
    </w:p>
    <w:p>
      <w:pPr>
        <w:pStyle w:val="BodyText"/>
      </w:pPr>
      <w:r>
        <w:t xml:space="preserve">To be admitted to Bemidji State University, all students, including those with or without disabilities, must meet the minimum qualification for admission. Applicants with documented disabilities are granted equal consideration and are not required to identify their disabilities during the application process.</w:t>
      </w:r>
    </w:p>
    <w:p>
      <w:pPr>
        <w:pStyle w:val="BodyText"/>
      </w:pPr>
      <w:r>
        <w:t xml:space="preserve">Students may choose to disclose their disability at any time during their academic career at Bemidji State University, but they are not required to do so.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Services</dc:title>
  <dc:creator/>
  <cp:keywords/>
  <dcterms:created xsi:type="dcterms:W3CDTF">2026-09-09T23:32:41Z</dcterms:created>
  <dcterms:modified xsi:type="dcterms:W3CDTF">2026-09-09T23:32:41Z</dcterms:modified>
  <dc:identifier>626d1272-3bb7-48ce-af25-d8a181865a9a</dc:identifier>
</cp:coreProperties>
</file>

<file path=docProps/custom.xml><?xml version="1.0" encoding="utf-8"?>
<Properties xmlns="http://schemas.openxmlformats.org/officeDocument/2006/custom-properties" xmlns:vt="http://schemas.openxmlformats.org/officeDocument/2006/docPropsVTypes"/>
</file>