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Consumer Information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32" w:name="X85587ea13be50f314078507f287dcc117ad1218"/>
    <w:p>
      <w:pPr>
        <w:pStyle w:val="Heading2"/>
      </w:pPr>
      <w:r>
        <w:t xml:space="preserve">Institutional and Financial Aid Information</w:t>
      </w:r>
    </w:p>
    <w:p>
      <w:pPr>
        <w:pStyle w:val="FirstParagraph"/>
      </w:pPr>
      <w:r>
        <w:t xml:space="preserve">As a student at Bemidji State University, you have the right to certain types of institutional and financial aid information based on federal and state law.</w:t>
      </w:r>
    </w:p>
    <w:p>
      <w:pPr>
        <w:pStyle w:val="Compact"/>
        <w:numPr>
          <w:ilvl w:val="0"/>
          <w:numId w:val="1001"/>
        </w:numPr>
      </w:pPr>
      <w:r>
        <w:t xml:space="preserve">Health &amp; Safety: Security Report, policies and crime statistics</w:t>
      </w:r>
    </w:p>
    <w:p>
      <w:pPr>
        <w:pStyle w:val="Compact"/>
        <w:numPr>
          <w:ilvl w:val="0"/>
          <w:numId w:val="1001"/>
        </w:numPr>
      </w:pPr>
      <w:hyperlink r:id="rId9">
        <w:r>
          <w:rPr>
            <w:rStyle w:val="Hyperlink"/>
          </w:rPr>
          <w:t xml:space="preserve">Student Outcome Data</w:t>
        </w:r>
      </w:hyperlink>
      <w:r>
        <w:t xml:space="preserve">: Job placement rates by program</w:t>
      </w:r>
    </w:p>
    <w:p>
      <w:pPr>
        <w:pStyle w:val="Compact"/>
        <w:numPr>
          <w:ilvl w:val="0"/>
          <w:numId w:val="1001"/>
        </w:numPr>
      </w:pPr>
      <w:r>
        <w:t xml:space="preserve">Student Right To Know: Disclosure of graduation rate and transfer-out rate</w:t>
      </w:r>
    </w:p>
    <w:p>
      <w:pPr>
        <w:pStyle w:val="Compact"/>
        <w:numPr>
          <w:ilvl w:val="0"/>
          <w:numId w:val="1001"/>
        </w:numPr>
      </w:pPr>
      <w:hyperlink r:id="rId10">
        <w:r>
          <w:rPr>
            <w:rStyle w:val="Hyperlink"/>
          </w:rPr>
          <w:t xml:space="preserve">Equity in Athletics</w:t>
        </w:r>
      </w:hyperlink>
      <w:r>
        <w:t xml:space="preserve">: Program participation rates and financial support data</w:t>
      </w:r>
    </w:p>
    <w:bookmarkStart w:id="31" w:name="general-institutional-information"/>
    <w:p>
      <w:pPr>
        <w:pStyle w:val="Heading3"/>
      </w:pPr>
      <w:r>
        <w:t xml:space="preserve">General Institutional Information</w:t>
      </w:r>
    </w:p>
    <w:p>
      <w:pPr>
        <w:pStyle w:val="FirstParagraph"/>
      </w:pPr>
      <w:r>
        <w:t xml:space="preserve">This information covers university wide publicly available information.</w:t>
      </w:r>
    </w:p>
    <w:p>
      <w:pPr>
        <w:pStyle w:val="Compact"/>
        <w:numPr>
          <w:ilvl w:val="0"/>
          <w:numId w:val="1002"/>
        </w:numPr>
      </w:pPr>
      <w:hyperlink r:id="rId11">
        <w:r>
          <w:rPr>
            <w:rStyle w:val="Hyperlink"/>
          </w:rPr>
          <w:t xml:space="preserve">Privacy of Student Records: Family Educational Rights and Privacy Act</w:t>
        </w:r>
      </w:hyperlink>
    </w:p>
    <w:p>
      <w:pPr>
        <w:pStyle w:val="Compact"/>
        <w:numPr>
          <w:ilvl w:val="0"/>
          <w:numId w:val="1002"/>
        </w:numPr>
      </w:pPr>
      <w:hyperlink r:id="rId12">
        <w:r>
          <w:rPr>
            <w:rStyle w:val="Hyperlink"/>
          </w:rPr>
          <w:t xml:space="preserve">Facilities and Services for Students with Disabilities</w:t>
        </w:r>
      </w:hyperlink>
    </w:p>
    <w:p>
      <w:pPr>
        <w:pStyle w:val="Compact"/>
        <w:numPr>
          <w:ilvl w:val="0"/>
          <w:numId w:val="1002"/>
        </w:numPr>
      </w:pPr>
      <w:hyperlink r:id="rId13">
        <w:r>
          <w:rPr>
            <w:rStyle w:val="Hyperlink"/>
          </w:rPr>
          <w:t xml:space="preserve">Available campus maps</w:t>
        </w:r>
      </w:hyperlink>
    </w:p>
    <w:p>
      <w:pPr>
        <w:pStyle w:val="Compact"/>
        <w:numPr>
          <w:ilvl w:val="0"/>
          <w:numId w:val="1002"/>
        </w:numPr>
      </w:pPr>
      <w:hyperlink r:id="rId14">
        <w:r>
          <w:rPr>
            <w:rStyle w:val="Hyperlink"/>
          </w:rPr>
          <w:t xml:space="preserve">Price of Attendance</w:t>
        </w:r>
      </w:hyperlink>
    </w:p>
    <w:p>
      <w:pPr>
        <w:pStyle w:val="Compact"/>
        <w:numPr>
          <w:ilvl w:val="0"/>
          <w:numId w:val="1002"/>
        </w:numPr>
      </w:pPr>
      <w:hyperlink r:id="rId15">
        <w:r>
          <w:rPr>
            <w:rStyle w:val="Hyperlink"/>
          </w:rPr>
          <w:t xml:space="preserve">Net Price Calculator</w:t>
        </w:r>
      </w:hyperlink>
    </w:p>
    <w:p>
      <w:pPr>
        <w:pStyle w:val="Compact"/>
        <w:numPr>
          <w:ilvl w:val="0"/>
          <w:numId w:val="1002"/>
        </w:numPr>
      </w:pPr>
      <w:hyperlink r:id="rId16">
        <w:r>
          <w:rPr>
            <w:rStyle w:val="Hyperlink"/>
          </w:rPr>
          <w:t xml:space="preserve">Refund Policy</w:t>
        </w:r>
      </w:hyperlink>
    </w:p>
    <w:p>
      <w:pPr>
        <w:pStyle w:val="Compact"/>
        <w:numPr>
          <w:ilvl w:val="0"/>
          <w:numId w:val="1002"/>
        </w:numPr>
      </w:pPr>
      <w:hyperlink r:id="rId17">
        <w:r>
          <w:rPr>
            <w:rStyle w:val="Hyperlink"/>
          </w:rPr>
          <w:t xml:space="preserve">Withdrawal Policy</w:t>
        </w:r>
      </w:hyperlink>
    </w:p>
    <w:p>
      <w:pPr>
        <w:pStyle w:val="Compact"/>
        <w:numPr>
          <w:ilvl w:val="0"/>
          <w:numId w:val="1002"/>
        </w:numPr>
      </w:pPr>
      <w:hyperlink r:id="rId18">
        <w:r>
          <w:rPr>
            <w:rStyle w:val="Hyperlink"/>
          </w:rPr>
          <w:t xml:space="preserve">Registration Cancellation for Nonpayment</w:t>
        </w:r>
      </w:hyperlink>
    </w:p>
    <w:p>
      <w:pPr>
        <w:pStyle w:val="Compact"/>
        <w:numPr>
          <w:ilvl w:val="0"/>
          <w:numId w:val="1002"/>
        </w:numPr>
      </w:pPr>
      <w:hyperlink r:id="rId11">
        <w:r>
          <w:rPr>
            <w:rStyle w:val="Hyperlink"/>
          </w:rPr>
          <w:t xml:space="preserve">Return of Federal Financial Aid (Title IV) Funds</w:t>
        </w:r>
      </w:hyperlink>
    </w:p>
    <w:p>
      <w:pPr>
        <w:pStyle w:val="Compact"/>
        <w:numPr>
          <w:ilvl w:val="0"/>
          <w:numId w:val="1002"/>
        </w:numPr>
      </w:pPr>
      <w:hyperlink r:id="rId19">
        <w:r>
          <w:rPr>
            <w:rStyle w:val="Hyperlink"/>
          </w:rPr>
          <w:t xml:space="preserve">Textbook Information</w:t>
        </w:r>
      </w:hyperlink>
    </w:p>
    <w:p>
      <w:pPr>
        <w:pStyle w:val="Compact"/>
        <w:numPr>
          <w:ilvl w:val="0"/>
          <w:numId w:val="1002"/>
        </w:numPr>
      </w:pPr>
      <w:hyperlink r:id="rId20">
        <w:r>
          <w:rPr>
            <w:rStyle w:val="Hyperlink"/>
          </w:rPr>
          <w:t xml:space="preserve">Educational Programs</w:t>
        </w:r>
      </w:hyperlink>
    </w:p>
    <w:p>
      <w:pPr>
        <w:pStyle w:val="Compact"/>
        <w:numPr>
          <w:ilvl w:val="0"/>
          <w:numId w:val="1002"/>
        </w:numPr>
      </w:pPr>
      <w:hyperlink r:id="rId21">
        <w:r>
          <w:rPr>
            <w:rStyle w:val="Hyperlink"/>
          </w:rPr>
          <w:t xml:space="preserve">Admissions Policy</w:t>
        </w:r>
      </w:hyperlink>
    </w:p>
    <w:p>
      <w:pPr>
        <w:pStyle w:val="Compact"/>
        <w:numPr>
          <w:ilvl w:val="0"/>
          <w:numId w:val="1002"/>
        </w:numPr>
      </w:pPr>
      <w:hyperlink r:id="rId22">
        <w:r>
          <w:rPr>
            <w:rStyle w:val="Hyperlink"/>
          </w:rPr>
          <w:t xml:space="preserve">Instructional Facilities</w:t>
        </w:r>
      </w:hyperlink>
    </w:p>
    <w:p>
      <w:pPr>
        <w:pStyle w:val="Compact"/>
        <w:numPr>
          <w:ilvl w:val="0"/>
          <w:numId w:val="1002"/>
        </w:numPr>
      </w:pPr>
      <w:hyperlink r:id="rId23">
        <w:r>
          <w:rPr>
            <w:rStyle w:val="Hyperlink"/>
          </w:rPr>
          <w:t xml:space="preserve">Faculty</w:t>
        </w:r>
      </w:hyperlink>
    </w:p>
    <w:p>
      <w:pPr>
        <w:pStyle w:val="Compact"/>
        <w:numPr>
          <w:ilvl w:val="0"/>
          <w:numId w:val="1002"/>
        </w:numPr>
      </w:pPr>
      <w:hyperlink r:id="rId24">
        <w:r>
          <w:rPr>
            <w:rStyle w:val="Hyperlink"/>
          </w:rPr>
          <w:t xml:space="preserve">Plans for Improving the Academic Program</w:t>
        </w:r>
      </w:hyperlink>
    </w:p>
    <w:p>
      <w:pPr>
        <w:pStyle w:val="Compact"/>
        <w:numPr>
          <w:ilvl w:val="0"/>
          <w:numId w:val="1002"/>
        </w:numPr>
      </w:pPr>
      <w:hyperlink r:id="rId25">
        <w:r>
          <w:rPr>
            <w:rStyle w:val="Hyperlink"/>
          </w:rPr>
          <w:t xml:space="preserve">Transfer of Credit Policies and Articulation Agreements</w:t>
        </w:r>
      </w:hyperlink>
    </w:p>
    <w:p>
      <w:pPr>
        <w:pStyle w:val="Compact"/>
        <w:numPr>
          <w:ilvl w:val="0"/>
          <w:numId w:val="1002"/>
        </w:numPr>
      </w:pPr>
      <w:hyperlink r:id="rId26">
        <w:r>
          <w:rPr>
            <w:rStyle w:val="Hyperlink"/>
          </w:rPr>
          <w:t xml:space="preserve">Accreditation, Approval and Licensure of Institution and Programs</w:t>
        </w:r>
      </w:hyperlink>
    </w:p>
    <w:p>
      <w:pPr>
        <w:pStyle w:val="Compact"/>
        <w:numPr>
          <w:ilvl w:val="0"/>
          <w:numId w:val="1002"/>
        </w:numPr>
      </w:pPr>
      <w:hyperlink r:id="rId27">
        <w:r>
          <w:rPr>
            <w:rStyle w:val="Hyperlink"/>
          </w:rPr>
          <w:t xml:space="preserve">Copyright Infringement – Policies and Sanctions</w:t>
        </w:r>
      </w:hyperlink>
    </w:p>
    <w:p>
      <w:pPr>
        <w:pStyle w:val="Compact"/>
        <w:numPr>
          <w:ilvl w:val="0"/>
          <w:numId w:val="1002"/>
        </w:numPr>
      </w:pPr>
      <w:hyperlink r:id="rId27">
        <w:r>
          <w:rPr>
            <w:rStyle w:val="Hyperlink"/>
          </w:rPr>
          <w:t xml:space="preserve">Computer Use and File Sharing</w:t>
        </w:r>
      </w:hyperlink>
    </w:p>
    <w:p>
      <w:pPr>
        <w:pStyle w:val="Compact"/>
        <w:numPr>
          <w:ilvl w:val="0"/>
          <w:numId w:val="1002"/>
        </w:numPr>
      </w:pPr>
      <w:hyperlink r:id="rId28">
        <w:r>
          <w:rPr>
            <w:rStyle w:val="Hyperlink"/>
          </w:rPr>
          <w:t xml:space="preserve">Student Activities</w:t>
        </w:r>
      </w:hyperlink>
    </w:p>
    <w:p>
      <w:pPr>
        <w:pStyle w:val="Compact"/>
        <w:numPr>
          <w:ilvl w:val="0"/>
          <w:numId w:val="1002"/>
        </w:numPr>
      </w:pPr>
      <w:hyperlink r:id="rId29">
        <w:r>
          <w:rPr>
            <w:rStyle w:val="Hyperlink"/>
          </w:rPr>
          <w:t xml:space="preserve">Career and Job Placement Services</w:t>
        </w:r>
      </w:hyperlink>
    </w:p>
    <w:p>
      <w:pPr>
        <w:pStyle w:val="Compact"/>
        <w:numPr>
          <w:ilvl w:val="0"/>
          <w:numId w:val="1002"/>
        </w:numPr>
      </w:pPr>
      <w:hyperlink r:id="rId30">
        <w:r>
          <w:rPr>
            <w:rStyle w:val="Hyperlink"/>
          </w:rPr>
          <w:t xml:space="preserve">Study Abroad</w:t>
        </w:r>
      </w:hyperlink>
    </w:p>
    <w:bookmarkEnd w:id="31"/>
    <w:bookmarkEnd w:id="32"/>
    <w:bookmarkStart w:id="39" w:name="student-financial-assistance"/>
    <w:p>
      <w:pPr>
        <w:pStyle w:val="Heading2"/>
      </w:pPr>
      <w:r>
        <w:t xml:space="preserve">Student Financial Assistance</w:t>
      </w:r>
    </w:p>
    <w:p>
      <w:pPr>
        <w:pStyle w:val="Compact"/>
        <w:numPr>
          <w:ilvl w:val="0"/>
          <w:numId w:val="1003"/>
        </w:numPr>
      </w:pPr>
      <w:hyperlink r:id="rId33">
        <w:r>
          <w:rPr>
            <w:rStyle w:val="Hyperlink"/>
          </w:rPr>
          <w:t xml:space="preserve">Assistance Available From Federal, State, Local and Institutional Programs</w:t>
        </w:r>
      </w:hyperlink>
    </w:p>
    <w:p>
      <w:pPr>
        <w:pStyle w:val="Compact"/>
        <w:numPr>
          <w:ilvl w:val="0"/>
          <w:numId w:val="1003"/>
        </w:numPr>
      </w:pPr>
      <w:hyperlink r:id="rId34">
        <w:r>
          <w:rPr>
            <w:rStyle w:val="Hyperlink"/>
          </w:rPr>
          <w:t xml:space="preserve">Federal Student Financial Aid Penalties for Drug Law Violations</w:t>
        </w:r>
      </w:hyperlink>
    </w:p>
    <w:bookmarkStart w:id="38" w:name="student-loan-information"/>
    <w:p>
      <w:pPr>
        <w:pStyle w:val="Heading3"/>
      </w:pPr>
      <w:r>
        <w:t xml:space="preserve">Student Loan Information</w:t>
      </w:r>
    </w:p>
    <w:p>
      <w:pPr>
        <w:pStyle w:val="Compact"/>
        <w:numPr>
          <w:ilvl w:val="0"/>
          <w:numId w:val="1004"/>
        </w:numPr>
      </w:pPr>
      <w:hyperlink r:id="rId35">
        <w:r>
          <w:rPr>
            <w:rStyle w:val="Hyperlink"/>
          </w:rPr>
          <w:t xml:space="preserve">Initial Loan Counseling for Student Borrowers</w:t>
        </w:r>
      </w:hyperlink>
    </w:p>
    <w:p>
      <w:pPr>
        <w:pStyle w:val="Compact"/>
        <w:numPr>
          <w:ilvl w:val="0"/>
          <w:numId w:val="1004"/>
        </w:numPr>
      </w:pPr>
      <w:hyperlink r:id="rId36">
        <w:r>
          <w:rPr>
            <w:rStyle w:val="Hyperlink"/>
          </w:rPr>
          <w:t xml:space="preserve">Exit Counseling for Student Borrowers</w:t>
        </w:r>
      </w:hyperlink>
    </w:p>
    <w:p>
      <w:pPr>
        <w:pStyle w:val="Compact"/>
        <w:numPr>
          <w:ilvl w:val="0"/>
          <w:numId w:val="1004"/>
        </w:numPr>
      </w:pPr>
      <w:hyperlink r:id="rId37">
        <w:r>
          <w:rPr>
            <w:rStyle w:val="Hyperlink"/>
          </w:rPr>
          <w:t xml:space="preserve">Institutional Code of Conduct for Education Loans</w:t>
        </w:r>
      </w:hyperlink>
    </w:p>
    <w:p>
      <w:pPr>
        <w:pStyle w:val="Compact"/>
        <w:numPr>
          <w:ilvl w:val="0"/>
          <w:numId w:val="1004"/>
        </w:numPr>
      </w:pPr>
      <w:hyperlink r:id="rId36">
        <w:r>
          <w:rPr>
            <w:rStyle w:val="Hyperlink"/>
          </w:rPr>
          <w:t xml:space="preserve">Historical Lender Lists</w:t>
        </w:r>
      </w:hyperlink>
    </w:p>
    <w:bookmarkEnd w:id="38"/>
    <w:bookmarkEnd w:id="39"/>
    <w:bookmarkStart w:id="45" w:name="health-and-safety"/>
    <w:p>
      <w:pPr>
        <w:pStyle w:val="Heading2"/>
      </w:pPr>
      <w:r>
        <w:t xml:space="preserve">Health and Safety</w:t>
      </w:r>
    </w:p>
    <w:p>
      <w:pPr>
        <w:pStyle w:val="Compact"/>
        <w:numPr>
          <w:ilvl w:val="0"/>
          <w:numId w:val="1005"/>
        </w:numPr>
      </w:pPr>
      <w:hyperlink r:id="rId40">
        <w:r>
          <w:rPr>
            <w:rStyle w:val="Hyperlink"/>
          </w:rPr>
          <w:t xml:space="preserve">Drug and Alcohol Abuse Prevention Program</w:t>
        </w:r>
      </w:hyperlink>
    </w:p>
    <w:p>
      <w:pPr>
        <w:pStyle w:val="Compact"/>
        <w:numPr>
          <w:ilvl w:val="0"/>
          <w:numId w:val="1005"/>
        </w:numPr>
      </w:pPr>
      <w:hyperlink r:id="rId41">
        <w:r>
          <w:rPr>
            <w:rStyle w:val="Hyperlink"/>
          </w:rPr>
          <w:t xml:space="preserve">Vaccination Policies</w:t>
        </w:r>
      </w:hyperlink>
    </w:p>
    <w:p>
      <w:pPr>
        <w:pStyle w:val="Compact"/>
        <w:numPr>
          <w:ilvl w:val="0"/>
          <w:numId w:val="1005"/>
        </w:numPr>
      </w:pPr>
      <w:hyperlink r:id="rId42">
        <w:r>
          <w:rPr>
            <w:rStyle w:val="Hyperlink"/>
          </w:rPr>
          <w:t xml:space="preserve">Campus Security Policies</w:t>
        </w:r>
      </w:hyperlink>
    </w:p>
    <w:p>
      <w:pPr>
        <w:pStyle w:val="Compact"/>
        <w:numPr>
          <w:ilvl w:val="0"/>
          <w:numId w:val="1005"/>
        </w:numPr>
      </w:pPr>
      <w:hyperlink r:id="rId43">
        <w:r>
          <w:rPr>
            <w:rStyle w:val="Hyperlink"/>
          </w:rPr>
          <w:t xml:space="preserve">Crime Statistics and Crime Log</w:t>
        </w:r>
      </w:hyperlink>
    </w:p>
    <w:p>
      <w:pPr>
        <w:pStyle w:val="Compact"/>
        <w:numPr>
          <w:ilvl w:val="0"/>
          <w:numId w:val="1005"/>
        </w:numPr>
      </w:pPr>
      <w:hyperlink r:id="rId43">
        <w:r>
          <w:rPr>
            <w:rStyle w:val="Hyperlink"/>
          </w:rPr>
          <w:t xml:space="preserve">Fire Statistics and Fire Log</w:t>
        </w:r>
      </w:hyperlink>
      <w:r>
        <w:t xml:space="preserve"> (On-Campus Housing Facilities)</w:t>
      </w:r>
    </w:p>
    <w:bookmarkStart w:id="44" w:name="student-diversity"/>
    <w:p>
      <w:pPr>
        <w:pStyle w:val="Heading3"/>
      </w:pPr>
      <w:r>
        <w:t xml:space="preserve">Student Diversity</w:t>
      </w:r>
    </w:p>
    <w:p>
      <w:pPr>
        <w:pStyle w:val="FirstParagraph"/>
      </w:pPr>
      <w:r>
        <w:t xml:space="preserve">Bemidji State University is pleased to provide the following information regarding the diversity of our student body. The information is provided in compliance with the Higher Education Opportunity Act of 2008. The rates reflect the percentage of undergraduate students who were enrolled as of the 30th day of the Fall 2018 semester.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Gender</w:t>
            </w:r>
          </w:p>
        </w:tc>
        <w:tc>
          <w:tcPr/>
          <w:p>
            <w:pPr>
              <w:pStyle w:val="Compact"/>
            </w:pPr>
          </w:p>
        </w:tc>
      </w:tr>
      <w:tr>
        <w:tc>
          <w:tcPr/>
          <w:p>
            <w:pPr>
              <w:pStyle w:val="Compact"/>
            </w:pPr>
            <w:r>
              <w:t xml:space="preserve">Females</w:t>
            </w:r>
          </w:p>
        </w:tc>
        <w:tc>
          <w:tcPr/>
          <w:p>
            <w:pPr>
              <w:pStyle w:val="Compact"/>
            </w:pPr>
            <w:r>
              <w:t xml:space="preserve">52.6%</w:t>
            </w:r>
          </w:p>
        </w:tc>
      </w:tr>
      <w:tr>
        <w:tc>
          <w:tcPr/>
          <w:p>
            <w:pPr>
              <w:pStyle w:val="Compact"/>
            </w:pPr>
            <w:r>
              <w:t xml:space="preserve">Males</w:t>
            </w:r>
          </w:p>
        </w:tc>
        <w:tc>
          <w:tcPr/>
          <w:p>
            <w:pPr>
              <w:pStyle w:val="Compact"/>
            </w:pPr>
            <w:r>
              <w:t xml:space="preserve">47.4%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Self-Identified Race/Ethnicity</w:t>
            </w:r>
          </w:p>
        </w:tc>
        <w:tc>
          <w:tcPr/>
          <w:p>
            <w:pPr>
              <w:pStyle w:val="Compact"/>
            </w:pPr>
          </w:p>
        </w:tc>
      </w:tr>
      <w:tr>
        <w:tc>
          <w:tcPr/>
          <w:p>
            <w:pPr>
              <w:pStyle w:val="Compact"/>
            </w:pPr>
            <w:r>
              <w:t xml:space="preserve">Unknown</w:t>
            </w:r>
          </w:p>
        </w:tc>
        <w:tc>
          <w:tcPr/>
          <w:p>
            <w:pPr>
              <w:pStyle w:val="Compact"/>
            </w:pPr>
            <w:r>
              <w:t xml:space="preserve">1%</w:t>
            </w:r>
          </w:p>
        </w:tc>
      </w:tr>
      <w:tr>
        <w:tc>
          <w:tcPr/>
          <w:p>
            <w:pPr>
              <w:pStyle w:val="Compact"/>
            </w:pPr>
            <w:r>
              <w:t xml:space="preserve">Black or African American</w:t>
            </w:r>
          </w:p>
        </w:tc>
        <w:tc>
          <w:tcPr/>
          <w:p>
            <w:pPr>
              <w:pStyle w:val="Compact"/>
            </w:pPr>
            <w:r>
              <w:t xml:space="preserve">2%</w:t>
            </w:r>
          </w:p>
        </w:tc>
      </w:tr>
      <w:tr>
        <w:tc>
          <w:tcPr/>
          <w:p>
            <w:pPr>
              <w:pStyle w:val="Compact"/>
            </w:pPr>
            <w:r>
              <w:t xml:space="preserve">Asian</w:t>
            </w:r>
          </w:p>
        </w:tc>
        <w:tc>
          <w:tcPr/>
          <w:p>
            <w:pPr>
              <w:pStyle w:val="Compact"/>
            </w:pPr>
            <w:r>
              <w:t xml:space="preserve">1%</w:t>
            </w:r>
          </w:p>
        </w:tc>
      </w:tr>
      <w:tr>
        <w:tc>
          <w:tcPr/>
          <w:p>
            <w:pPr>
              <w:pStyle w:val="Compact"/>
            </w:pPr>
            <w:r>
              <w:t xml:space="preserve">White</w:t>
            </w:r>
          </w:p>
        </w:tc>
        <w:tc>
          <w:tcPr/>
          <w:p>
            <w:pPr>
              <w:pStyle w:val="Compact"/>
            </w:pPr>
            <w:r>
              <w:t xml:space="preserve">84%</w:t>
            </w:r>
          </w:p>
        </w:tc>
      </w:tr>
      <w:tr>
        <w:tc>
          <w:tcPr/>
          <w:p>
            <w:pPr>
              <w:pStyle w:val="Compact"/>
            </w:pPr>
            <w:r>
              <w:t xml:space="preserve">Foreign National</w:t>
            </w:r>
          </w:p>
        </w:tc>
        <w:tc>
          <w:tcPr/>
          <w:p>
            <w:pPr>
              <w:pStyle w:val="Compact"/>
            </w:pPr>
            <w:r>
              <w:t xml:space="preserve">3%</w:t>
            </w:r>
          </w:p>
        </w:tc>
      </w:tr>
      <w:tr>
        <w:tc>
          <w:tcPr/>
          <w:p>
            <w:pPr>
              <w:pStyle w:val="Compact"/>
            </w:pPr>
            <w:r>
              <w:t xml:space="preserve">Hispanic or Latino</w:t>
            </w:r>
          </w:p>
        </w:tc>
        <w:tc>
          <w:tcPr/>
          <w:p>
            <w:pPr>
              <w:pStyle w:val="Compact"/>
            </w:pPr>
            <w:r>
              <w:t xml:space="preserve">3%</w:t>
            </w:r>
          </w:p>
        </w:tc>
      </w:tr>
      <w:tr>
        <w:tc>
          <w:tcPr/>
          <w:p>
            <w:pPr>
              <w:pStyle w:val="Compact"/>
            </w:pPr>
            <w:r>
              <w:t xml:space="preserve">American Indian or Alaska Native</w:t>
            </w:r>
          </w:p>
        </w:tc>
        <w:tc>
          <w:tcPr/>
          <w:p>
            <w:pPr>
              <w:pStyle w:val="Compact"/>
            </w:pPr>
            <w:r>
              <w:t xml:space="preserve">2%</w:t>
            </w:r>
          </w:p>
        </w:tc>
      </w:tr>
      <w:tr>
        <w:tc>
          <w:tcPr/>
          <w:p>
            <w:pPr>
              <w:pStyle w:val="Compact"/>
            </w:pPr>
            <w:r>
              <w:t xml:space="preserve">Native Hawaiian or Other Pacific Islander</w:t>
            </w:r>
          </w:p>
        </w:tc>
        <w:tc>
          <w:tcPr/>
          <w:p>
            <w:pPr>
              <w:pStyle w:val="Compact"/>
            </w:pPr>
            <w:r>
              <w:t xml:space="preserve">0%</w:t>
            </w:r>
          </w:p>
        </w:tc>
      </w:tr>
      <w:tr>
        <w:tc>
          <w:tcPr/>
          <w:p>
            <w:pPr>
              <w:pStyle w:val="Compact"/>
            </w:pPr>
            <w:r>
              <w:t xml:space="preserve">Two or More</w:t>
            </w:r>
          </w:p>
        </w:tc>
        <w:tc>
          <w:tcPr/>
          <w:p>
            <w:pPr>
              <w:pStyle w:val="Compact"/>
            </w:pPr>
            <w:r>
              <w:t xml:space="preserve">4%</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t xml:space="preserve">Percentage of Pell Grant Recipients</w:t>
            </w:r>
          </w:p>
        </w:tc>
        <w:tc>
          <w:tcPr/>
          <w:p>
            <w:pPr>
              <w:pStyle w:val="Compact"/>
            </w:pPr>
            <w:r>
              <w:t xml:space="preserve">38.2% (Fall 2010)</w:t>
            </w:r>
          </w:p>
        </w:tc>
      </w:tr>
    </w:tbl>
    <w:bookmarkEnd w:id="44"/>
    <w:bookmarkEnd w:id="45"/>
    <w:bookmarkStart w:id="49" w:name="contact"/>
    <w:p>
      <w:pPr>
        <w:pStyle w:val="Heading2"/>
      </w:pPr>
      <w:r>
        <w:t xml:space="preserve">Contact</w:t>
      </w:r>
    </w:p>
    <w:p>
      <w:pPr>
        <w:pStyle w:val="FirstParagraph"/>
      </w:pPr>
      <w:r>
        <w:t xml:space="preserve">For more information contact:</w:t>
      </w:r>
    </w:p>
    <w:p>
      <w:pPr>
        <w:pStyle w:val="BodyText"/>
      </w:pPr>
      <w:hyperlink r:id="rId46">
        <w:r>
          <w:rPr>
            <w:rStyle w:val="Hyperlink"/>
          </w:rPr>
          <w:t xml:space="preserve">Enrollment Management</w:t>
        </w:r>
      </w:hyperlink>
      <w:r>
        <w:br/>
      </w:r>
      <w:r>
        <w:t xml:space="preserve">Phone: (218) 755-2063</w:t>
      </w:r>
      <w:r>
        <w:br/>
      </w:r>
      <w:r>
        <w:t xml:space="preserve">Deputy 335</w:t>
      </w:r>
    </w:p>
    <w:p>
      <w:pPr>
        <w:pStyle w:val="BodyText"/>
      </w:pPr>
      <w:hyperlink r:id="rId47">
        <w:r>
          <w:rPr>
            <w:rStyle w:val="Hyperlink"/>
          </w:rPr>
          <w:t xml:space="preserve">Student Life and Success</w:t>
        </w:r>
      </w:hyperlink>
      <w:r>
        <w:br/>
      </w:r>
      <w:r>
        <w:t xml:space="preserve">Deputy Hall 313</w:t>
      </w:r>
      <w:r>
        <w:br/>
      </w:r>
      <w:r>
        <w:t xml:space="preserve">Phone: (218) 755-2075</w:t>
      </w:r>
    </w:p>
    <w:p>
      <w:pPr>
        <w:pStyle w:val="BodyText"/>
      </w:pPr>
      <w:hyperlink r:id="rId48">
        <w:r>
          <w:rPr>
            <w:rStyle w:val="Hyperlink"/>
          </w:rPr>
          <w:t xml:space="preserve">Office of Institutional Research and Effectiveness</w:t>
        </w:r>
      </w:hyperlink>
      <w:r>
        <w:br/>
      </w:r>
      <w:r>
        <w:t xml:space="preserve">Phone: (218) 755-2764</w:t>
      </w:r>
      <w:r>
        <w:br/>
      </w:r>
      <w:r>
        <w:t xml:space="preserve">Fax: (218) 755-4606</w:t>
      </w:r>
      <w:r>
        <w:br/>
      </w:r>
      <w:r>
        <w:t xml:space="preserve">Deputy 331</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hyperlink" Target="http://www.bemidjistate.edu/academics/catalog/" TargetMode="External"/><Relationship Id="rId19" Type="http://schemas.openxmlformats.org/officeDocument/2006/relationships/hyperlink" Target="http://www.bemidjistate.edu/academics/schedule/" TargetMode="External"/><Relationship Id="rId25" Type="http://schemas.openxmlformats.org/officeDocument/2006/relationships/hyperlink" Target="http://www.bemidjistate.edu/admissions/transfer/" TargetMode="External"/><Relationship Id="rId14" Type="http://schemas.openxmlformats.org/officeDocument/2006/relationships/hyperlink" Target="http://www.bemidjistate.edu/admissions/undergraduate/tuition-aid/" TargetMode="External"/><Relationship Id="rId23" Type="http://schemas.openxmlformats.org/officeDocument/2006/relationships/hyperlink" Target="http://www.bemidjistate.edu/directory/facstaff/" TargetMode="External"/><Relationship Id="rId33" Type="http://schemas.openxmlformats.org/officeDocument/2006/relationships/hyperlink" Target="http://www.bemidjistate.edu/mybsu/finances/aid/categories/" TargetMode="External"/><Relationship Id="rId18" Type="http://schemas.openxmlformats.org/officeDocument/2006/relationships/hyperlink" Target="http://www.minnstate.edu/board/procedure/512p3.html" TargetMode="External"/><Relationship Id="rId10" Type="http://schemas.openxmlformats.org/officeDocument/2006/relationships/hyperlink" Target="https://bsubeavers.com/sports/2022/5/19/_132974727407351938.aspx" TargetMode="External"/><Relationship Id="rId34" Type="http://schemas.openxmlformats.org/officeDocument/2006/relationships/hyperlink" Target="https://studentaid.ed.gov/sa/eligibility/criminal-convictions" TargetMode="External"/><Relationship Id="rId24" Type="http://schemas.openxmlformats.org/officeDocument/2006/relationships/hyperlink" Target="https://www.bemidjistate.edu/academics/affairs/" TargetMode="External"/><Relationship Id="rId26" Type="http://schemas.openxmlformats.org/officeDocument/2006/relationships/hyperlink" Target="https://www.bemidjistate.edu/academics/affairs/accreditation-program-approval/" TargetMode="External"/><Relationship Id="rId28" Type="http://schemas.openxmlformats.org/officeDocument/2006/relationships/hyperlink" Target="https://www.bemidjistate.edu/campus-life/" TargetMode="External"/><Relationship Id="rId37" Type="http://schemas.openxmlformats.org/officeDocument/2006/relationships/hyperlink" Target="https://www.bemidjistate.edu/handbook/wp-content/uploads/sites/56/2015/05/Code-Of-Conduct-BSU.pdf" TargetMode="External"/><Relationship Id="rId36" Type="http://schemas.openxmlformats.org/officeDocument/2006/relationships/hyperlink" Target="https://www.bemidjistate.edu/mybsu/finances/aid/categories/loans/" TargetMode="External"/><Relationship Id="rId35" Type="http://schemas.openxmlformats.org/officeDocument/2006/relationships/hyperlink" Target="https://www.bemidjistate.edu/mybsu/finances/aid/categories/loans/requesting-direct-student/" TargetMode="External"/><Relationship Id="rId46" Type="http://schemas.openxmlformats.org/officeDocument/2006/relationships/hyperlink" Target="https://www.bemidjistate.edu/offices/enrollment-management/" TargetMode="External"/><Relationship Id="rId22" Type="http://schemas.openxmlformats.org/officeDocument/2006/relationships/hyperlink" Target="https://www.bemidjistate.edu/offices/finance-administration/" TargetMode="External"/><Relationship Id="rId17" Type="http://schemas.openxmlformats.org/officeDocument/2006/relationships/hyperlink" Target="https://www.bemidjistate.edu/offices/president/policies/wp-content/uploads/sites/79/2022/07/Academic-Registration-Drop-Add-and-Change-Policy.pdf" TargetMode="External"/><Relationship Id="rId27" Type="http://schemas.openxmlformats.org/officeDocument/2006/relationships/hyperlink" Target="https://www.bemidjistate.edu/offices/president/policies/wp-content/uploads/sites/79/2023/03/Acceptable-Use-of-Computers-and-Information-Technology-Policy.pdf" TargetMode="External"/><Relationship Id="rId11" Type="http://schemas.openxmlformats.org/officeDocument/2006/relationships/hyperlink" Target="https://www.bemidjistate.edu/offices/president/policies/wp-content/uploads/sites/79/2023/03/FERPA-Privacy-of-Education-Records-Policy-v.2.4.21-.pdf" TargetMode="External"/><Relationship Id="rId21" Type="http://schemas.openxmlformats.org/officeDocument/2006/relationships/hyperlink" Target="https://www.bemidjistate.edu/offices/president/policies/wp-content/uploads/sites/79/2023/03/Undergraduate-Admissions-Policy_2.3.22.pdf" TargetMode="External"/><Relationship Id="rId48" Type="http://schemas.openxmlformats.org/officeDocument/2006/relationships/hyperlink" Target="https://www.bemidjistate.edu/offices/research-effectiveness/" TargetMode="External"/><Relationship Id="rId47" Type="http://schemas.openxmlformats.org/officeDocument/2006/relationships/hyperlink" Target="https://www.bemidjistate.edu/offices/student-affairs/" TargetMode="External"/><Relationship Id="rId9" Type="http://schemas.openxmlformats.org/officeDocument/2006/relationships/hyperlink" Target="https://www.bemidjistate.edu/offices/student-affairs/handbook/student-consumer-information/student-outcomes/" TargetMode="External"/><Relationship Id="rId16" Type="http://schemas.openxmlformats.org/officeDocument/2006/relationships/hyperlink" Target="https://www.bemidjistate.edu/offices/student-affairs/handbook/wp-content/uploads/sites/56/2022/05/Tuition-and-Fees-Refund-Policy.pdf" TargetMode="External"/><Relationship Id="rId12" Type="http://schemas.openxmlformats.org/officeDocument/2006/relationships/hyperlink" Target="https://www.bemidjistate.edu/services/accessibility/" TargetMode="External"/><Relationship Id="rId13" Type="http://schemas.openxmlformats.org/officeDocument/2006/relationships/hyperlink" Target="https://www.bemidjistate.edu/services/accessibility/resources/accessibility-maps/" TargetMode="External"/><Relationship Id="rId29" Type="http://schemas.openxmlformats.org/officeDocument/2006/relationships/hyperlink" Target="https://www.bemidjistate.edu/services/career/" TargetMode="External"/><Relationship Id="rId41" Type="http://schemas.openxmlformats.org/officeDocument/2006/relationships/hyperlink" Target="https://www.bemidjistate.edu/services/health-counseling/health-services/immunizations/" TargetMode="External"/><Relationship Id="rId40" Type="http://schemas.openxmlformats.org/officeDocument/2006/relationships/hyperlink" Target="https://www.bemidjistate.edu/services/health-education/alcohol-prevention/" TargetMode="External"/><Relationship Id="rId30" Type="http://schemas.openxmlformats.org/officeDocument/2006/relationships/hyperlink" Target="https://www.bemidjistate.edu/services/international/education-abroad/" TargetMode="External"/><Relationship Id="rId43" Type="http://schemas.openxmlformats.org/officeDocument/2006/relationships/hyperlink" Target="https://www.bemidjistate.edu/services/public-safety/daily-crime-and-fire-log/" TargetMode="External"/><Relationship Id="rId42" Type="http://schemas.openxmlformats.org/officeDocument/2006/relationships/hyperlink" Target="https://www.bemidjistate.edu/services/public-safety/policies/" TargetMode="External"/><Relationship Id="rId15" Type="http://schemas.openxmlformats.org/officeDocument/2006/relationships/hyperlink" Target="https://www.minnstate.edu/admissions/calculator/bemidji.html"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www.bemidjistate.edu/academics/catalog/" TargetMode="External"/><Relationship Id="rId19" Type="http://schemas.openxmlformats.org/officeDocument/2006/relationships/hyperlink" Target="http://www.bemidjistate.edu/academics/schedule/" TargetMode="External"/><Relationship Id="rId25" Type="http://schemas.openxmlformats.org/officeDocument/2006/relationships/hyperlink" Target="http://www.bemidjistate.edu/admissions/transfer/" TargetMode="External"/><Relationship Id="rId14" Type="http://schemas.openxmlformats.org/officeDocument/2006/relationships/hyperlink" Target="http://www.bemidjistate.edu/admissions/undergraduate/tuition-aid/" TargetMode="External"/><Relationship Id="rId23" Type="http://schemas.openxmlformats.org/officeDocument/2006/relationships/hyperlink" Target="http://www.bemidjistate.edu/directory/facstaff/" TargetMode="External"/><Relationship Id="rId33" Type="http://schemas.openxmlformats.org/officeDocument/2006/relationships/hyperlink" Target="http://www.bemidjistate.edu/mybsu/finances/aid/categories/" TargetMode="External"/><Relationship Id="rId18" Type="http://schemas.openxmlformats.org/officeDocument/2006/relationships/hyperlink" Target="http://www.minnstate.edu/board/procedure/512p3.html" TargetMode="External"/><Relationship Id="rId10" Type="http://schemas.openxmlformats.org/officeDocument/2006/relationships/hyperlink" Target="https://bsubeavers.com/sports/2022/5/19/_132974727407351938.aspx" TargetMode="External"/><Relationship Id="rId34" Type="http://schemas.openxmlformats.org/officeDocument/2006/relationships/hyperlink" Target="https://studentaid.ed.gov/sa/eligibility/criminal-convictions" TargetMode="External"/><Relationship Id="rId24" Type="http://schemas.openxmlformats.org/officeDocument/2006/relationships/hyperlink" Target="https://www.bemidjistate.edu/academics/affairs/" TargetMode="External"/><Relationship Id="rId26" Type="http://schemas.openxmlformats.org/officeDocument/2006/relationships/hyperlink" Target="https://www.bemidjistate.edu/academics/affairs/accreditation-program-approval/" TargetMode="External"/><Relationship Id="rId28" Type="http://schemas.openxmlformats.org/officeDocument/2006/relationships/hyperlink" Target="https://www.bemidjistate.edu/campus-life/" TargetMode="External"/><Relationship Id="rId37" Type="http://schemas.openxmlformats.org/officeDocument/2006/relationships/hyperlink" Target="https://www.bemidjistate.edu/handbook/wp-content/uploads/sites/56/2015/05/Code-Of-Conduct-BSU.pdf" TargetMode="External"/><Relationship Id="rId36" Type="http://schemas.openxmlformats.org/officeDocument/2006/relationships/hyperlink" Target="https://www.bemidjistate.edu/mybsu/finances/aid/categories/loans/" TargetMode="External"/><Relationship Id="rId35" Type="http://schemas.openxmlformats.org/officeDocument/2006/relationships/hyperlink" Target="https://www.bemidjistate.edu/mybsu/finances/aid/categories/loans/requesting-direct-student/" TargetMode="External"/><Relationship Id="rId46" Type="http://schemas.openxmlformats.org/officeDocument/2006/relationships/hyperlink" Target="https://www.bemidjistate.edu/offices/enrollment-management/" TargetMode="External"/><Relationship Id="rId22" Type="http://schemas.openxmlformats.org/officeDocument/2006/relationships/hyperlink" Target="https://www.bemidjistate.edu/offices/finance-administration/" TargetMode="External"/><Relationship Id="rId17" Type="http://schemas.openxmlformats.org/officeDocument/2006/relationships/hyperlink" Target="https://www.bemidjistate.edu/offices/president/policies/wp-content/uploads/sites/79/2022/07/Academic-Registration-Drop-Add-and-Change-Policy.pdf" TargetMode="External"/><Relationship Id="rId27" Type="http://schemas.openxmlformats.org/officeDocument/2006/relationships/hyperlink" Target="https://www.bemidjistate.edu/offices/president/policies/wp-content/uploads/sites/79/2023/03/Acceptable-Use-of-Computers-and-Information-Technology-Policy.pdf" TargetMode="External"/><Relationship Id="rId11" Type="http://schemas.openxmlformats.org/officeDocument/2006/relationships/hyperlink" Target="https://www.bemidjistate.edu/offices/president/policies/wp-content/uploads/sites/79/2023/03/FERPA-Privacy-of-Education-Records-Policy-v.2.4.21-.pdf" TargetMode="External"/><Relationship Id="rId21" Type="http://schemas.openxmlformats.org/officeDocument/2006/relationships/hyperlink" Target="https://www.bemidjistate.edu/offices/president/policies/wp-content/uploads/sites/79/2023/03/Undergraduate-Admissions-Policy_2.3.22.pdf" TargetMode="External"/><Relationship Id="rId48" Type="http://schemas.openxmlformats.org/officeDocument/2006/relationships/hyperlink" Target="https://www.bemidjistate.edu/offices/research-effectiveness/" TargetMode="External"/><Relationship Id="rId47" Type="http://schemas.openxmlformats.org/officeDocument/2006/relationships/hyperlink" Target="https://www.bemidjistate.edu/offices/student-affairs/" TargetMode="External"/><Relationship Id="rId9" Type="http://schemas.openxmlformats.org/officeDocument/2006/relationships/hyperlink" Target="https://www.bemidjistate.edu/offices/student-affairs/handbook/student-consumer-information/student-outcomes/" TargetMode="External"/><Relationship Id="rId16" Type="http://schemas.openxmlformats.org/officeDocument/2006/relationships/hyperlink" Target="https://www.bemidjistate.edu/offices/student-affairs/handbook/wp-content/uploads/sites/56/2022/05/Tuition-and-Fees-Refund-Policy.pdf" TargetMode="External"/><Relationship Id="rId12" Type="http://schemas.openxmlformats.org/officeDocument/2006/relationships/hyperlink" Target="https://www.bemidjistate.edu/services/accessibility/" TargetMode="External"/><Relationship Id="rId13" Type="http://schemas.openxmlformats.org/officeDocument/2006/relationships/hyperlink" Target="https://www.bemidjistate.edu/services/accessibility/resources/accessibility-maps/" TargetMode="External"/><Relationship Id="rId29" Type="http://schemas.openxmlformats.org/officeDocument/2006/relationships/hyperlink" Target="https://www.bemidjistate.edu/services/career/" TargetMode="External"/><Relationship Id="rId41" Type="http://schemas.openxmlformats.org/officeDocument/2006/relationships/hyperlink" Target="https://www.bemidjistate.edu/services/health-counseling/health-services/immunizations/" TargetMode="External"/><Relationship Id="rId40" Type="http://schemas.openxmlformats.org/officeDocument/2006/relationships/hyperlink" Target="https://www.bemidjistate.edu/services/health-education/alcohol-prevention/" TargetMode="External"/><Relationship Id="rId30" Type="http://schemas.openxmlformats.org/officeDocument/2006/relationships/hyperlink" Target="https://www.bemidjistate.edu/services/international/education-abroad/" TargetMode="External"/><Relationship Id="rId43" Type="http://schemas.openxmlformats.org/officeDocument/2006/relationships/hyperlink" Target="https://www.bemidjistate.edu/services/public-safety/daily-crime-and-fire-log/" TargetMode="External"/><Relationship Id="rId42" Type="http://schemas.openxmlformats.org/officeDocument/2006/relationships/hyperlink" Target="https://www.bemidjistate.edu/services/public-safety/policies/" TargetMode="External"/><Relationship Id="rId15" Type="http://schemas.openxmlformats.org/officeDocument/2006/relationships/hyperlink" Target="https://www.minnstate.edu/admissions/calculator/bemidj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Consumer Information</dc:title>
  <dc:creator/>
  <cp:keywords/>
  <dcterms:created xsi:type="dcterms:W3CDTF">2026-09-09T23:33:04Z</dcterms:created>
  <dcterms:modified xsi:type="dcterms:W3CDTF">2026-09-09T23:33:04Z</dcterms:modified>
  <dc:identifier>07f01876-4ab2-4ba2-acb2-7718dcc6f8d0</dc:identifier>
</cp:coreProperties>
</file>

<file path=docProps/custom.xml><?xml version="1.0" encoding="utf-8"?>
<Properties xmlns="http://schemas.openxmlformats.org/officeDocument/2006/custom-properties" xmlns:vt="http://schemas.openxmlformats.org/officeDocument/2006/docPropsVTypes"/>
</file>