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PCS Software Architecture Document</w:t>
      </w:r>
    </w:p>
    <w:p>
      <w:pPr>
        <w:jc w:val="center"/>
      </w:pPr>
      <w:r>
        <w:rPr>
          <w:b/>
        </w:rPr>
        <w:t>Version 0.2 (Iteration 1)</w:t>
        <w:br/>
      </w:r>
      <w:r>
        <w:t>Draft</w:t>
        <w:br/>
        <w:t>27 June 2026</w:t>
        <w:br/>
        <w:t>Project: PCS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Software Architect</w:t>
            </w:r>
          </w:p>
        </w:tc>
      </w:tr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M1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2026-06-27</w:t>
            </w:r>
          </w:p>
        </w:tc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Initial baseline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Insert an automatic TOC in Word after opening the document.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r>
        <w:t>This Software Architecture Document defines the target architecture of the PCS Personal Content System after completion of Sprints 1–4.</w:t>
      </w:r>
    </w:p>
    <w:p>
      <w:pPr>
        <w:pStyle w:val="Heading2"/>
      </w:pPr>
      <w:r>
        <w:t>1.2 Scope</w:t>
      </w:r>
    </w:p>
    <w:p>
      <w:r>
        <w:t>It covers the implemented architecture (Clean Architecture, Unified Content Platform, External Import Foundation) and the planned evolution.</w:t>
      </w:r>
    </w:p>
    <w:p>
      <w:pPr>
        <w:pStyle w:val="Heading1"/>
      </w:pPr>
      <w:r>
        <w:t>2 System Vision</w:t>
      </w:r>
    </w:p>
    <w:p>
      <w:r>
        <w:t>PCS provides a local-first platform for managing heterogeneous personal digital content through a unified content model and extensible import architecture.</w:t>
      </w:r>
    </w:p>
    <w:p>
      <w:pPr>
        <w:pStyle w:val="Heading1"/>
      </w:pPr>
      <w:r>
        <w:t>3 Architectural Drivers</w:t>
      </w:r>
    </w:p>
    <w:p>
      <w:pPr>
        <w:pStyle w:val="ListBullet"/>
      </w:pPr>
      <w:r>
        <w:t>Local-first operation with optional encrypted cloud mirror.</w:t>
      </w:r>
    </w:p>
    <w:p>
      <w:pPr>
        <w:pStyle w:val="ListBullet"/>
      </w:pPr>
      <w:r>
        <w:t>Python/FastAPI technology stack.</w:t>
      </w:r>
    </w:p>
    <w:p>
      <w:pPr>
        <w:pStyle w:val="ListBullet"/>
      </w:pPr>
      <w:r>
        <w:t>Clean Architecture and Ports &amp; Adapters.</w:t>
      </w:r>
    </w:p>
    <w:p>
      <w:pPr>
        <w:pStyle w:val="ListBullet"/>
      </w:pPr>
      <w:r>
        <w:t>Security and privacy by design.</w:t>
      </w:r>
    </w:p>
    <w:p>
      <w:pPr>
        <w:pStyle w:val="ListBullet"/>
      </w:pPr>
      <w:r>
        <w:t>Extensibility through handlers and import adapters.</w:t>
      </w:r>
    </w:p>
    <w:p>
      <w:pPr>
        <w:pStyle w:val="ListBullet"/>
      </w:pPr>
      <w:r>
        <w:t>Test-driven development and living documentation.</w:t>
      </w:r>
    </w:p>
    <w:p>
      <w:pPr>
        <w:pStyle w:val="Heading1"/>
      </w:pPr>
      <w:r>
        <w:t>4 Overall System Overview</w:t>
      </w:r>
    </w:p>
    <w:p>
      <w:r>
        <w:t>The solution is organised into four architectural layers.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Business entities and repository contracts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Use cases and orchestration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Persistence, storage, authentication and adapters</w:t>
            </w:r>
          </w:p>
        </w:tc>
      </w:tr>
      <w:tr>
        <w:tc>
          <w:tcPr>
            <w:tcW w:type="dxa" w:w="4320"/>
          </w:tcPr>
          <w:p>
            <w:r>
              <w:t>Interfaces</w:t>
            </w:r>
          </w:p>
        </w:tc>
        <w:tc>
          <w:tcPr>
            <w:tcW w:type="dxa" w:w="4320"/>
          </w:tcPr>
          <w:p>
            <w:r>
              <w:t>REST API, schemas and dependency wiring</w:t>
            </w:r>
          </w:p>
        </w:tc>
      </w:tr>
    </w:tbl>
    <w:p>
      <w:pPr>
        <w:pStyle w:val="Heading1"/>
      </w:pPr>
      <w:r>
        <w:t>Remaining Chapters (planned)</w:t>
      </w:r>
    </w:p>
    <w:p>
      <w:pPr>
        <w:pStyle w:val="ListBullet"/>
      </w:pPr>
      <w:r>
        <w:t>Architectural Principles</w:t>
      </w:r>
    </w:p>
    <w:p>
      <w:pPr>
        <w:pStyle w:val="ListBullet"/>
      </w:pPr>
      <w:r>
        <w:t>Technology Stack</w:t>
      </w:r>
    </w:p>
    <w:p>
      <w:pPr>
        <w:pStyle w:val="ListBullet"/>
      </w:pPr>
      <w:r>
        <w:t>Architectural Views</w:t>
      </w:r>
    </w:p>
    <w:p>
      <w:pPr>
        <w:pStyle w:val="ListBullet"/>
      </w:pPr>
      <w:r>
        <w:t>Domain Model</w:t>
      </w:r>
    </w:p>
    <w:p>
      <w:pPr>
        <w:pStyle w:val="ListBullet"/>
      </w:pPr>
      <w:r>
        <w:t>Persistence</w:t>
      </w:r>
    </w:p>
    <w:p>
      <w:pPr>
        <w:pStyle w:val="ListBullet"/>
      </w:pPr>
      <w:r>
        <w:t>External Import</w:t>
      </w:r>
    </w:p>
    <w:p>
      <w:pPr>
        <w:pStyle w:val="ListBullet"/>
      </w:pPr>
      <w:r>
        <w:t>Security</w:t>
      </w:r>
    </w:p>
    <w:p>
      <w:pPr>
        <w:pStyle w:val="ListBullet"/>
      </w:pPr>
      <w:r>
        <w:t>Testing</w:t>
      </w:r>
    </w:p>
    <w:p>
      <w:pPr>
        <w:pStyle w:val="ListBullet"/>
      </w:pPr>
      <w:r>
        <w:t>Operational Architecture</w:t>
      </w:r>
    </w:p>
    <w:p>
      <w:pPr>
        <w:pStyle w:val="ListBullet"/>
      </w:pPr>
      <w:r>
        <w:t>Future Evolution</w:t>
      </w:r>
    </w:p>
    <w:p>
      <w:pPr>
        <w:pStyle w:val="ListBullet"/>
      </w:pPr>
      <w:r>
        <w:t>Appendices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