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F31FE" w14:textId="77777777" w:rsidR="00FB5413" w:rsidRDefault="00000000">
      <w:pPr>
        <w:pStyle w:val="Heading1"/>
      </w:pPr>
      <w:r>
        <w:t xml:space="preserve">Multivariate Analysis of the Merged </w:t>
      </w:r>
      <w:r>
        <w:rPr>
          <w:spacing w:val="-2"/>
        </w:rPr>
        <w:t>Dataset</w:t>
      </w:r>
    </w:p>
    <w:p w14:paraId="1B4DC128" w14:textId="77777777" w:rsidR="00FB5413" w:rsidRDefault="00000000">
      <w:pPr>
        <w:pStyle w:val="Heading2"/>
        <w:spacing w:before="261"/>
      </w:pPr>
      <w:r>
        <w:rPr>
          <w:spacing w:val="-2"/>
        </w:rPr>
        <w:t>Introduction</w:t>
      </w:r>
    </w:p>
    <w:p w14:paraId="10F7D3E1" w14:textId="77777777" w:rsidR="00FB5413" w:rsidRDefault="00000000">
      <w:pPr>
        <w:pStyle w:val="BodyText"/>
        <w:spacing w:before="153" w:line="249" w:lineRule="auto"/>
        <w:ind w:right="517"/>
      </w:pPr>
      <w:r>
        <w:t>Multivariate analysis is an advanced statistical technique used to study multiple variables simultaneously. Unlike univariate analysis, which focuses on one variable at a time, multivariate analysis</w:t>
      </w:r>
      <w:r>
        <w:rPr>
          <w:spacing w:val="-4"/>
        </w:rPr>
        <w:t xml:space="preserve"> </w:t>
      </w:r>
      <w:r>
        <w:t>identifies</w:t>
      </w:r>
      <w:r>
        <w:rPr>
          <w:spacing w:val="-4"/>
        </w:rPr>
        <w:t xml:space="preserve"> </w:t>
      </w:r>
      <w:r>
        <w:t>relationships,</w:t>
      </w:r>
      <w:r>
        <w:rPr>
          <w:spacing w:val="-4"/>
        </w:rPr>
        <w:t xml:space="preserve"> </w:t>
      </w:r>
      <w:r>
        <w:t>patterns,</w:t>
      </w:r>
      <w:r>
        <w:rPr>
          <w:spacing w:val="-4"/>
        </w:rPr>
        <w:t xml:space="preserve"> </w:t>
      </w:r>
      <w:r>
        <w:t>and</w:t>
      </w:r>
      <w:r>
        <w:rPr>
          <w:spacing w:val="-4"/>
        </w:rPr>
        <w:t xml:space="preserve"> </w:t>
      </w:r>
      <w:r>
        <w:t>dependencies</w:t>
      </w:r>
      <w:r>
        <w:rPr>
          <w:spacing w:val="-4"/>
        </w:rPr>
        <w:t xml:space="preserve"> </w:t>
      </w:r>
      <w:r>
        <w:t>among</w:t>
      </w:r>
      <w:r>
        <w:rPr>
          <w:spacing w:val="-4"/>
        </w:rPr>
        <w:t xml:space="preserve"> </w:t>
      </w:r>
      <w:r>
        <w:t>several</w:t>
      </w:r>
      <w:r>
        <w:rPr>
          <w:spacing w:val="-4"/>
        </w:rPr>
        <w:t xml:space="preserve"> </w:t>
      </w:r>
      <w:r>
        <w:t>variables.</w:t>
      </w:r>
      <w:r>
        <w:rPr>
          <w:spacing w:val="-4"/>
        </w:rPr>
        <w:t xml:space="preserve"> </w:t>
      </w:r>
      <w:r>
        <w:t>It</w:t>
      </w:r>
      <w:r>
        <w:rPr>
          <w:spacing w:val="-4"/>
        </w:rPr>
        <w:t xml:space="preserve"> </w:t>
      </w:r>
      <w:r>
        <w:t>is</w:t>
      </w:r>
      <w:r>
        <w:rPr>
          <w:spacing w:val="-4"/>
        </w:rPr>
        <w:t xml:space="preserve"> </w:t>
      </w:r>
      <w:r>
        <w:t>widely used in data science, machine learning, business analytics, and research to improve</w:t>
      </w:r>
    </w:p>
    <w:p w14:paraId="0E8828FF" w14:textId="77777777" w:rsidR="00FB5413" w:rsidRDefault="00000000">
      <w:pPr>
        <w:pStyle w:val="BodyText"/>
        <w:spacing w:before="4"/>
      </w:pPr>
      <w:r>
        <w:t xml:space="preserve">decision-making and predictive </w:t>
      </w:r>
      <w:r>
        <w:rPr>
          <w:spacing w:val="-2"/>
        </w:rPr>
        <w:t>performance.</w:t>
      </w:r>
    </w:p>
    <w:p w14:paraId="18997257" w14:textId="77777777" w:rsidR="00FB5413" w:rsidRDefault="00FB5413">
      <w:pPr>
        <w:pStyle w:val="BodyText"/>
        <w:spacing w:before="24"/>
        <w:ind w:left="0"/>
      </w:pPr>
    </w:p>
    <w:p w14:paraId="51C433D1" w14:textId="77777777" w:rsidR="00FB5413" w:rsidRDefault="00000000">
      <w:pPr>
        <w:pStyle w:val="Heading2"/>
        <w:spacing w:before="1"/>
      </w:pPr>
      <w:r>
        <w:t xml:space="preserve">Dataset </w:t>
      </w:r>
      <w:r>
        <w:rPr>
          <w:spacing w:val="-2"/>
        </w:rPr>
        <w:t>Overview</w:t>
      </w:r>
    </w:p>
    <w:p w14:paraId="6F04CC50" w14:textId="77777777" w:rsidR="00FB5413" w:rsidRDefault="00000000">
      <w:pPr>
        <w:pStyle w:val="BodyText"/>
        <w:spacing w:before="153" w:line="249" w:lineRule="auto"/>
        <w:ind w:right="517"/>
      </w:pPr>
      <w:r>
        <w:t>The merged dataset combines information collected from multiple sources into a single structured dataset.</w:t>
      </w:r>
      <w:r>
        <w:rPr>
          <w:spacing w:val="-4"/>
        </w:rPr>
        <w:t xml:space="preserve"> </w:t>
      </w:r>
      <w:r>
        <w:t>Before</w:t>
      </w:r>
      <w:r>
        <w:rPr>
          <w:spacing w:val="-4"/>
        </w:rPr>
        <w:t xml:space="preserve"> </w:t>
      </w:r>
      <w:r>
        <w:t>analysis,</w:t>
      </w:r>
      <w:r>
        <w:rPr>
          <w:spacing w:val="-4"/>
        </w:rPr>
        <w:t xml:space="preserve"> </w:t>
      </w:r>
      <w:r>
        <w:t>preprocessing</w:t>
      </w:r>
      <w:r>
        <w:rPr>
          <w:spacing w:val="-4"/>
        </w:rPr>
        <w:t xml:space="preserve"> </w:t>
      </w:r>
      <w:r>
        <w:t>steps</w:t>
      </w:r>
      <w:r>
        <w:rPr>
          <w:spacing w:val="-4"/>
        </w:rPr>
        <w:t xml:space="preserve"> </w:t>
      </w:r>
      <w:r>
        <w:t>such</w:t>
      </w:r>
      <w:r>
        <w:rPr>
          <w:spacing w:val="-4"/>
        </w:rPr>
        <w:t xml:space="preserve"> </w:t>
      </w:r>
      <w:r>
        <w:t>as</w:t>
      </w:r>
      <w:r>
        <w:rPr>
          <w:spacing w:val="-4"/>
        </w:rPr>
        <w:t xml:space="preserve"> </w:t>
      </w:r>
      <w:r>
        <w:t>handling</w:t>
      </w:r>
      <w:r>
        <w:rPr>
          <w:spacing w:val="-4"/>
        </w:rPr>
        <w:t xml:space="preserve"> </w:t>
      </w:r>
      <w:r>
        <w:t>missing</w:t>
      </w:r>
      <w:r>
        <w:rPr>
          <w:spacing w:val="-4"/>
        </w:rPr>
        <w:t xml:space="preserve"> </w:t>
      </w:r>
      <w:r>
        <w:t>values,</w:t>
      </w:r>
      <w:r>
        <w:rPr>
          <w:spacing w:val="-4"/>
        </w:rPr>
        <w:t xml:space="preserve"> </w:t>
      </w:r>
      <w:r>
        <w:t>removing</w:t>
      </w:r>
      <w:r>
        <w:rPr>
          <w:spacing w:val="-4"/>
        </w:rPr>
        <w:t xml:space="preserve"> </w:t>
      </w:r>
      <w:r>
        <w:t>duplicate records, and selecting numerical attributes were performed. These steps improve the quality of the analysis and ensure reliable statistical results. The dataset contains numerical and categorical variables suitable for correlation-based analysis.</w:t>
      </w:r>
    </w:p>
    <w:p w14:paraId="261F0EC7" w14:textId="77777777" w:rsidR="00FB5413" w:rsidRDefault="00FB5413">
      <w:pPr>
        <w:pStyle w:val="BodyText"/>
        <w:spacing w:before="19"/>
        <w:ind w:left="0"/>
      </w:pPr>
    </w:p>
    <w:p w14:paraId="1086A98F" w14:textId="77777777" w:rsidR="00FB5413" w:rsidRDefault="00000000">
      <w:pPr>
        <w:pStyle w:val="Heading2"/>
      </w:pPr>
      <w:r>
        <w:t xml:space="preserve">Correlation </w:t>
      </w:r>
      <w:r>
        <w:rPr>
          <w:spacing w:val="-2"/>
        </w:rPr>
        <w:t>Analysis</w:t>
      </w:r>
    </w:p>
    <w:p w14:paraId="19238E72" w14:textId="77777777" w:rsidR="00FB5413" w:rsidRDefault="00000000">
      <w:pPr>
        <w:pStyle w:val="BodyText"/>
        <w:spacing w:before="153" w:line="249" w:lineRule="auto"/>
        <w:ind w:right="517"/>
      </w:pPr>
      <w:r>
        <w:t>Correlation analysis measures the strength and direction of the linear relationship between numerical variables. Correlation coefficients range from -1 to +1. A value close to +1 indicates a strong</w:t>
      </w:r>
      <w:r>
        <w:rPr>
          <w:spacing w:val="-3"/>
        </w:rPr>
        <w:t xml:space="preserve"> </w:t>
      </w:r>
      <w:r>
        <w:t>positive</w:t>
      </w:r>
      <w:r>
        <w:rPr>
          <w:spacing w:val="-3"/>
        </w:rPr>
        <w:t xml:space="preserve"> </w:t>
      </w:r>
      <w:r>
        <w:t>relationship,</w:t>
      </w:r>
      <w:r>
        <w:rPr>
          <w:spacing w:val="-3"/>
        </w:rPr>
        <w:t xml:space="preserve"> </w:t>
      </w:r>
      <w:r>
        <w:t>a</w:t>
      </w:r>
      <w:r>
        <w:rPr>
          <w:spacing w:val="-3"/>
        </w:rPr>
        <w:t xml:space="preserve"> </w:t>
      </w:r>
      <w:r>
        <w:t>value</w:t>
      </w:r>
      <w:r>
        <w:rPr>
          <w:spacing w:val="-3"/>
        </w:rPr>
        <w:t xml:space="preserve"> </w:t>
      </w:r>
      <w:r>
        <w:t>close</w:t>
      </w:r>
      <w:r>
        <w:rPr>
          <w:spacing w:val="-3"/>
        </w:rPr>
        <w:t xml:space="preserve"> </w:t>
      </w:r>
      <w:r>
        <w:t>to</w:t>
      </w:r>
      <w:r>
        <w:rPr>
          <w:spacing w:val="-3"/>
        </w:rPr>
        <w:t xml:space="preserve"> </w:t>
      </w:r>
      <w:r>
        <w:t>-1</w:t>
      </w:r>
      <w:r>
        <w:rPr>
          <w:spacing w:val="-3"/>
        </w:rPr>
        <w:t xml:space="preserve"> </w:t>
      </w:r>
      <w:r>
        <w:t>indicates</w:t>
      </w:r>
      <w:r>
        <w:rPr>
          <w:spacing w:val="-3"/>
        </w:rPr>
        <w:t xml:space="preserve"> </w:t>
      </w:r>
      <w:r>
        <w:t>a</w:t>
      </w:r>
      <w:r>
        <w:rPr>
          <w:spacing w:val="-3"/>
        </w:rPr>
        <w:t xml:space="preserve"> </w:t>
      </w:r>
      <w:r>
        <w:t>strong</w:t>
      </w:r>
      <w:r>
        <w:rPr>
          <w:spacing w:val="-3"/>
        </w:rPr>
        <w:t xml:space="preserve"> </w:t>
      </w:r>
      <w:r>
        <w:t>negative</w:t>
      </w:r>
      <w:r>
        <w:rPr>
          <w:spacing w:val="-3"/>
        </w:rPr>
        <w:t xml:space="preserve"> </w:t>
      </w:r>
      <w:r>
        <w:t>relationship,</w:t>
      </w:r>
      <w:r>
        <w:rPr>
          <w:spacing w:val="-3"/>
        </w:rPr>
        <w:t xml:space="preserve"> </w:t>
      </w:r>
      <w:r>
        <w:t>and</w:t>
      </w:r>
      <w:r>
        <w:rPr>
          <w:spacing w:val="-3"/>
        </w:rPr>
        <w:t xml:space="preserve"> </w:t>
      </w:r>
      <w:r>
        <w:t>values around 0 indicate little or no relationship. The correlation matrix is visualized using a heatmap, making it easier to identify highly correlated features and redundant variables.</w:t>
      </w:r>
    </w:p>
    <w:p w14:paraId="041C6770" w14:textId="77777777" w:rsidR="00FB5413" w:rsidRDefault="00FB5413">
      <w:pPr>
        <w:pStyle w:val="BodyText"/>
        <w:spacing w:before="19"/>
        <w:ind w:left="0"/>
      </w:pPr>
    </w:p>
    <w:p w14:paraId="50B8D3C2" w14:textId="77777777" w:rsidR="00FB5413" w:rsidRDefault="00000000">
      <w:pPr>
        <w:pStyle w:val="Heading2"/>
      </w:pPr>
      <w:r>
        <w:t xml:space="preserve">Correlation Matrix </w:t>
      </w:r>
      <w:r>
        <w:rPr>
          <w:spacing w:val="-2"/>
        </w:rPr>
        <w:t>(Heatmap)</w:t>
      </w:r>
    </w:p>
    <w:p w14:paraId="5DA0896C" w14:textId="77777777" w:rsidR="00FB5413" w:rsidRDefault="00000000">
      <w:pPr>
        <w:pStyle w:val="BodyText"/>
        <w:spacing w:before="153" w:line="249" w:lineRule="auto"/>
        <w:ind w:right="517"/>
      </w:pPr>
      <w:r>
        <w:t>The correlation heatmap is a graphical representation of the correlation matrix. Different colors represent different correlation strengths. Darker positive colors indicate stronger positive relationships,</w:t>
      </w:r>
      <w:r>
        <w:rPr>
          <w:spacing w:val="-4"/>
        </w:rPr>
        <w:t xml:space="preserve"> </w:t>
      </w:r>
      <w:r>
        <w:t>while</w:t>
      </w:r>
      <w:r>
        <w:rPr>
          <w:spacing w:val="-4"/>
        </w:rPr>
        <w:t xml:space="preserve"> </w:t>
      </w:r>
      <w:r>
        <w:t>contrasting</w:t>
      </w:r>
      <w:r>
        <w:rPr>
          <w:spacing w:val="-4"/>
        </w:rPr>
        <w:t xml:space="preserve"> </w:t>
      </w:r>
      <w:r>
        <w:t>colors</w:t>
      </w:r>
      <w:r>
        <w:rPr>
          <w:spacing w:val="-4"/>
        </w:rPr>
        <w:t xml:space="preserve"> </w:t>
      </w:r>
      <w:r>
        <w:t>indicate</w:t>
      </w:r>
      <w:r>
        <w:rPr>
          <w:spacing w:val="-4"/>
        </w:rPr>
        <w:t xml:space="preserve"> </w:t>
      </w:r>
      <w:r>
        <w:t>weaker</w:t>
      </w:r>
      <w:r>
        <w:rPr>
          <w:spacing w:val="-4"/>
        </w:rPr>
        <w:t xml:space="preserve"> </w:t>
      </w:r>
      <w:r>
        <w:t>or</w:t>
      </w:r>
      <w:r>
        <w:rPr>
          <w:spacing w:val="-4"/>
        </w:rPr>
        <w:t xml:space="preserve"> </w:t>
      </w:r>
      <w:r>
        <w:t>negative</w:t>
      </w:r>
      <w:r>
        <w:rPr>
          <w:spacing w:val="-4"/>
        </w:rPr>
        <w:t xml:space="preserve"> </w:t>
      </w:r>
      <w:r>
        <w:t>relationships.</w:t>
      </w:r>
      <w:r>
        <w:rPr>
          <w:spacing w:val="-4"/>
        </w:rPr>
        <w:t xml:space="preserve"> </w:t>
      </w:r>
      <w:r>
        <w:t>This</w:t>
      </w:r>
      <w:r>
        <w:rPr>
          <w:spacing w:val="-4"/>
        </w:rPr>
        <w:t xml:space="preserve"> </w:t>
      </w:r>
      <w:r>
        <w:t>visualization helps researchers understand variable interactions quickly and supports feature selection for predictive models. (Insert the generated heatmap image here.)</w:t>
      </w:r>
    </w:p>
    <w:p w14:paraId="72C4ED2A" w14:textId="77777777" w:rsidR="00FB5413" w:rsidRDefault="00FB5413">
      <w:pPr>
        <w:pStyle w:val="BodyText"/>
        <w:spacing w:before="19"/>
        <w:ind w:left="0"/>
      </w:pPr>
    </w:p>
    <w:p w14:paraId="07CB6AE8" w14:textId="77777777" w:rsidR="00FB5413" w:rsidRDefault="00000000">
      <w:pPr>
        <w:pStyle w:val="Heading2"/>
      </w:pPr>
      <w:r>
        <w:t xml:space="preserve">Python </w:t>
      </w:r>
      <w:r>
        <w:rPr>
          <w:spacing w:val="-4"/>
        </w:rPr>
        <w:t>Code</w:t>
      </w:r>
    </w:p>
    <w:p w14:paraId="21D1097E" w14:textId="77777777" w:rsidR="00FB5413" w:rsidRDefault="00000000">
      <w:pPr>
        <w:pStyle w:val="BodyText"/>
        <w:spacing w:before="174" w:line="254" w:lineRule="auto"/>
        <w:ind w:right="6377"/>
        <w:rPr>
          <w:rFonts w:ascii="Courier New"/>
        </w:rPr>
      </w:pPr>
      <w:r>
        <w:rPr>
          <w:rFonts w:ascii="Courier New"/>
        </w:rPr>
        <w:t>import pandas as pd import</w:t>
      </w:r>
      <w:r>
        <w:rPr>
          <w:rFonts w:ascii="Courier New"/>
          <w:spacing w:val="-12"/>
        </w:rPr>
        <w:t xml:space="preserve"> </w:t>
      </w:r>
      <w:r>
        <w:rPr>
          <w:rFonts w:ascii="Courier New"/>
        </w:rPr>
        <w:t>seaborn</w:t>
      </w:r>
      <w:r>
        <w:rPr>
          <w:rFonts w:ascii="Courier New"/>
          <w:spacing w:val="-12"/>
        </w:rPr>
        <w:t xml:space="preserve"> </w:t>
      </w:r>
      <w:r>
        <w:rPr>
          <w:rFonts w:ascii="Courier New"/>
        </w:rPr>
        <w:t>as</w:t>
      </w:r>
      <w:r>
        <w:rPr>
          <w:rFonts w:ascii="Courier New"/>
          <w:spacing w:val="-12"/>
        </w:rPr>
        <w:t xml:space="preserve"> </w:t>
      </w:r>
      <w:proofErr w:type="spellStart"/>
      <w:r>
        <w:rPr>
          <w:rFonts w:ascii="Courier New"/>
        </w:rPr>
        <w:t>sns</w:t>
      </w:r>
      <w:proofErr w:type="spellEnd"/>
    </w:p>
    <w:p w14:paraId="6B65FDFD" w14:textId="77777777" w:rsidR="00FB5413" w:rsidRDefault="00000000">
      <w:pPr>
        <w:pStyle w:val="BodyText"/>
        <w:spacing w:line="226" w:lineRule="exact"/>
        <w:rPr>
          <w:rFonts w:ascii="Courier New"/>
        </w:rPr>
      </w:pPr>
      <w:r>
        <w:rPr>
          <w:rFonts w:ascii="Courier New"/>
        </w:rPr>
        <w:t xml:space="preserve">import </w:t>
      </w:r>
      <w:proofErr w:type="spellStart"/>
      <w:proofErr w:type="gramStart"/>
      <w:r>
        <w:rPr>
          <w:rFonts w:ascii="Courier New"/>
        </w:rPr>
        <w:t>matplotlib.pyplot</w:t>
      </w:r>
      <w:proofErr w:type="spellEnd"/>
      <w:proofErr w:type="gramEnd"/>
      <w:r>
        <w:rPr>
          <w:rFonts w:ascii="Courier New"/>
        </w:rPr>
        <w:t xml:space="preserve"> as </w:t>
      </w:r>
      <w:proofErr w:type="spellStart"/>
      <w:r>
        <w:rPr>
          <w:rFonts w:ascii="Courier New"/>
          <w:spacing w:val="-5"/>
        </w:rPr>
        <w:t>plt</w:t>
      </w:r>
      <w:proofErr w:type="spellEnd"/>
    </w:p>
    <w:p w14:paraId="42CDBD3C" w14:textId="77777777" w:rsidR="00FB5413" w:rsidRDefault="00FB5413">
      <w:pPr>
        <w:pStyle w:val="BodyText"/>
        <w:spacing w:before="27"/>
        <w:ind w:left="0"/>
        <w:rPr>
          <w:rFonts w:ascii="Courier New"/>
        </w:rPr>
      </w:pPr>
    </w:p>
    <w:p w14:paraId="69E1770B" w14:textId="77777777" w:rsidR="00FB5413" w:rsidRDefault="00000000">
      <w:pPr>
        <w:pStyle w:val="BodyText"/>
        <w:spacing w:line="254" w:lineRule="auto"/>
        <w:ind w:right="3429"/>
        <w:rPr>
          <w:rFonts w:ascii="Courier New"/>
        </w:rPr>
      </w:pPr>
      <w:proofErr w:type="spellStart"/>
      <w:r>
        <w:rPr>
          <w:rFonts w:ascii="Courier New"/>
        </w:rPr>
        <w:t>df</w:t>
      </w:r>
      <w:proofErr w:type="spellEnd"/>
      <w:r>
        <w:rPr>
          <w:rFonts w:ascii="Courier New"/>
        </w:rPr>
        <w:t xml:space="preserve"> = </w:t>
      </w:r>
      <w:proofErr w:type="spellStart"/>
      <w:proofErr w:type="gramStart"/>
      <w:r>
        <w:rPr>
          <w:rFonts w:ascii="Courier New"/>
        </w:rPr>
        <w:t>pd.read</w:t>
      </w:r>
      <w:proofErr w:type="gramEnd"/>
      <w:r>
        <w:rPr>
          <w:rFonts w:ascii="Courier New"/>
        </w:rPr>
        <w:t>_csv</w:t>
      </w:r>
      <w:proofErr w:type="spellEnd"/>
      <w:r>
        <w:rPr>
          <w:rFonts w:ascii="Courier New"/>
        </w:rPr>
        <w:t xml:space="preserve">('cleaned_merged_data.csv') </w:t>
      </w:r>
      <w:proofErr w:type="spellStart"/>
      <w:r>
        <w:rPr>
          <w:rFonts w:ascii="Courier New"/>
        </w:rPr>
        <w:t>numeric_df</w:t>
      </w:r>
      <w:proofErr w:type="spellEnd"/>
      <w:r>
        <w:rPr>
          <w:rFonts w:ascii="Courier New"/>
          <w:spacing w:val="-17"/>
        </w:rPr>
        <w:t xml:space="preserve"> </w:t>
      </w:r>
      <w:r>
        <w:rPr>
          <w:rFonts w:ascii="Courier New"/>
        </w:rPr>
        <w:t>=</w:t>
      </w:r>
      <w:r>
        <w:rPr>
          <w:rFonts w:ascii="Courier New"/>
          <w:spacing w:val="-17"/>
        </w:rPr>
        <w:t xml:space="preserve"> </w:t>
      </w:r>
      <w:proofErr w:type="spellStart"/>
      <w:proofErr w:type="gramStart"/>
      <w:r>
        <w:rPr>
          <w:rFonts w:ascii="Courier New"/>
        </w:rPr>
        <w:t>df.select</w:t>
      </w:r>
      <w:proofErr w:type="gramEnd"/>
      <w:r>
        <w:rPr>
          <w:rFonts w:ascii="Courier New"/>
        </w:rPr>
        <w:t>_dtypes</w:t>
      </w:r>
      <w:proofErr w:type="spellEnd"/>
      <w:r>
        <w:rPr>
          <w:rFonts w:ascii="Courier New"/>
        </w:rPr>
        <w:t xml:space="preserve">(include='number') </w:t>
      </w:r>
      <w:proofErr w:type="spellStart"/>
      <w:r>
        <w:rPr>
          <w:rFonts w:ascii="Courier New"/>
        </w:rPr>
        <w:t>corr</w:t>
      </w:r>
      <w:proofErr w:type="spellEnd"/>
      <w:r>
        <w:rPr>
          <w:rFonts w:ascii="Courier New"/>
        </w:rPr>
        <w:t xml:space="preserve"> = </w:t>
      </w:r>
      <w:proofErr w:type="spellStart"/>
      <w:r>
        <w:rPr>
          <w:rFonts w:ascii="Courier New"/>
        </w:rPr>
        <w:t>numeric_</w:t>
      </w:r>
      <w:proofErr w:type="gramStart"/>
      <w:r>
        <w:rPr>
          <w:rFonts w:ascii="Courier New"/>
        </w:rPr>
        <w:t>df.corr</w:t>
      </w:r>
      <w:proofErr w:type="spellEnd"/>
      <w:proofErr w:type="gramEnd"/>
      <w:r>
        <w:rPr>
          <w:rFonts w:ascii="Courier New"/>
        </w:rPr>
        <w:t xml:space="preserve">() </w:t>
      </w:r>
      <w:proofErr w:type="spellStart"/>
      <w:proofErr w:type="gramStart"/>
      <w:r>
        <w:rPr>
          <w:rFonts w:ascii="Courier New"/>
          <w:spacing w:val="-2"/>
        </w:rPr>
        <w:t>plt.figure</w:t>
      </w:r>
      <w:proofErr w:type="spellEnd"/>
      <w:proofErr w:type="gramEnd"/>
      <w:r>
        <w:rPr>
          <w:rFonts w:ascii="Courier New"/>
          <w:spacing w:val="-2"/>
        </w:rPr>
        <w:t>(</w:t>
      </w:r>
      <w:proofErr w:type="spellStart"/>
      <w:r>
        <w:rPr>
          <w:rFonts w:ascii="Courier New"/>
          <w:spacing w:val="-2"/>
        </w:rPr>
        <w:t>figsize</w:t>
      </w:r>
      <w:proofErr w:type="spellEnd"/>
      <w:proofErr w:type="gramStart"/>
      <w:r>
        <w:rPr>
          <w:rFonts w:ascii="Courier New"/>
          <w:spacing w:val="-2"/>
        </w:rPr>
        <w:t>=(</w:t>
      </w:r>
      <w:proofErr w:type="gramEnd"/>
      <w:r>
        <w:rPr>
          <w:rFonts w:ascii="Courier New"/>
          <w:spacing w:val="-2"/>
        </w:rPr>
        <w:t>10,6))</w:t>
      </w:r>
    </w:p>
    <w:p w14:paraId="09A0CF72" w14:textId="77777777" w:rsidR="00FB5413" w:rsidRDefault="00000000">
      <w:pPr>
        <w:pStyle w:val="BodyText"/>
        <w:spacing w:line="254" w:lineRule="auto"/>
        <w:ind w:right="3429"/>
        <w:rPr>
          <w:rFonts w:ascii="Courier New"/>
        </w:rPr>
      </w:pPr>
      <w:proofErr w:type="spellStart"/>
      <w:proofErr w:type="gramStart"/>
      <w:r>
        <w:rPr>
          <w:rFonts w:ascii="Courier New"/>
        </w:rPr>
        <w:t>sns.heatmap</w:t>
      </w:r>
      <w:proofErr w:type="spellEnd"/>
      <w:proofErr w:type="gramEnd"/>
      <w:r>
        <w:rPr>
          <w:rFonts w:ascii="Courier New"/>
        </w:rPr>
        <w:t>(</w:t>
      </w:r>
      <w:proofErr w:type="spellStart"/>
      <w:r>
        <w:rPr>
          <w:rFonts w:ascii="Courier New"/>
        </w:rPr>
        <w:t>corr</w:t>
      </w:r>
      <w:proofErr w:type="spellEnd"/>
      <w:r>
        <w:rPr>
          <w:rFonts w:ascii="Courier New"/>
        </w:rPr>
        <w:t>,</w:t>
      </w:r>
      <w:r>
        <w:rPr>
          <w:rFonts w:ascii="Courier New"/>
          <w:spacing w:val="-17"/>
        </w:rPr>
        <w:t xml:space="preserve"> </w:t>
      </w:r>
      <w:proofErr w:type="spellStart"/>
      <w:r>
        <w:rPr>
          <w:rFonts w:ascii="Courier New"/>
        </w:rPr>
        <w:t>annot</w:t>
      </w:r>
      <w:proofErr w:type="spellEnd"/>
      <w:r>
        <w:rPr>
          <w:rFonts w:ascii="Courier New"/>
        </w:rPr>
        <w:t>=True,</w:t>
      </w:r>
      <w:r>
        <w:rPr>
          <w:rFonts w:ascii="Courier New"/>
          <w:spacing w:val="-17"/>
        </w:rPr>
        <w:t xml:space="preserve"> </w:t>
      </w:r>
      <w:proofErr w:type="spellStart"/>
      <w:r>
        <w:rPr>
          <w:rFonts w:ascii="Courier New"/>
        </w:rPr>
        <w:t>cmap</w:t>
      </w:r>
      <w:proofErr w:type="spellEnd"/>
      <w:r>
        <w:rPr>
          <w:rFonts w:ascii="Courier New"/>
        </w:rPr>
        <w:t>='</w:t>
      </w:r>
      <w:proofErr w:type="spellStart"/>
      <w:r>
        <w:rPr>
          <w:rFonts w:ascii="Courier New"/>
        </w:rPr>
        <w:t>coolwarm</w:t>
      </w:r>
      <w:proofErr w:type="spellEnd"/>
      <w:r>
        <w:rPr>
          <w:rFonts w:ascii="Courier New"/>
        </w:rPr>
        <w:t xml:space="preserve">') </w:t>
      </w:r>
      <w:proofErr w:type="spellStart"/>
      <w:proofErr w:type="gramStart"/>
      <w:r>
        <w:rPr>
          <w:rFonts w:ascii="Courier New"/>
        </w:rPr>
        <w:t>plt.title</w:t>
      </w:r>
      <w:proofErr w:type="spellEnd"/>
      <w:proofErr w:type="gramEnd"/>
      <w:r>
        <w:rPr>
          <w:rFonts w:ascii="Courier New"/>
        </w:rPr>
        <w:t>('Correlation Matrix')</w:t>
      </w:r>
    </w:p>
    <w:p w14:paraId="7942F1D9" w14:textId="77777777" w:rsidR="00FB5413" w:rsidRDefault="00000000">
      <w:pPr>
        <w:pStyle w:val="BodyText"/>
        <w:spacing w:line="226" w:lineRule="exact"/>
        <w:rPr>
          <w:rFonts w:ascii="Courier New"/>
        </w:rPr>
      </w:pPr>
      <w:proofErr w:type="spellStart"/>
      <w:proofErr w:type="gramStart"/>
      <w:r>
        <w:rPr>
          <w:rFonts w:ascii="Courier New"/>
          <w:spacing w:val="-2"/>
        </w:rPr>
        <w:t>plt.show</w:t>
      </w:r>
      <w:proofErr w:type="spellEnd"/>
      <w:proofErr w:type="gramEnd"/>
      <w:r>
        <w:rPr>
          <w:rFonts w:ascii="Courier New"/>
          <w:spacing w:val="-2"/>
        </w:rPr>
        <w:t>()</w:t>
      </w:r>
    </w:p>
    <w:p w14:paraId="1844FCD5" w14:textId="77777777" w:rsidR="00FB5413" w:rsidRDefault="00FB5413">
      <w:pPr>
        <w:pStyle w:val="BodyText"/>
        <w:spacing w:before="10"/>
        <w:ind w:left="0"/>
        <w:rPr>
          <w:rFonts w:ascii="Courier New"/>
        </w:rPr>
      </w:pPr>
    </w:p>
    <w:p w14:paraId="29A4398B" w14:textId="77777777" w:rsidR="00FB5413" w:rsidRDefault="00000000">
      <w:pPr>
        <w:pStyle w:val="Heading2"/>
      </w:pPr>
      <w:r>
        <w:t xml:space="preserve">Results and </w:t>
      </w:r>
      <w:r>
        <w:rPr>
          <w:spacing w:val="-2"/>
        </w:rPr>
        <w:t>Discussion</w:t>
      </w:r>
    </w:p>
    <w:p w14:paraId="1C404BE3" w14:textId="77777777" w:rsidR="00FB5413" w:rsidRDefault="00000000">
      <w:pPr>
        <w:pStyle w:val="BodyText"/>
        <w:spacing w:before="153" w:line="249" w:lineRule="auto"/>
        <w:ind w:right="517"/>
      </w:pPr>
      <w:r>
        <w:t>The</w:t>
      </w:r>
      <w:r>
        <w:rPr>
          <w:spacing w:val="-4"/>
        </w:rPr>
        <w:t xml:space="preserve"> </w:t>
      </w:r>
      <w:r>
        <w:t>multivariate</w:t>
      </w:r>
      <w:r>
        <w:rPr>
          <w:spacing w:val="-4"/>
        </w:rPr>
        <w:t xml:space="preserve"> </w:t>
      </w:r>
      <w:r>
        <w:t>analysis</w:t>
      </w:r>
      <w:r>
        <w:rPr>
          <w:spacing w:val="-4"/>
        </w:rPr>
        <w:t xml:space="preserve"> </w:t>
      </w:r>
      <w:r>
        <w:t>identified</w:t>
      </w:r>
      <w:r>
        <w:rPr>
          <w:spacing w:val="-4"/>
        </w:rPr>
        <w:t xml:space="preserve"> </w:t>
      </w:r>
      <w:r>
        <w:t>relationships</w:t>
      </w:r>
      <w:r>
        <w:rPr>
          <w:spacing w:val="-4"/>
        </w:rPr>
        <w:t xml:space="preserve"> </w:t>
      </w:r>
      <w:r>
        <w:t>among</w:t>
      </w:r>
      <w:r>
        <w:rPr>
          <w:spacing w:val="-4"/>
        </w:rPr>
        <w:t xml:space="preserve"> </w:t>
      </w:r>
      <w:r>
        <w:t>numerical</w:t>
      </w:r>
      <w:r>
        <w:rPr>
          <w:spacing w:val="-4"/>
        </w:rPr>
        <w:t xml:space="preserve"> </w:t>
      </w:r>
      <w:r>
        <w:t>variables</w:t>
      </w:r>
      <w:r>
        <w:rPr>
          <w:spacing w:val="-4"/>
        </w:rPr>
        <w:t xml:space="preserve"> </w:t>
      </w:r>
      <w:r>
        <w:t>through</w:t>
      </w:r>
      <w:r>
        <w:rPr>
          <w:spacing w:val="-4"/>
        </w:rPr>
        <w:t xml:space="preserve"> </w:t>
      </w:r>
      <w:r>
        <w:t>the</w:t>
      </w:r>
      <w:r>
        <w:rPr>
          <w:spacing w:val="-4"/>
        </w:rPr>
        <w:t xml:space="preserve"> </w:t>
      </w:r>
      <w:r>
        <w:t>correlation matrix. Variables showing strong positive correlation tend to increase together, whereas negatively correlated variables move in opposite directions. The heatmap simplifies the identification of significant relationships and helps remove redundant features before building machine learning models. Such preprocessing improves model accuracy, reduces complexity, and enhances computational efficiency.</w:t>
      </w:r>
    </w:p>
    <w:p w14:paraId="69ABF464" w14:textId="77777777" w:rsidR="00FB5413" w:rsidRDefault="00FB5413">
      <w:pPr>
        <w:pStyle w:val="BodyText"/>
        <w:spacing w:line="249" w:lineRule="auto"/>
        <w:sectPr w:rsidR="00FB5413">
          <w:type w:val="continuous"/>
          <w:pgSz w:w="11910" w:h="16840"/>
          <w:pgMar w:top="1500" w:right="992" w:bottom="280" w:left="992" w:header="720" w:footer="720" w:gutter="0"/>
          <w:cols w:space="720"/>
        </w:sectPr>
      </w:pPr>
    </w:p>
    <w:p w14:paraId="04CB91A0" w14:textId="77777777" w:rsidR="00FB5413" w:rsidRDefault="00000000">
      <w:pPr>
        <w:pStyle w:val="Heading2"/>
        <w:spacing w:before="79"/>
      </w:pPr>
      <w:r>
        <w:rPr>
          <w:spacing w:val="-2"/>
        </w:rPr>
        <w:lastRenderedPageBreak/>
        <w:t>Conclusion</w:t>
      </w:r>
    </w:p>
    <w:p w14:paraId="109E4CD1" w14:textId="77777777" w:rsidR="00FB5413" w:rsidRDefault="00000000">
      <w:pPr>
        <w:pStyle w:val="BodyText"/>
        <w:spacing w:before="153" w:line="249" w:lineRule="auto"/>
        <w:ind w:right="517"/>
      </w:pPr>
      <w:r>
        <w:t>Multivariate analysis provides a comprehensive understanding of interactions among multiple variables.</w:t>
      </w:r>
      <w:r>
        <w:rPr>
          <w:spacing w:val="-4"/>
        </w:rPr>
        <w:t xml:space="preserve"> </w:t>
      </w:r>
      <w:r>
        <w:t>Correlation</w:t>
      </w:r>
      <w:r>
        <w:rPr>
          <w:spacing w:val="-4"/>
        </w:rPr>
        <w:t xml:space="preserve"> </w:t>
      </w:r>
      <w:r>
        <w:t>analysis</w:t>
      </w:r>
      <w:r>
        <w:rPr>
          <w:spacing w:val="-4"/>
        </w:rPr>
        <w:t xml:space="preserve"> </w:t>
      </w:r>
      <w:r>
        <w:t>and</w:t>
      </w:r>
      <w:r>
        <w:rPr>
          <w:spacing w:val="-4"/>
        </w:rPr>
        <w:t xml:space="preserve"> </w:t>
      </w:r>
      <w:r>
        <w:t>heatmap</w:t>
      </w:r>
      <w:r>
        <w:rPr>
          <w:spacing w:val="-4"/>
        </w:rPr>
        <w:t xml:space="preserve"> </w:t>
      </w:r>
      <w:r>
        <w:t>visualization</w:t>
      </w:r>
      <w:r>
        <w:rPr>
          <w:spacing w:val="-4"/>
        </w:rPr>
        <w:t xml:space="preserve"> </w:t>
      </w:r>
      <w:r>
        <w:t>enable</w:t>
      </w:r>
      <w:r>
        <w:rPr>
          <w:spacing w:val="-4"/>
        </w:rPr>
        <w:t xml:space="preserve"> </w:t>
      </w:r>
      <w:r>
        <w:t>efficient</w:t>
      </w:r>
      <w:r>
        <w:rPr>
          <w:spacing w:val="-4"/>
        </w:rPr>
        <w:t xml:space="preserve"> </w:t>
      </w:r>
      <w:r>
        <w:t>feature</w:t>
      </w:r>
      <w:r>
        <w:rPr>
          <w:spacing w:val="-4"/>
        </w:rPr>
        <w:t xml:space="preserve"> </w:t>
      </w:r>
      <w:r>
        <w:t>selection,</w:t>
      </w:r>
      <w:r>
        <w:rPr>
          <w:spacing w:val="-4"/>
        </w:rPr>
        <w:t xml:space="preserve"> </w:t>
      </w:r>
      <w:r>
        <w:t>improve data interpretation, and support predictive analytics. Overall, this analysis demonstrates the importance of understanding variable relationships before applying machine learning algorithms or statistical models.</w:t>
      </w:r>
    </w:p>
    <w:p w14:paraId="23F5AF6A" w14:textId="77777777" w:rsidR="00FB5413" w:rsidRDefault="00FB5413">
      <w:pPr>
        <w:pStyle w:val="BodyText"/>
        <w:ind w:left="0"/>
      </w:pPr>
    </w:p>
    <w:p w14:paraId="235745E8" w14:textId="77777777" w:rsidR="00FB5413" w:rsidRDefault="00FB5413">
      <w:pPr>
        <w:pStyle w:val="BodyText"/>
        <w:ind w:left="0"/>
      </w:pPr>
    </w:p>
    <w:p w14:paraId="6621AB4C" w14:textId="77777777" w:rsidR="00FB5413" w:rsidRDefault="00000000">
      <w:pPr>
        <w:pStyle w:val="BodyText"/>
        <w:spacing w:before="124"/>
        <w:ind w:left="0"/>
      </w:pPr>
      <w:r>
        <w:rPr>
          <w:noProof/>
        </w:rPr>
        <w:drawing>
          <wp:anchor distT="0" distB="0" distL="0" distR="0" simplePos="0" relativeHeight="487587840" behindDoc="1" locked="0" layoutInCell="1" allowOverlap="1" wp14:anchorId="34B57088" wp14:editId="2FAAD6CB">
            <wp:simplePos x="0" y="0"/>
            <wp:positionH relativeFrom="page">
              <wp:posOffset>635440</wp:posOffset>
            </wp:positionH>
            <wp:positionV relativeFrom="paragraph">
              <wp:posOffset>240129</wp:posOffset>
            </wp:positionV>
            <wp:extent cx="6197226" cy="760780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197226" cy="7607808"/>
                    </a:xfrm>
                    <a:prstGeom prst="rect">
                      <a:avLst/>
                    </a:prstGeom>
                  </pic:spPr>
                </pic:pic>
              </a:graphicData>
            </a:graphic>
          </wp:anchor>
        </w:drawing>
      </w:r>
    </w:p>
    <w:sectPr w:rsidR="00FB5413">
      <w:pgSz w:w="11910" w:h="16840"/>
      <w:pgMar w:top="14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413"/>
    <w:rsid w:val="00892EDE"/>
    <w:rsid w:val="00C808E1"/>
    <w:rsid w:val="00FB5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F0A66"/>
  <w15:docId w15:val="{B43D805B-6D12-47E7-AC74-D08C17E33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4"/>
      <w:jc w:val="center"/>
      <w:outlineLvl w:val="0"/>
    </w:pPr>
    <w:rPr>
      <w:rFonts w:ascii="Arial" w:eastAsia="Arial" w:hAnsi="Arial" w:cs="Arial"/>
      <w:b/>
      <w:bCs/>
      <w:sz w:val="36"/>
      <w:szCs w:val="36"/>
    </w:rPr>
  </w:style>
  <w:style w:type="paragraph" w:styleId="Heading2">
    <w:name w:val="heading 2"/>
    <w:basedOn w:val="Normal"/>
    <w:uiPriority w:val="9"/>
    <w:unhideWhenUsed/>
    <w:qFormat/>
    <w:pPr>
      <w:ind w:left="568"/>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68"/>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svvr9949@outlook.com</cp:lastModifiedBy>
  <cp:revision>2</cp:revision>
  <dcterms:created xsi:type="dcterms:W3CDTF">2026-07-05T15:20:00Z</dcterms:created>
  <dcterms:modified xsi:type="dcterms:W3CDTF">2026-07-05T15:20:00Z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2026-07-05T00:00:00Z</vt:filetime>
  </property>
  <property fmtid="{D5CDD505-2E9C-101B-9397-08002B2CF9AE}" pid="4" name="Creator">
    <vt:lpwstr>(unspecified)</vt:lpwstr>
  </property>
  <property fmtid="{D5CDD505-2E9C-101B-9397-08002B2CF9AE}" pid="5" name="LastSaved">
    <vt:filetime>2026-07-05T00:00:00Z</vt:filetime>
  </property>
  <property fmtid="{D5CDD505-2E9C-101B-9397-08002B2CF9AE}" pid="6" name="Producer">
    <vt:lpwstr>ReportLab PDF Library - (opensource)</vt:lpwstr>
  </property>
</Properties>
</file>