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E021" w14:textId="77777777" w:rsidR="00DF02D5" w:rsidRDefault="005E4AAE">
      <w:pPr>
        <w:spacing w:after="473"/>
        <w:ind w:right="624"/>
        <w:jc w:val="right"/>
      </w:pPr>
      <w:r>
        <w:rPr>
          <w:rFonts w:ascii="Arial" w:eastAsia="Arial" w:hAnsi="Arial" w:cs="Arial"/>
          <w:b/>
          <w:color w:val="787878"/>
          <w:sz w:val="16"/>
        </w:rPr>
        <w:t>Credit Card Approval Prediction System - Section Report</w:t>
      </w:r>
    </w:p>
    <w:p w14:paraId="3C4E235C" w14:textId="77777777" w:rsidR="00DF02D5" w:rsidRDefault="005E4AAE">
      <w:pPr>
        <w:spacing w:after="0"/>
      </w:pPr>
      <w:r>
        <w:rPr>
          <w:rFonts w:ascii="Arial" w:eastAsia="Arial" w:hAnsi="Arial" w:cs="Arial"/>
          <w:b/>
          <w:color w:val="0F172A"/>
          <w:sz w:val="32"/>
        </w:rPr>
        <w:t>8. Project Demonstration</w:t>
      </w:r>
    </w:p>
    <w:p w14:paraId="1CAF644E" w14:textId="77777777" w:rsidR="00DF02D5" w:rsidRDefault="005E4AAE">
      <w:pPr>
        <w:spacing w:after="750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4BC65D17" wp14:editId="13EE0C5B">
                <wp:extent cx="6839966" cy="21590"/>
                <wp:effectExtent l="0" t="0" r="0" b="0"/>
                <wp:docPr id="312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21590"/>
                          <a:chOff x="0" y="0"/>
                          <a:chExt cx="6839966" cy="2159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" style="width:538.58pt;height:1.7pt;mso-position-horizontal-relative:char;mso-position-vertical-relative:line" coordsize="68399,215">
                <v:shape id="Shape 8" style="position:absolute;width:68399;height:0;left:0;top:0;" coordsize="6839966,0" path="m0,0l6839966,0">
                  <v:stroke weight="1.7pt" endcap="square" joinstyle="miter" miterlimit="10" on="true" color="#6366f1"/>
                  <v:fill on="false" color="#000000" opacity="0"/>
                </v:shape>
              </v:group>
            </w:pict>
          </mc:Fallback>
        </mc:AlternateContent>
      </w:r>
    </w:p>
    <w:p w14:paraId="0FA7BCAF" w14:textId="77777777" w:rsidR="00DF02D5" w:rsidRDefault="005E4AAE">
      <w:pPr>
        <w:pStyle w:val="Heading1"/>
        <w:ind w:left="-5"/>
      </w:pPr>
      <w:r>
        <w:t>8.1. Model In-Action Walkthrough</w:t>
      </w:r>
    </w:p>
    <w:p w14:paraId="0FE886B3" w14:textId="77777777" w:rsidR="00453B2C" w:rsidRDefault="00453B2C" w:rsidP="00453B2C">
      <w:pPr>
        <w:spacing w:after="63"/>
        <w:ind w:left="-5" w:right="313" w:hanging="10"/>
      </w:pPr>
      <w:r>
        <w:t>The trained machine learning model is used to predict whether a customer's credit card application will be approved or rejected based on their financial and personal information.</w:t>
      </w:r>
    </w:p>
    <w:p w14:paraId="6684340D" w14:textId="77777777" w:rsidR="00453B2C" w:rsidRDefault="00453B2C" w:rsidP="00453B2C">
      <w:pPr>
        <w:spacing w:after="63"/>
        <w:ind w:left="-5" w:right="313" w:hanging="10"/>
      </w:pPr>
      <w:r>
        <w:t>Step 1: User Input Collection</w:t>
      </w:r>
    </w:p>
    <w:p w14:paraId="78CDCB4F" w14:textId="77777777" w:rsidR="00453B2C" w:rsidRDefault="00453B2C" w:rsidP="00453B2C">
      <w:pPr>
        <w:spacing w:after="63"/>
        <w:ind w:left="-5" w:right="313" w:hanging="10"/>
      </w:pPr>
      <w:r>
        <w:t>The system collects customer details such as age, income, employment status, credit history, education level, and other relevant attributes required for prediction.</w:t>
      </w:r>
    </w:p>
    <w:p w14:paraId="09FD87D2" w14:textId="77777777" w:rsidR="00453B2C" w:rsidRDefault="00453B2C" w:rsidP="00453B2C">
      <w:pPr>
        <w:spacing w:after="63"/>
        <w:ind w:left="-5" w:right="313" w:hanging="10"/>
      </w:pPr>
      <w:r>
        <w:t>Step 2: Data Preprocessing</w:t>
      </w:r>
    </w:p>
    <w:p w14:paraId="5E5028FA" w14:textId="77777777" w:rsidR="00453B2C" w:rsidRDefault="00453B2C" w:rsidP="00453B2C">
      <w:pPr>
        <w:spacing w:after="63"/>
        <w:ind w:left="-5" w:right="313" w:hanging="10"/>
      </w:pPr>
      <w:r>
        <w:t>The collected input data is cleaned and transformed into a suitable format. Missing values are handled, categorical values are encoded, and numerical features are scaled according to the preprocessing steps applied during model training.</w:t>
      </w:r>
    </w:p>
    <w:p w14:paraId="4440E6AC" w14:textId="77777777" w:rsidR="00453B2C" w:rsidRDefault="00453B2C" w:rsidP="00453B2C">
      <w:pPr>
        <w:spacing w:after="63"/>
        <w:ind w:left="-5" w:right="313" w:hanging="10"/>
      </w:pPr>
      <w:r>
        <w:t>Step 3: Feature Processing</w:t>
      </w:r>
    </w:p>
    <w:p w14:paraId="08DE24E3" w14:textId="77777777" w:rsidR="00453B2C" w:rsidRDefault="00453B2C" w:rsidP="00453B2C">
      <w:pPr>
        <w:spacing w:after="63"/>
        <w:ind w:left="-5" w:right="313" w:hanging="10"/>
      </w:pPr>
      <w:r>
        <w:t>The processed data is converted into feature values that match the format expected by the trained machine learning model.</w:t>
      </w:r>
    </w:p>
    <w:p w14:paraId="4D39C81E" w14:textId="77777777" w:rsidR="00453B2C" w:rsidRDefault="00453B2C" w:rsidP="00453B2C">
      <w:pPr>
        <w:spacing w:after="63"/>
        <w:ind w:left="-5" w:right="313" w:hanging="10"/>
      </w:pPr>
      <w:r>
        <w:t>Step 4: Model Prediction</w:t>
      </w:r>
    </w:p>
    <w:p w14:paraId="3CBF14D2" w14:textId="77777777" w:rsidR="00453B2C" w:rsidRDefault="00453B2C" w:rsidP="00453B2C">
      <w:pPr>
        <w:spacing w:after="63"/>
        <w:ind w:left="-5" w:right="313" w:hanging="10"/>
      </w:pPr>
      <w:r>
        <w:t xml:space="preserve">The input features are passed to the trained classification model (such as Random Forest, Logistic Regression, or other selected algorithms). The model </w:t>
      </w:r>
      <w:proofErr w:type="spellStart"/>
      <w:r>
        <w:t>analyzes</w:t>
      </w:r>
      <w:proofErr w:type="spellEnd"/>
      <w:r>
        <w:t xml:space="preserve"> the patterns learned from historical credit card application data.</w:t>
      </w:r>
    </w:p>
    <w:p w14:paraId="098E81AD" w14:textId="77777777" w:rsidR="00453B2C" w:rsidRDefault="00453B2C" w:rsidP="00453B2C">
      <w:pPr>
        <w:spacing w:after="63"/>
        <w:ind w:left="-5" w:right="313" w:hanging="10"/>
      </w:pPr>
      <w:r>
        <w:t>Step 5: Prediction Output</w:t>
      </w:r>
    </w:p>
    <w:p w14:paraId="3B1184F7" w14:textId="77777777" w:rsidR="00453B2C" w:rsidRDefault="00453B2C" w:rsidP="00453B2C">
      <w:pPr>
        <w:spacing w:after="63"/>
        <w:ind w:left="-5" w:right="313" w:hanging="10"/>
      </w:pPr>
      <w:r>
        <w:t>The model generates a prediction result:</w:t>
      </w:r>
    </w:p>
    <w:p w14:paraId="2A26DDA2" w14:textId="77777777" w:rsidR="00453B2C" w:rsidRDefault="00453B2C" w:rsidP="00453B2C">
      <w:pPr>
        <w:spacing w:after="63"/>
        <w:ind w:left="-5" w:right="313" w:hanging="10"/>
      </w:pPr>
      <w:r>
        <w:t>Approved – if the applicant meets the learned approval criteria.</w:t>
      </w:r>
    </w:p>
    <w:p w14:paraId="27495215" w14:textId="30116AE4" w:rsidR="00DF02D5" w:rsidRDefault="00453B2C" w:rsidP="00453B2C">
      <w:pPr>
        <w:spacing w:after="63"/>
        <w:ind w:left="-5" w:right="313" w:hanging="10"/>
      </w:pPr>
      <w:r>
        <w:t>Rejected – if the applicant does not satisfy the required conditions.</w:t>
      </w:r>
    </w:p>
    <w:p w14:paraId="42DEAFD8" w14:textId="77777777" w:rsidR="00DF02D5" w:rsidRDefault="005E4AAE">
      <w:pPr>
        <w:pStyle w:val="Heading1"/>
        <w:ind w:left="-5"/>
      </w:pPr>
      <w:r>
        <w:t>8.2. Advantages</w:t>
      </w:r>
    </w:p>
    <w:p w14:paraId="59B86255" w14:textId="4660CD22" w:rsidR="00453B2C" w:rsidRDefault="00453B2C" w:rsidP="00453B2C">
      <w:pPr>
        <w:spacing w:after="0" w:line="325" w:lineRule="auto"/>
        <w:ind w:right="128"/>
      </w:pPr>
      <w:r>
        <w:t>-</w:t>
      </w:r>
      <w:r>
        <w:t>Faster Decision Making</w:t>
      </w:r>
    </w:p>
    <w:p w14:paraId="11A131EC" w14:textId="77777777" w:rsidR="00453B2C" w:rsidRDefault="00453B2C" w:rsidP="00453B2C">
      <w:pPr>
        <w:spacing w:after="0" w:line="325" w:lineRule="auto"/>
        <w:ind w:right="128"/>
      </w:pPr>
      <w:r>
        <w:t>The system quickly predicts credit card approval status, reducing the time required for manual application evaluation.</w:t>
      </w:r>
    </w:p>
    <w:p w14:paraId="7004D272" w14:textId="0AAA5B9C" w:rsidR="00453B2C" w:rsidRDefault="00453B2C" w:rsidP="00453B2C">
      <w:pPr>
        <w:spacing w:after="0" w:line="325" w:lineRule="auto"/>
        <w:ind w:right="128"/>
      </w:pPr>
      <w:r>
        <w:t>-</w:t>
      </w:r>
      <w:r>
        <w:t>Improved Accuracy</w:t>
      </w:r>
    </w:p>
    <w:p w14:paraId="040A4399" w14:textId="77777777" w:rsidR="00453B2C" w:rsidRDefault="00453B2C" w:rsidP="00453B2C">
      <w:pPr>
        <w:spacing w:after="0" w:line="325" w:lineRule="auto"/>
        <w:ind w:right="128"/>
      </w:pPr>
      <w:r>
        <w:t xml:space="preserve">Machine learning models </w:t>
      </w:r>
      <w:proofErr w:type="spellStart"/>
      <w:r>
        <w:t>analyze</w:t>
      </w:r>
      <w:proofErr w:type="spellEnd"/>
      <w:r>
        <w:t xml:space="preserve"> historical data patterns and provide more consistent predictions.</w:t>
      </w:r>
    </w:p>
    <w:p w14:paraId="18CFF284" w14:textId="4489235F" w:rsidR="00453B2C" w:rsidRDefault="00453B2C" w:rsidP="00453B2C">
      <w:pPr>
        <w:spacing w:after="0" w:line="325" w:lineRule="auto"/>
        <w:ind w:right="128"/>
      </w:pPr>
      <w:r>
        <w:t>-</w:t>
      </w:r>
      <w:r>
        <w:t>Reduces Human Errors</w:t>
      </w:r>
    </w:p>
    <w:p w14:paraId="7C9772B0" w14:textId="77777777" w:rsidR="00453B2C" w:rsidRDefault="00453B2C" w:rsidP="00453B2C">
      <w:pPr>
        <w:spacing w:after="0" w:line="325" w:lineRule="auto"/>
        <w:ind w:right="128"/>
      </w:pPr>
      <w:r>
        <w:t>Automated prediction minimizes mistakes caused by manual processing and subjective decisions.</w:t>
      </w:r>
    </w:p>
    <w:p w14:paraId="5917C7BE" w14:textId="5C1EDA16" w:rsidR="00453B2C" w:rsidRDefault="00453B2C" w:rsidP="00453B2C">
      <w:pPr>
        <w:spacing w:after="0" w:line="325" w:lineRule="auto"/>
        <w:ind w:right="128"/>
      </w:pPr>
      <w:r>
        <w:t>-</w:t>
      </w:r>
      <w:r>
        <w:t>Efficient Risk Assessment</w:t>
      </w:r>
    </w:p>
    <w:p w14:paraId="27F4DD7D" w14:textId="00569CF8" w:rsidR="00DF02D5" w:rsidRDefault="00453B2C" w:rsidP="00453B2C">
      <w:pPr>
        <w:spacing w:after="0" w:line="325" w:lineRule="auto"/>
        <w:ind w:right="128"/>
      </w:pPr>
      <w:r>
        <w:t xml:space="preserve">The model helps identify potential risks by </w:t>
      </w:r>
      <w:proofErr w:type="spellStart"/>
      <w:r>
        <w:t>analyzing</w:t>
      </w:r>
      <w:proofErr w:type="spellEnd"/>
      <w:r>
        <w:t xml:space="preserve"> customer financial information and credit </w:t>
      </w:r>
      <w:proofErr w:type="spellStart"/>
      <w:r>
        <w:t>behavior</w:t>
      </w:r>
      <w:proofErr w:type="spellEnd"/>
      <w:r>
        <w:t>.</w:t>
      </w:r>
    </w:p>
    <w:p w14:paraId="5D10D0D4" w14:textId="77777777" w:rsidR="00453B2C" w:rsidRDefault="005E4AAE" w:rsidP="00453B2C">
      <w:pPr>
        <w:pStyle w:val="Heading1"/>
        <w:ind w:left="-5"/>
      </w:pPr>
      <w:r>
        <w:t>8.3. Limitations &amp; Future Scope</w:t>
      </w:r>
    </w:p>
    <w:p w14:paraId="2B693958" w14:textId="6035CC08" w:rsidR="00DF02D5" w:rsidRPr="00453B2C" w:rsidRDefault="00453B2C" w:rsidP="00453B2C">
      <w:pPr>
        <w:pStyle w:val="Heading1"/>
        <w:ind w:left="-5"/>
        <w:rPr>
          <w:b w:val="0"/>
          <w:bCs/>
        </w:rPr>
      </w:pPr>
      <w:r>
        <w:rPr>
          <w:b w:val="0"/>
          <w:bCs/>
          <w:color w:val="334155"/>
          <w:sz w:val="20"/>
        </w:rPr>
        <w:t>-</w:t>
      </w:r>
      <w:r w:rsidR="005E4AAE" w:rsidRPr="00453B2C">
        <w:rPr>
          <w:b w:val="0"/>
          <w:bCs/>
          <w:color w:val="334155"/>
          <w:sz w:val="20"/>
        </w:rPr>
        <w:t>Feature Sparsity: The current classifier relies on four metrics. Future iterations will include categorical variables (e.g.</w:t>
      </w:r>
    </w:p>
    <w:p w14:paraId="7EC9A122" w14:textId="77777777" w:rsidR="00DF02D5" w:rsidRDefault="005E4AAE" w:rsidP="00453B2C">
      <w:pPr>
        <w:spacing w:after="63"/>
        <w:ind w:right="313"/>
        <w:rPr>
          <w:rFonts w:ascii="Arial" w:eastAsia="Arial" w:hAnsi="Arial" w:cs="Arial"/>
          <w:color w:val="334155"/>
          <w:sz w:val="20"/>
        </w:rPr>
      </w:pPr>
      <w:r>
        <w:rPr>
          <w:rFonts w:ascii="Arial" w:eastAsia="Arial" w:hAnsi="Arial" w:cs="Arial"/>
          <w:color w:val="334155"/>
          <w:sz w:val="20"/>
        </w:rPr>
        <w:t>`</w:t>
      </w:r>
      <w:proofErr w:type="spellStart"/>
      <w:r>
        <w:rPr>
          <w:rFonts w:ascii="Arial" w:eastAsia="Arial" w:hAnsi="Arial" w:cs="Arial"/>
          <w:color w:val="334155"/>
          <w:sz w:val="20"/>
        </w:rPr>
        <w:t>Education_Type</w:t>
      </w:r>
      <w:proofErr w:type="spellEnd"/>
      <w:r>
        <w:rPr>
          <w:rFonts w:ascii="Arial" w:eastAsia="Arial" w:hAnsi="Arial" w:cs="Arial"/>
          <w:color w:val="334155"/>
          <w:sz w:val="20"/>
        </w:rPr>
        <w:t>`, `</w:t>
      </w:r>
      <w:proofErr w:type="spellStart"/>
      <w:r>
        <w:rPr>
          <w:rFonts w:ascii="Arial" w:eastAsia="Arial" w:hAnsi="Arial" w:cs="Arial"/>
          <w:color w:val="334155"/>
          <w:sz w:val="20"/>
        </w:rPr>
        <w:t>Housing_Type</w:t>
      </w:r>
      <w:proofErr w:type="spellEnd"/>
      <w:r>
        <w:rPr>
          <w:rFonts w:ascii="Arial" w:eastAsia="Arial" w:hAnsi="Arial" w:cs="Arial"/>
          <w:color w:val="334155"/>
          <w:sz w:val="20"/>
        </w:rPr>
        <w:t>`) in the preprocessing script.</w:t>
      </w:r>
    </w:p>
    <w:p w14:paraId="23604993" w14:textId="483C7835" w:rsidR="00453B2C" w:rsidRPr="00453B2C" w:rsidRDefault="00453B2C" w:rsidP="00453B2C">
      <w:pPr>
        <w:spacing w:after="63"/>
        <w:ind w:right="313"/>
        <w:rPr>
          <w:rFonts w:ascii="Arial" w:eastAsia="Arial" w:hAnsi="Arial" w:cs="Arial"/>
          <w:color w:val="334155"/>
          <w:sz w:val="20"/>
        </w:rPr>
      </w:pPr>
      <w:r>
        <w:rPr>
          <w:rFonts w:ascii="Arial" w:eastAsia="Arial" w:hAnsi="Arial" w:cs="Arial"/>
          <w:color w:val="334155"/>
          <w:sz w:val="20"/>
        </w:rPr>
        <w:t>-</w:t>
      </w:r>
      <w:r w:rsidRPr="00453B2C">
        <w:rPr>
          <w:rFonts w:ascii="Arial" w:eastAsia="Arial" w:hAnsi="Arial" w:cs="Arial"/>
          <w:color w:val="334155"/>
          <w:sz w:val="20"/>
        </w:rPr>
        <w:t xml:space="preserve">Dependence on Data </w:t>
      </w:r>
      <w:proofErr w:type="spellStart"/>
      <w:r w:rsidRPr="00453B2C">
        <w:rPr>
          <w:rFonts w:ascii="Arial" w:eastAsia="Arial" w:hAnsi="Arial" w:cs="Arial"/>
          <w:color w:val="334155"/>
          <w:sz w:val="20"/>
        </w:rPr>
        <w:t>Quality</w:t>
      </w:r>
      <w:r>
        <w:rPr>
          <w:rFonts w:ascii="Arial" w:eastAsia="Arial" w:hAnsi="Arial" w:cs="Arial"/>
          <w:color w:val="334155"/>
          <w:sz w:val="20"/>
        </w:rPr>
        <w:t>:</w:t>
      </w:r>
      <w:r w:rsidRPr="00453B2C">
        <w:rPr>
          <w:rFonts w:ascii="Arial" w:eastAsia="Arial" w:hAnsi="Arial" w:cs="Arial"/>
          <w:color w:val="334155"/>
          <w:sz w:val="20"/>
        </w:rPr>
        <w:t>The</w:t>
      </w:r>
      <w:proofErr w:type="spellEnd"/>
      <w:r w:rsidRPr="00453B2C">
        <w:rPr>
          <w:rFonts w:ascii="Arial" w:eastAsia="Arial" w:hAnsi="Arial" w:cs="Arial"/>
          <w:color w:val="334155"/>
          <w:sz w:val="20"/>
        </w:rPr>
        <w:t xml:space="preserve"> accuracy of the prediction depends on the quality, completeness, and reliability of the training data.</w:t>
      </w:r>
    </w:p>
    <w:p w14:paraId="729E6421" w14:textId="7DAD4322" w:rsidR="00453B2C" w:rsidRPr="00453B2C" w:rsidRDefault="00453B2C" w:rsidP="00453B2C">
      <w:pPr>
        <w:spacing w:after="63"/>
        <w:ind w:right="313"/>
        <w:rPr>
          <w:rFonts w:ascii="Arial" w:eastAsia="Arial" w:hAnsi="Arial" w:cs="Arial"/>
          <w:color w:val="334155"/>
          <w:sz w:val="20"/>
        </w:rPr>
      </w:pPr>
      <w:r>
        <w:rPr>
          <w:rFonts w:ascii="Arial" w:eastAsia="Arial" w:hAnsi="Arial" w:cs="Arial"/>
          <w:color w:val="334155"/>
          <w:sz w:val="20"/>
        </w:rPr>
        <w:lastRenderedPageBreak/>
        <w:t>-</w:t>
      </w:r>
      <w:r w:rsidRPr="00453B2C">
        <w:rPr>
          <w:rFonts w:ascii="Arial" w:eastAsia="Arial" w:hAnsi="Arial" w:cs="Arial"/>
          <w:color w:val="334155"/>
          <w:sz w:val="20"/>
        </w:rPr>
        <w:t xml:space="preserve">Limited Prediction </w:t>
      </w:r>
      <w:proofErr w:type="spellStart"/>
      <w:r w:rsidRPr="00453B2C">
        <w:rPr>
          <w:rFonts w:ascii="Arial" w:eastAsia="Arial" w:hAnsi="Arial" w:cs="Arial"/>
          <w:color w:val="334155"/>
          <w:sz w:val="20"/>
        </w:rPr>
        <w:t>Capability</w:t>
      </w:r>
      <w:r>
        <w:rPr>
          <w:rFonts w:ascii="Arial" w:eastAsia="Arial" w:hAnsi="Arial" w:cs="Arial"/>
          <w:color w:val="334155"/>
          <w:sz w:val="20"/>
        </w:rPr>
        <w:t>:</w:t>
      </w:r>
      <w:r w:rsidRPr="00453B2C">
        <w:rPr>
          <w:rFonts w:ascii="Arial" w:eastAsia="Arial" w:hAnsi="Arial" w:cs="Arial"/>
          <w:color w:val="334155"/>
          <w:sz w:val="20"/>
        </w:rPr>
        <w:t>The</w:t>
      </w:r>
      <w:proofErr w:type="spellEnd"/>
      <w:r w:rsidRPr="00453B2C">
        <w:rPr>
          <w:rFonts w:ascii="Arial" w:eastAsia="Arial" w:hAnsi="Arial" w:cs="Arial"/>
          <w:color w:val="334155"/>
          <w:sz w:val="20"/>
        </w:rPr>
        <w:t xml:space="preserve"> model may not consider all real-world factors that influence credit card approval decisions.</w:t>
      </w:r>
    </w:p>
    <w:p w14:paraId="7DC4D7F3" w14:textId="7795EBF8" w:rsidR="00453B2C" w:rsidRDefault="00453B2C" w:rsidP="00453B2C">
      <w:pPr>
        <w:spacing w:after="63"/>
        <w:ind w:right="313"/>
        <w:rPr>
          <w:rFonts w:ascii="Arial" w:eastAsia="Arial" w:hAnsi="Arial" w:cs="Arial"/>
          <w:color w:val="334155"/>
          <w:sz w:val="20"/>
        </w:rPr>
      </w:pPr>
      <w:r>
        <w:rPr>
          <w:rFonts w:ascii="Arial" w:eastAsia="Arial" w:hAnsi="Arial" w:cs="Arial"/>
          <w:color w:val="334155"/>
          <w:sz w:val="20"/>
        </w:rPr>
        <w:t>-</w:t>
      </w:r>
      <w:r w:rsidRPr="00453B2C">
        <w:rPr>
          <w:rFonts w:ascii="Arial" w:eastAsia="Arial" w:hAnsi="Arial" w:cs="Arial"/>
          <w:color w:val="334155"/>
          <w:sz w:val="20"/>
        </w:rPr>
        <w:t xml:space="preserve">Bias in Training </w:t>
      </w:r>
      <w:proofErr w:type="spellStart"/>
      <w:r w:rsidRPr="00453B2C">
        <w:rPr>
          <w:rFonts w:ascii="Arial" w:eastAsia="Arial" w:hAnsi="Arial" w:cs="Arial"/>
          <w:color w:val="334155"/>
          <w:sz w:val="20"/>
        </w:rPr>
        <w:t>Data</w:t>
      </w:r>
      <w:r>
        <w:rPr>
          <w:rFonts w:ascii="Arial" w:eastAsia="Arial" w:hAnsi="Arial" w:cs="Arial"/>
          <w:color w:val="334155"/>
          <w:sz w:val="20"/>
        </w:rPr>
        <w:t>:</w:t>
      </w:r>
      <w:r w:rsidRPr="00453B2C">
        <w:rPr>
          <w:rFonts w:ascii="Arial" w:eastAsia="Arial" w:hAnsi="Arial" w:cs="Arial"/>
          <w:color w:val="334155"/>
          <w:sz w:val="20"/>
        </w:rPr>
        <w:t>If</w:t>
      </w:r>
      <w:proofErr w:type="spellEnd"/>
      <w:r w:rsidRPr="00453B2C">
        <w:rPr>
          <w:rFonts w:ascii="Arial" w:eastAsia="Arial" w:hAnsi="Arial" w:cs="Arial"/>
          <w:color w:val="334155"/>
          <w:sz w:val="20"/>
        </w:rPr>
        <w:t xml:space="preserve"> the training dataset contains biased patterns, the model may produce unfair predictions.</w:t>
      </w:r>
    </w:p>
    <w:p w14:paraId="2C50510C" w14:textId="73ADF3D3" w:rsidR="00453B2C" w:rsidRDefault="00453B2C" w:rsidP="00453B2C">
      <w:pPr>
        <w:spacing w:after="5019" w:line="325" w:lineRule="auto"/>
        <w:ind w:right="128"/>
      </w:pPr>
    </w:p>
    <w:p w14:paraId="18379016" w14:textId="3B90D93D" w:rsidR="00DF02D5" w:rsidRDefault="00DF02D5" w:rsidP="00453B2C">
      <w:pPr>
        <w:spacing w:after="5019" w:line="325" w:lineRule="auto"/>
        <w:ind w:right="128"/>
      </w:pPr>
    </w:p>
    <w:p w14:paraId="269F63DA" w14:textId="77777777" w:rsidR="00DF02D5" w:rsidRDefault="005E4AAE">
      <w:pPr>
        <w:spacing w:after="0"/>
        <w:ind w:right="624"/>
        <w:jc w:val="center"/>
      </w:pPr>
      <w:r>
        <w:rPr>
          <w:rFonts w:ascii="Arial" w:eastAsia="Arial" w:hAnsi="Arial" w:cs="Arial"/>
          <w:i/>
          <w:color w:val="969696"/>
          <w:sz w:val="16"/>
        </w:rPr>
        <w:t>Page 1</w:t>
      </w:r>
    </w:p>
    <w:sectPr w:rsidR="00DF02D5">
      <w:pgSz w:w="11906" w:h="16838"/>
      <w:pgMar w:top="1440" w:right="0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26437"/>
    <w:multiLevelType w:val="hybridMultilevel"/>
    <w:tmpl w:val="BF7A381C"/>
    <w:lvl w:ilvl="0" w:tplc="D8DCFF72">
      <w:start w:val="1"/>
      <w:numFmt w:val="bullet"/>
      <w:lvlText w:val="*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DC3B9E">
      <w:start w:val="1"/>
      <w:numFmt w:val="bullet"/>
      <w:lvlText w:val="o"/>
      <w:lvlJc w:val="left"/>
      <w:pPr>
        <w:ind w:left="6643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2A93C4">
      <w:start w:val="1"/>
      <w:numFmt w:val="bullet"/>
      <w:lvlText w:val="▪"/>
      <w:lvlJc w:val="left"/>
      <w:pPr>
        <w:ind w:left="7363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C0C9E">
      <w:start w:val="1"/>
      <w:numFmt w:val="bullet"/>
      <w:lvlText w:val="•"/>
      <w:lvlJc w:val="left"/>
      <w:pPr>
        <w:ind w:left="8083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44C1AA">
      <w:start w:val="1"/>
      <w:numFmt w:val="bullet"/>
      <w:lvlText w:val="o"/>
      <w:lvlJc w:val="left"/>
      <w:pPr>
        <w:ind w:left="8803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24F664">
      <w:start w:val="1"/>
      <w:numFmt w:val="bullet"/>
      <w:lvlText w:val="▪"/>
      <w:lvlJc w:val="left"/>
      <w:pPr>
        <w:ind w:left="9523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E8244C">
      <w:start w:val="1"/>
      <w:numFmt w:val="bullet"/>
      <w:lvlText w:val="•"/>
      <w:lvlJc w:val="left"/>
      <w:pPr>
        <w:ind w:left="10243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C0BE0E">
      <w:start w:val="1"/>
      <w:numFmt w:val="bullet"/>
      <w:lvlText w:val="o"/>
      <w:lvlJc w:val="left"/>
      <w:pPr>
        <w:ind w:left="10963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5A4602">
      <w:start w:val="1"/>
      <w:numFmt w:val="bullet"/>
      <w:lvlText w:val="▪"/>
      <w:lvlJc w:val="left"/>
      <w:pPr>
        <w:ind w:left="11683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F71C58"/>
    <w:multiLevelType w:val="hybridMultilevel"/>
    <w:tmpl w:val="2C6EBD10"/>
    <w:lvl w:ilvl="0" w:tplc="8FD8DF1E">
      <w:start w:val="1"/>
      <w:numFmt w:val="bullet"/>
      <w:lvlText w:val="*"/>
      <w:lvlJc w:val="left"/>
      <w:pPr>
        <w:ind w:left="55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EA8A92">
      <w:start w:val="1"/>
      <w:numFmt w:val="bullet"/>
      <w:lvlText w:val="o"/>
      <w:lvlJc w:val="left"/>
      <w:pPr>
        <w:ind w:left="659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043876">
      <w:start w:val="1"/>
      <w:numFmt w:val="bullet"/>
      <w:lvlText w:val="▪"/>
      <w:lvlJc w:val="left"/>
      <w:pPr>
        <w:ind w:left="731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98B876">
      <w:start w:val="1"/>
      <w:numFmt w:val="bullet"/>
      <w:lvlText w:val="•"/>
      <w:lvlJc w:val="left"/>
      <w:pPr>
        <w:ind w:left="803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D2240A">
      <w:start w:val="1"/>
      <w:numFmt w:val="bullet"/>
      <w:lvlText w:val="o"/>
      <w:lvlJc w:val="left"/>
      <w:pPr>
        <w:ind w:left="875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04E600">
      <w:start w:val="1"/>
      <w:numFmt w:val="bullet"/>
      <w:lvlText w:val="▪"/>
      <w:lvlJc w:val="left"/>
      <w:pPr>
        <w:ind w:left="947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EEE1F0">
      <w:start w:val="1"/>
      <w:numFmt w:val="bullet"/>
      <w:lvlText w:val="•"/>
      <w:lvlJc w:val="left"/>
      <w:pPr>
        <w:ind w:left="1019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D20EE8">
      <w:start w:val="1"/>
      <w:numFmt w:val="bullet"/>
      <w:lvlText w:val="o"/>
      <w:lvlJc w:val="left"/>
      <w:pPr>
        <w:ind w:left="1091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1C1262">
      <w:start w:val="1"/>
      <w:numFmt w:val="bullet"/>
      <w:lvlText w:val="▪"/>
      <w:lvlJc w:val="left"/>
      <w:pPr>
        <w:ind w:left="1163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2518002">
    <w:abstractNumId w:val="0"/>
  </w:num>
  <w:num w:numId="2" w16cid:durableId="55235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2D5"/>
    <w:rsid w:val="00453B2C"/>
    <w:rsid w:val="005E4AAE"/>
    <w:rsid w:val="00917DBE"/>
    <w:rsid w:val="00DF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74FB"/>
  <w15:docId w15:val="{8E578F14-7D14-484F-9911-17B38515F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9" w:line="259" w:lineRule="auto"/>
      <w:ind w:left="10" w:hanging="10"/>
      <w:outlineLvl w:val="0"/>
    </w:pPr>
    <w:rPr>
      <w:rFonts w:ascii="Arial" w:eastAsia="Arial" w:hAnsi="Arial" w:cs="Arial"/>
      <w:b/>
      <w:color w:val="3B82F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B82F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akshaya.ch753@gmail.com</dc:creator>
  <cp:keywords/>
  <cp:lastModifiedBy>akshaya.ch753@gmail.com</cp:lastModifiedBy>
  <cp:revision>2</cp:revision>
  <dcterms:created xsi:type="dcterms:W3CDTF">2026-07-14T18:10:00Z</dcterms:created>
  <dcterms:modified xsi:type="dcterms:W3CDTF">2026-07-14T18:10:00Z</dcterms:modified>
</cp:coreProperties>
</file>