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C57FC" w14:textId="77777777" w:rsidR="00B138E8" w:rsidRPr="00E94FAD" w:rsidRDefault="00B138E8" w:rsidP="00645253">
      <w:pPr>
        <w:spacing w:before="240" w:after="120" w:line="360" w:lineRule="auto"/>
        <w:jc w:val="center"/>
        <w:rPr>
          <w:rFonts w:cs="Times New Roman"/>
          <w:b/>
          <w:sz w:val="26"/>
          <w:szCs w:val="26"/>
        </w:rPr>
      </w:pPr>
      <w:r w:rsidRPr="00E94FAD">
        <w:rPr>
          <w:rFonts w:cs="Times New Roman"/>
          <w:b/>
          <w:sz w:val="26"/>
          <w:szCs w:val="26"/>
        </w:rPr>
        <w:t>CHAPTER-5</w:t>
      </w:r>
    </w:p>
    <w:p w14:paraId="21C83CF5" w14:textId="77777777" w:rsidR="00B138E8" w:rsidRPr="00E94FAD" w:rsidRDefault="00B138E8" w:rsidP="00645253">
      <w:pPr>
        <w:spacing w:before="240" w:after="120" w:line="360" w:lineRule="auto"/>
        <w:rPr>
          <w:rFonts w:cs="Times New Roman"/>
          <w:b/>
          <w:sz w:val="26"/>
          <w:szCs w:val="26"/>
        </w:rPr>
      </w:pPr>
      <w:r w:rsidRPr="00E94FAD">
        <w:rPr>
          <w:rFonts w:cs="Times New Roman"/>
          <w:b/>
          <w:sz w:val="26"/>
          <w:szCs w:val="26"/>
        </w:rPr>
        <w:t>5.1 OVERVIEW</w:t>
      </w:r>
    </w:p>
    <w:p w14:paraId="19D757C0" w14:textId="76D39442"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Query optimization is used by various relational database systems </w:t>
      </w:r>
      <w:r w:rsidR="00560BDB" w:rsidRPr="00E94FAD">
        <w:rPr>
          <w:rFonts w:cs="Times New Roman"/>
          <w:sz w:val="26"/>
          <w:szCs w:val="26"/>
        </w:rPr>
        <w:t xml:space="preserve">that </w:t>
      </w:r>
      <w:proofErr w:type="gramStart"/>
      <w:r w:rsidR="00560BDB" w:rsidRPr="00E94FAD">
        <w:rPr>
          <w:rFonts w:cs="Times New Roman"/>
          <w:sz w:val="26"/>
          <w:szCs w:val="26"/>
        </w:rPr>
        <w:t>are capable of providing</w:t>
      </w:r>
      <w:proofErr w:type="gramEnd"/>
      <w:r w:rsidRPr="00E94FAD">
        <w:rPr>
          <w:rFonts w:cs="Times New Roman"/>
          <w:sz w:val="26"/>
          <w:szCs w:val="26"/>
        </w:rPr>
        <w:t xml:space="preserve"> effective crowdsourcing </w:t>
      </w:r>
      <w:r w:rsidR="00F86A8C" w:rsidRPr="00E94FAD">
        <w:rPr>
          <w:rFonts w:cs="Times New Roman"/>
          <w:sz w:val="26"/>
          <w:szCs w:val="26"/>
        </w:rPr>
        <w:t>platforms</w:t>
      </w:r>
      <w:r w:rsidRPr="00E94FAD">
        <w:rPr>
          <w:rFonts w:cs="Times New Roman"/>
          <w:sz w:val="26"/>
          <w:szCs w:val="26"/>
        </w:rPr>
        <w:t xml:space="preserve">. In Chapter 3, the crowd-controlled </w:t>
      </w:r>
      <w:r w:rsidR="00F86A8C" w:rsidRPr="00E94FAD">
        <w:rPr>
          <w:rFonts w:cs="Times New Roman"/>
          <w:sz w:val="26"/>
          <w:szCs w:val="26"/>
        </w:rPr>
        <w:t>administrators,</w:t>
      </w:r>
      <w:r w:rsidRPr="00E94FAD">
        <w:rPr>
          <w:rFonts w:cs="Times New Roman"/>
          <w:sz w:val="26"/>
          <w:szCs w:val="26"/>
        </w:rPr>
        <w:t xml:space="preserve"> namely </w:t>
      </w:r>
      <w:r w:rsidRPr="00F86A8C">
        <w:rPr>
          <w:rFonts w:cs="Times New Roman"/>
          <w:color w:val="FF0000"/>
          <w:sz w:val="26"/>
          <w:szCs w:val="26"/>
        </w:rPr>
        <w:t>crowd-powered select</w:t>
      </w:r>
      <w:r w:rsidR="00560BDB" w:rsidRPr="00F86A8C">
        <w:rPr>
          <w:rFonts w:cs="Times New Roman"/>
          <w:color w:val="FF0000"/>
          <w:sz w:val="26"/>
          <w:szCs w:val="26"/>
        </w:rPr>
        <w:t>s</w:t>
      </w:r>
      <w:r w:rsidRPr="00F86A8C">
        <w:rPr>
          <w:rFonts w:cs="Times New Roman"/>
          <w:color w:val="FF0000"/>
          <w:sz w:val="26"/>
          <w:szCs w:val="26"/>
        </w:rPr>
        <w:t xml:space="preserve"> </w:t>
      </w:r>
      <w:r w:rsidR="00560BDB" w:rsidRPr="00F86A8C">
        <w:rPr>
          <w:rFonts w:cs="Times New Roman"/>
          <w:color w:val="FF0000"/>
          <w:sz w:val="26"/>
          <w:szCs w:val="26"/>
        </w:rPr>
        <w:t>as well as</w:t>
      </w:r>
      <w:r w:rsidRPr="00F86A8C">
        <w:rPr>
          <w:rFonts w:cs="Times New Roman"/>
          <w:color w:val="FF0000"/>
          <w:sz w:val="26"/>
          <w:szCs w:val="26"/>
        </w:rPr>
        <w:t xml:space="preserve"> crowd-powered</w:t>
      </w:r>
      <w:r w:rsidRPr="00E94FAD">
        <w:rPr>
          <w:rFonts w:cs="Times New Roman"/>
          <w:sz w:val="26"/>
          <w:szCs w:val="26"/>
        </w:rPr>
        <w:t xml:space="preserve"> are </w:t>
      </w:r>
      <w:r w:rsidR="00560BDB" w:rsidRPr="00E94FAD">
        <w:rPr>
          <w:rFonts w:cs="Times New Roman"/>
          <w:sz w:val="26"/>
          <w:szCs w:val="26"/>
        </w:rPr>
        <w:t xml:space="preserve">employed in accessing </w:t>
      </w:r>
      <w:r w:rsidR="00F86A8C" w:rsidRPr="00E94FAD">
        <w:rPr>
          <w:rFonts w:cs="Times New Roman"/>
          <w:sz w:val="26"/>
          <w:szCs w:val="26"/>
        </w:rPr>
        <w:t>queries</w:t>
      </w:r>
      <w:r w:rsidRPr="00E94FAD">
        <w:rPr>
          <w:rFonts w:cs="Times New Roman"/>
          <w:sz w:val="26"/>
          <w:szCs w:val="26"/>
        </w:rPr>
        <w:t xml:space="preserve">. The query selection and join queries are optimized by using </w:t>
      </w:r>
      <w:r w:rsidRPr="00F86A8C">
        <w:rPr>
          <w:rFonts w:cs="Times New Roman"/>
          <w:color w:val="FF0000"/>
          <w:sz w:val="26"/>
          <w:szCs w:val="26"/>
        </w:rPr>
        <w:t>Moth Flame and</w:t>
      </w:r>
      <w:r w:rsidR="00F86A8C" w:rsidRPr="00F86A8C">
        <w:rPr>
          <w:rFonts w:cs="Times New Roman"/>
          <w:color w:val="FF0000"/>
          <w:sz w:val="26"/>
          <w:szCs w:val="26"/>
        </w:rPr>
        <w:t xml:space="preserve"> </w:t>
      </w:r>
      <w:r w:rsidRPr="00F86A8C">
        <w:rPr>
          <w:rFonts w:cs="Times New Roman"/>
          <w:color w:val="FF0000"/>
          <w:sz w:val="26"/>
          <w:szCs w:val="26"/>
        </w:rPr>
        <w:t>Tunicate Swarm Algorithm (MF-TSA) model</w:t>
      </w:r>
      <w:r w:rsidRPr="00E94FAD">
        <w:rPr>
          <w:rFonts w:cs="Times New Roman"/>
          <w:sz w:val="26"/>
          <w:szCs w:val="26"/>
        </w:rPr>
        <w:t xml:space="preserve"> which selects </w:t>
      </w:r>
      <w:r w:rsidR="00F86A8C" w:rsidRPr="00E94FAD">
        <w:rPr>
          <w:rFonts w:cs="Times New Roman"/>
          <w:sz w:val="26"/>
          <w:szCs w:val="26"/>
        </w:rPr>
        <w:t>queries</w:t>
      </w:r>
      <w:r w:rsidRPr="00E94FAD">
        <w:rPr>
          <w:rFonts w:cs="Times New Roman"/>
          <w:sz w:val="26"/>
          <w:szCs w:val="26"/>
        </w:rPr>
        <w:t xml:space="preserve"> with </w:t>
      </w:r>
      <w:r w:rsidR="00560BDB" w:rsidRPr="00E94FAD">
        <w:rPr>
          <w:rFonts w:cs="Times New Roman"/>
          <w:sz w:val="26"/>
          <w:szCs w:val="26"/>
        </w:rPr>
        <w:t>minimum</w:t>
      </w:r>
      <w:r w:rsidRPr="00E94FAD">
        <w:rPr>
          <w:rFonts w:cs="Times New Roman"/>
          <w:sz w:val="26"/>
          <w:szCs w:val="26"/>
        </w:rPr>
        <w:t xml:space="preserve"> cost </w:t>
      </w:r>
      <w:r w:rsidR="00560BDB" w:rsidRPr="00E94FAD">
        <w:rPr>
          <w:rFonts w:cs="Times New Roman"/>
          <w:sz w:val="26"/>
          <w:szCs w:val="26"/>
        </w:rPr>
        <w:t>as well as</w:t>
      </w:r>
      <w:r w:rsidRPr="00E94FAD">
        <w:rPr>
          <w:rFonts w:cs="Times New Roman"/>
          <w:sz w:val="26"/>
          <w:szCs w:val="26"/>
        </w:rPr>
        <w:t xml:space="preserve"> latency. The efficiency of the query performance is verified by comparing it with other conventional algorithms. In Chapter 4, an optimal KNN query selection is performed </w:t>
      </w:r>
      <w:r w:rsidR="00560BDB" w:rsidRPr="00E94FAD">
        <w:rPr>
          <w:rFonts w:cs="Times New Roman"/>
          <w:sz w:val="26"/>
          <w:szCs w:val="26"/>
        </w:rPr>
        <w:t>using an</w:t>
      </w:r>
      <w:r w:rsidRPr="00E94FAD">
        <w:rPr>
          <w:rFonts w:cs="Times New Roman"/>
          <w:sz w:val="26"/>
          <w:szCs w:val="26"/>
        </w:rPr>
        <w:t xml:space="preserve"> Enhanced Horse Optimization Algorithm-based Intelligent Query Optimization in Crowdsourcing Systems (EHOA-IQOCSS). The accuracy of query answer</w:t>
      </w:r>
      <w:r w:rsidR="00560BDB" w:rsidRPr="00E94FAD">
        <w:rPr>
          <w:rFonts w:cs="Times New Roman"/>
          <w:sz w:val="26"/>
          <w:szCs w:val="26"/>
        </w:rPr>
        <w:t>s</w:t>
      </w:r>
      <w:r w:rsidRPr="00E94FAD">
        <w:rPr>
          <w:rFonts w:cs="Times New Roman"/>
          <w:sz w:val="26"/>
          <w:szCs w:val="26"/>
        </w:rPr>
        <w:t xml:space="preserve"> </w:t>
      </w:r>
      <w:r w:rsidR="00F86A8C" w:rsidRPr="00E94FAD">
        <w:rPr>
          <w:rFonts w:cs="Times New Roman"/>
          <w:sz w:val="26"/>
          <w:szCs w:val="26"/>
        </w:rPr>
        <w:t>is</w:t>
      </w:r>
      <w:r w:rsidRPr="00E94FAD">
        <w:rPr>
          <w:rFonts w:cs="Times New Roman"/>
          <w:sz w:val="26"/>
          <w:szCs w:val="26"/>
        </w:rPr>
        <w:t xml:space="preserve"> calculated in parallel and serial processing. Experimental analysis is conducted through serial and parallel processing in terms of communication overhead </w:t>
      </w:r>
      <w:r w:rsidR="00560BDB" w:rsidRPr="00E94FAD">
        <w:rPr>
          <w:rFonts w:cs="Times New Roman"/>
          <w:sz w:val="26"/>
          <w:szCs w:val="26"/>
        </w:rPr>
        <w:t>as well as</w:t>
      </w:r>
      <w:r w:rsidRPr="00E94FAD">
        <w:rPr>
          <w:rFonts w:cs="Times New Roman"/>
          <w:sz w:val="26"/>
          <w:szCs w:val="26"/>
        </w:rPr>
        <w:t xml:space="preserve"> computational time for KNN and range queries. The efficiency of this method is verified by comparing it with other existing techniques. The experimental results of Chapter 3 and Chapter 4 are detailed below in Section 5.2 and Section 5.3 respectively.</w:t>
      </w:r>
    </w:p>
    <w:p w14:paraId="754E24EF" w14:textId="77777777" w:rsidR="00B138E8" w:rsidRPr="00E94FAD" w:rsidRDefault="00B138E8" w:rsidP="00645253">
      <w:pPr>
        <w:spacing w:before="240" w:after="120" w:line="360" w:lineRule="auto"/>
        <w:rPr>
          <w:rFonts w:cs="Times New Roman"/>
          <w:b/>
          <w:sz w:val="26"/>
          <w:szCs w:val="26"/>
        </w:rPr>
      </w:pPr>
      <w:r w:rsidRPr="00E94FAD">
        <w:rPr>
          <w:rFonts w:cs="Times New Roman"/>
          <w:b/>
          <w:sz w:val="26"/>
          <w:szCs w:val="26"/>
        </w:rPr>
        <w:t>5.2 EXPERIMENTAL RESULTS AND ANALYSIS</w:t>
      </w:r>
    </w:p>
    <w:p w14:paraId="51EBC9E7" w14:textId="77777777"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The </w:t>
      </w:r>
      <w:r w:rsidR="00560BDB" w:rsidRPr="00E94FAD">
        <w:rPr>
          <w:rFonts w:cs="Times New Roman"/>
          <w:sz w:val="26"/>
          <w:szCs w:val="26"/>
        </w:rPr>
        <w:t>performances of the MF-TSA technique are</w:t>
      </w:r>
      <w:r w:rsidRPr="00E94FAD">
        <w:rPr>
          <w:rFonts w:cs="Times New Roman"/>
          <w:sz w:val="26"/>
          <w:szCs w:val="26"/>
        </w:rPr>
        <w:t xml:space="preserve"> simulated using the real crowdsourcing environment</w:t>
      </w:r>
      <w:r w:rsidR="00560BDB" w:rsidRPr="00E94FAD">
        <w:rPr>
          <w:rFonts w:cs="Times New Roman"/>
          <w:sz w:val="26"/>
          <w:szCs w:val="26"/>
        </w:rPr>
        <w:t>s</w:t>
      </w:r>
      <w:r w:rsidRPr="00E94FAD">
        <w:rPr>
          <w:rFonts w:cs="Times New Roman"/>
          <w:sz w:val="26"/>
          <w:szCs w:val="26"/>
        </w:rPr>
        <w:t xml:space="preserve"> where</w:t>
      </w:r>
      <w:r w:rsidR="00560BDB" w:rsidRPr="00E94FAD">
        <w:rPr>
          <w:rFonts w:cs="Times New Roman"/>
          <w:sz w:val="26"/>
          <w:szCs w:val="26"/>
        </w:rPr>
        <w:t xml:space="preserve"> both</w:t>
      </w:r>
      <w:r w:rsidRPr="00E94FAD">
        <w:rPr>
          <w:rFonts w:cs="Times New Roman"/>
          <w:sz w:val="26"/>
          <w:szCs w:val="26"/>
        </w:rPr>
        <w:t xml:space="preserve"> the select and join queries are used. The MF-TSA and homomorphic encryption techniques are both coded in </w:t>
      </w:r>
      <w:proofErr w:type="spellStart"/>
      <w:r w:rsidRPr="00E94FAD">
        <w:rPr>
          <w:rFonts w:cs="Times New Roman"/>
          <w:sz w:val="26"/>
          <w:szCs w:val="26"/>
        </w:rPr>
        <w:t>Matlab</w:t>
      </w:r>
      <w:proofErr w:type="spellEnd"/>
      <w:r w:rsidRPr="00E94FAD">
        <w:rPr>
          <w:rFonts w:cs="Times New Roman"/>
          <w:sz w:val="26"/>
          <w:szCs w:val="26"/>
        </w:rPr>
        <w:t xml:space="preserve"> and the operations are performed in the Dell Inspiron 7790 PC with Intel Corei7-10510U CPU and Windows 10 operating system.</w:t>
      </w:r>
    </w:p>
    <w:p w14:paraId="5DAD7E1B" w14:textId="77777777"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t>5.2.1 Dataset description</w:t>
      </w:r>
    </w:p>
    <w:p w14:paraId="63CBADD2" w14:textId="3B0FC2E2" w:rsidR="00B138E8" w:rsidRPr="00E94FAD" w:rsidRDefault="00B138E8" w:rsidP="00645253">
      <w:pPr>
        <w:spacing w:before="240" w:line="360" w:lineRule="auto"/>
        <w:jc w:val="both"/>
        <w:rPr>
          <w:rFonts w:cs="Times New Roman"/>
          <w:sz w:val="26"/>
          <w:szCs w:val="26"/>
        </w:rPr>
      </w:pPr>
      <w:r w:rsidRPr="00E94FAD">
        <w:rPr>
          <w:rFonts w:cs="Times New Roman"/>
          <w:sz w:val="26"/>
          <w:szCs w:val="26"/>
        </w:rPr>
        <w:lastRenderedPageBreak/>
        <w:t xml:space="preserve">In this work, two data sets: </w:t>
      </w:r>
      <w:r w:rsidRPr="00F86A8C">
        <w:rPr>
          <w:rFonts w:cs="Times New Roman"/>
          <w:color w:val="FF0000"/>
          <w:sz w:val="26"/>
          <w:szCs w:val="26"/>
        </w:rPr>
        <w:t>the simulation dataset and the dataset created using real-</w:t>
      </w:r>
      <w:r w:rsidR="00E94FAD" w:rsidRPr="00F86A8C">
        <w:rPr>
          <w:rFonts w:cs="Times New Roman"/>
          <w:color w:val="FF0000"/>
          <w:sz w:val="26"/>
          <w:szCs w:val="26"/>
        </w:rPr>
        <w:t xml:space="preserve">world crowdsourcing platform </w:t>
      </w:r>
      <w:r w:rsidR="00560BDB" w:rsidRPr="00F86A8C">
        <w:rPr>
          <w:rFonts w:cs="Times New Roman"/>
          <w:color w:val="FF0000"/>
          <w:sz w:val="26"/>
          <w:szCs w:val="26"/>
        </w:rPr>
        <w:t>are employed</w:t>
      </w:r>
      <w:r w:rsidRPr="00F86A8C">
        <w:rPr>
          <w:rFonts w:cs="Times New Roman"/>
          <w:color w:val="FF0000"/>
          <w:sz w:val="26"/>
          <w:szCs w:val="26"/>
        </w:rPr>
        <w:t>.</w:t>
      </w:r>
      <w:r w:rsidRPr="00E94FAD">
        <w:rPr>
          <w:rFonts w:cs="Times New Roman"/>
          <w:sz w:val="26"/>
          <w:szCs w:val="26"/>
        </w:rPr>
        <w:t xml:space="preserve"> The model is examined for a range of domain sizes, circumstances, and other factors. The synthetic Auto-l dataset is generated with a high number of features. Using the UIC automobile dataset, the VEHICLE relation </w:t>
      </w:r>
      <w:r w:rsidR="00F86A8C" w:rsidRPr="00E94FAD">
        <w:rPr>
          <w:rFonts w:cs="Times New Roman"/>
          <w:sz w:val="26"/>
          <w:szCs w:val="26"/>
        </w:rPr>
        <w:t>is</w:t>
      </w:r>
      <w:r w:rsidRPr="00E94FAD">
        <w:rPr>
          <w:rFonts w:cs="Times New Roman"/>
          <w:sz w:val="26"/>
          <w:szCs w:val="26"/>
        </w:rPr>
        <w:t xml:space="preserve"> </w:t>
      </w:r>
      <w:r w:rsidR="00560BDB" w:rsidRPr="00E94FAD">
        <w:rPr>
          <w:rFonts w:cs="Times New Roman"/>
          <w:sz w:val="26"/>
          <w:szCs w:val="26"/>
        </w:rPr>
        <w:t>formed</w:t>
      </w:r>
      <w:r w:rsidRPr="00E94FAD">
        <w:rPr>
          <w:rFonts w:cs="Times New Roman"/>
          <w:sz w:val="26"/>
          <w:szCs w:val="26"/>
        </w:rPr>
        <w:t xml:space="preserve"> using a total of 236 cars, and a picture relation is formed by replicating the tuple present in the VEHICLE dataset 20 times </w:t>
      </w:r>
      <w:proofErr w:type="gramStart"/>
      <w:r w:rsidRPr="00E94FAD">
        <w:rPr>
          <w:rFonts w:cs="Times New Roman"/>
          <w:sz w:val="26"/>
          <w:szCs w:val="26"/>
        </w:rPr>
        <w:t>and also</w:t>
      </w:r>
      <w:proofErr w:type="gramEnd"/>
      <w:r w:rsidRPr="00E94FAD">
        <w:rPr>
          <w:rFonts w:cs="Times New Roman"/>
          <w:sz w:val="26"/>
          <w:szCs w:val="26"/>
        </w:rPr>
        <w:t xml:space="preserve"> additionally adding </w:t>
      </w:r>
      <w:r w:rsidR="00560BDB" w:rsidRPr="00E94FAD">
        <w:rPr>
          <w:rFonts w:cs="Times New Roman"/>
          <w:sz w:val="26"/>
          <w:szCs w:val="26"/>
        </w:rPr>
        <w:t>two diverse</w:t>
      </w:r>
      <w:r w:rsidRPr="00E94FAD">
        <w:rPr>
          <w:rFonts w:cs="Times New Roman"/>
          <w:sz w:val="26"/>
          <w:szCs w:val="26"/>
        </w:rPr>
        <w:t xml:space="preserve"> attributes </w:t>
      </w:r>
      <w:r w:rsidR="00560BDB" w:rsidRPr="00E94FAD">
        <w:rPr>
          <w:rFonts w:cs="Times New Roman"/>
          <w:sz w:val="26"/>
          <w:szCs w:val="26"/>
        </w:rPr>
        <w:t>dependent of</w:t>
      </w:r>
      <w:r w:rsidRPr="00E94FAD">
        <w:rPr>
          <w:rFonts w:cs="Times New Roman"/>
          <w:sz w:val="26"/>
          <w:szCs w:val="26"/>
        </w:rPr>
        <w:t xml:space="preserve"> color </w:t>
      </w:r>
      <w:r w:rsidR="00560BDB" w:rsidRPr="00E94FAD">
        <w:rPr>
          <w:rFonts w:cs="Times New Roman"/>
          <w:sz w:val="26"/>
          <w:szCs w:val="26"/>
        </w:rPr>
        <w:t>as well as</w:t>
      </w:r>
      <w:r w:rsidRPr="00E94FAD">
        <w:rPr>
          <w:rFonts w:cs="Times New Roman"/>
          <w:sz w:val="26"/>
          <w:szCs w:val="26"/>
        </w:rPr>
        <w:t xml:space="preserve"> quality. </w:t>
      </w:r>
      <w:r w:rsidRPr="00F86A8C">
        <w:rPr>
          <w:rFonts w:cs="Times New Roman"/>
          <w:color w:val="FF0000"/>
          <w:sz w:val="26"/>
          <w:szCs w:val="26"/>
        </w:rPr>
        <w:t>(</w:t>
      </w:r>
      <w:proofErr w:type="spellStart"/>
      <w:r w:rsidRPr="00F86A8C">
        <w:rPr>
          <w:rFonts w:cs="Times New Roman"/>
          <w:color w:val="FF0000"/>
          <w:sz w:val="26"/>
          <w:szCs w:val="26"/>
        </w:rPr>
        <w:t>KurupAyswarya</w:t>
      </w:r>
      <w:proofErr w:type="spellEnd"/>
      <w:r w:rsidRPr="00F86A8C">
        <w:rPr>
          <w:rFonts w:cs="Times New Roman"/>
          <w:color w:val="FF0000"/>
          <w:sz w:val="26"/>
          <w:szCs w:val="26"/>
        </w:rPr>
        <w:t xml:space="preserve"> et al. (2017)).</w:t>
      </w:r>
      <w:r w:rsidRPr="00E94FAD">
        <w:rPr>
          <w:rFonts w:cs="Times New Roman"/>
          <w:sz w:val="26"/>
          <w:szCs w:val="26"/>
        </w:rPr>
        <w:t xml:space="preserve"> The real dataset is formed using the 2014 car models and it is named Auto2 which consists of the information evaluated by the real crowd regarding the car specifications, reviews, and images. Table 5.1 presents the detailed description of the dataset. </w:t>
      </w:r>
    </w:p>
    <w:p w14:paraId="17D82D3B" w14:textId="77777777" w:rsidR="00B138E8" w:rsidRPr="00E417CF" w:rsidRDefault="00B138E8" w:rsidP="00645253">
      <w:pPr>
        <w:spacing w:before="240" w:after="120" w:line="360" w:lineRule="auto"/>
        <w:jc w:val="center"/>
        <w:rPr>
          <w:rFonts w:cs="Times New Roman"/>
          <w:b/>
          <w:color w:val="FF0000"/>
          <w:sz w:val="26"/>
          <w:szCs w:val="26"/>
        </w:rPr>
      </w:pPr>
      <w:r w:rsidRPr="00E417CF">
        <w:rPr>
          <w:rFonts w:cs="Times New Roman"/>
          <w:b/>
          <w:color w:val="FF0000"/>
          <w:sz w:val="26"/>
          <w:szCs w:val="26"/>
        </w:rPr>
        <w:t xml:space="preserve">Table 5.1: </w:t>
      </w:r>
      <w:r w:rsidR="00560BDB" w:rsidRPr="00E417CF">
        <w:rPr>
          <w:rFonts w:cs="Times New Roman"/>
          <w:color w:val="FF0000"/>
          <w:sz w:val="26"/>
          <w:szCs w:val="26"/>
        </w:rPr>
        <w:t>Database portrayal</w:t>
      </w:r>
    </w:p>
    <w:tbl>
      <w:tblPr>
        <w:tblStyle w:val="TableGrid"/>
        <w:tblW w:w="0" w:type="auto"/>
        <w:jc w:val="center"/>
        <w:tblLook w:val="04A0" w:firstRow="1" w:lastRow="0" w:firstColumn="1" w:lastColumn="0" w:noHBand="0" w:noVBand="1"/>
      </w:tblPr>
      <w:tblGrid>
        <w:gridCol w:w="2367"/>
        <w:gridCol w:w="1710"/>
        <w:gridCol w:w="1871"/>
        <w:gridCol w:w="1815"/>
      </w:tblGrid>
      <w:tr w:rsidR="00E94FAD" w:rsidRPr="00E94FAD" w14:paraId="4D6412CB" w14:textId="77777777" w:rsidTr="00737785">
        <w:trPr>
          <w:trHeight w:val="250"/>
          <w:jc w:val="center"/>
        </w:trPr>
        <w:tc>
          <w:tcPr>
            <w:tcW w:w="2367" w:type="dxa"/>
            <w:vMerge w:val="restart"/>
          </w:tcPr>
          <w:p w14:paraId="5B4BDF0A" w14:textId="77777777" w:rsidR="00B138E8" w:rsidRPr="00E94FAD" w:rsidRDefault="00B138E8" w:rsidP="00645253">
            <w:pPr>
              <w:spacing w:before="240" w:line="360" w:lineRule="auto"/>
              <w:jc w:val="center"/>
              <w:rPr>
                <w:rFonts w:cs="Times New Roman"/>
                <w:b/>
                <w:sz w:val="26"/>
                <w:szCs w:val="26"/>
              </w:rPr>
            </w:pPr>
          </w:p>
          <w:p w14:paraId="08B85BBA" w14:textId="77777777" w:rsidR="00B138E8" w:rsidRPr="00E94FAD" w:rsidRDefault="00B138E8" w:rsidP="00645253">
            <w:pPr>
              <w:spacing w:before="240" w:line="360" w:lineRule="auto"/>
              <w:jc w:val="center"/>
              <w:rPr>
                <w:rFonts w:cs="Times New Roman"/>
                <w:b/>
                <w:sz w:val="26"/>
                <w:szCs w:val="26"/>
              </w:rPr>
            </w:pPr>
            <w:r w:rsidRPr="00E94FAD">
              <w:rPr>
                <w:rFonts w:cs="Times New Roman"/>
                <w:b/>
                <w:sz w:val="26"/>
                <w:szCs w:val="26"/>
              </w:rPr>
              <w:t>Description</w:t>
            </w:r>
          </w:p>
        </w:tc>
        <w:tc>
          <w:tcPr>
            <w:tcW w:w="1710" w:type="dxa"/>
            <w:vMerge w:val="restart"/>
            <w:tcBorders>
              <w:right w:val="single" w:sz="4" w:space="0" w:color="auto"/>
            </w:tcBorders>
          </w:tcPr>
          <w:p w14:paraId="23A3A0ED" w14:textId="77777777" w:rsidR="00B138E8" w:rsidRPr="00E94FAD" w:rsidRDefault="00B138E8" w:rsidP="00645253">
            <w:pPr>
              <w:spacing w:before="240" w:line="360" w:lineRule="auto"/>
              <w:jc w:val="center"/>
              <w:rPr>
                <w:rFonts w:cs="Times New Roman"/>
                <w:b/>
                <w:sz w:val="26"/>
                <w:szCs w:val="26"/>
              </w:rPr>
            </w:pPr>
          </w:p>
          <w:p w14:paraId="576159F8" w14:textId="77777777" w:rsidR="00B138E8" w:rsidRPr="00E94FAD" w:rsidRDefault="00B138E8" w:rsidP="00645253">
            <w:pPr>
              <w:spacing w:before="240" w:line="360" w:lineRule="auto"/>
              <w:jc w:val="center"/>
              <w:rPr>
                <w:rFonts w:cs="Times New Roman"/>
                <w:b/>
                <w:sz w:val="26"/>
                <w:szCs w:val="26"/>
              </w:rPr>
            </w:pPr>
            <w:r w:rsidRPr="00E94FAD">
              <w:rPr>
                <w:rFonts w:cs="Times New Roman"/>
                <w:b/>
                <w:sz w:val="26"/>
                <w:szCs w:val="26"/>
              </w:rPr>
              <w:t>Relation</w:t>
            </w:r>
          </w:p>
        </w:tc>
        <w:tc>
          <w:tcPr>
            <w:tcW w:w="3686" w:type="dxa"/>
            <w:gridSpan w:val="2"/>
            <w:tcBorders>
              <w:left w:val="single" w:sz="4" w:space="0" w:color="auto"/>
              <w:bottom w:val="single" w:sz="4" w:space="0" w:color="auto"/>
            </w:tcBorders>
          </w:tcPr>
          <w:p w14:paraId="4CC56FEF" w14:textId="77777777" w:rsidR="00B138E8" w:rsidRPr="00E94FAD" w:rsidRDefault="00B138E8" w:rsidP="00645253">
            <w:pPr>
              <w:spacing w:before="240" w:line="360" w:lineRule="auto"/>
              <w:jc w:val="center"/>
              <w:rPr>
                <w:rFonts w:cs="Times New Roman"/>
                <w:b/>
                <w:sz w:val="26"/>
                <w:szCs w:val="26"/>
              </w:rPr>
            </w:pPr>
            <w:r w:rsidRPr="00E94FAD">
              <w:rPr>
                <w:rFonts w:cs="Times New Roman"/>
                <w:b/>
                <w:sz w:val="26"/>
                <w:szCs w:val="26"/>
              </w:rPr>
              <w:t>Dataset Name</w:t>
            </w:r>
          </w:p>
        </w:tc>
      </w:tr>
      <w:tr w:rsidR="00E94FAD" w:rsidRPr="00E94FAD" w14:paraId="456E16BF" w14:textId="77777777" w:rsidTr="00737785">
        <w:trPr>
          <w:trHeight w:val="301"/>
          <w:jc w:val="center"/>
        </w:trPr>
        <w:tc>
          <w:tcPr>
            <w:tcW w:w="2367" w:type="dxa"/>
            <w:vMerge/>
          </w:tcPr>
          <w:p w14:paraId="1331CFF6" w14:textId="77777777" w:rsidR="00B138E8" w:rsidRPr="00E94FAD" w:rsidRDefault="00B138E8" w:rsidP="00645253">
            <w:pPr>
              <w:spacing w:before="240" w:line="360" w:lineRule="auto"/>
              <w:jc w:val="center"/>
              <w:rPr>
                <w:rFonts w:cs="Times New Roman"/>
                <w:b/>
                <w:sz w:val="26"/>
                <w:szCs w:val="26"/>
              </w:rPr>
            </w:pPr>
          </w:p>
        </w:tc>
        <w:tc>
          <w:tcPr>
            <w:tcW w:w="1710" w:type="dxa"/>
            <w:vMerge/>
            <w:tcBorders>
              <w:right w:val="single" w:sz="4" w:space="0" w:color="auto"/>
            </w:tcBorders>
          </w:tcPr>
          <w:p w14:paraId="7903DE84" w14:textId="77777777" w:rsidR="00B138E8" w:rsidRPr="00E94FAD" w:rsidRDefault="00B138E8" w:rsidP="00645253">
            <w:pPr>
              <w:spacing w:before="240" w:line="360" w:lineRule="auto"/>
              <w:jc w:val="center"/>
              <w:rPr>
                <w:rFonts w:cs="Times New Roman"/>
                <w:b/>
                <w:i/>
                <w:sz w:val="26"/>
                <w:szCs w:val="26"/>
              </w:rPr>
            </w:pPr>
          </w:p>
        </w:tc>
        <w:tc>
          <w:tcPr>
            <w:tcW w:w="1871" w:type="dxa"/>
            <w:tcBorders>
              <w:top w:val="single" w:sz="4" w:space="0" w:color="auto"/>
              <w:left w:val="single" w:sz="4" w:space="0" w:color="auto"/>
            </w:tcBorders>
          </w:tcPr>
          <w:p w14:paraId="247C591A" w14:textId="77777777" w:rsidR="00B138E8" w:rsidRPr="00E94FAD" w:rsidRDefault="00B138E8" w:rsidP="00645253">
            <w:pPr>
              <w:spacing w:before="240" w:line="360" w:lineRule="auto"/>
              <w:jc w:val="center"/>
              <w:rPr>
                <w:rFonts w:cs="Times New Roman"/>
                <w:b/>
                <w:i/>
                <w:sz w:val="26"/>
                <w:szCs w:val="26"/>
              </w:rPr>
            </w:pPr>
            <w:r w:rsidRPr="00E94FAD">
              <w:rPr>
                <w:rFonts w:cs="Times New Roman"/>
                <w:b/>
                <w:i/>
                <w:sz w:val="26"/>
                <w:szCs w:val="26"/>
              </w:rPr>
              <w:t>Auto 1</w:t>
            </w:r>
          </w:p>
        </w:tc>
        <w:tc>
          <w:tcPr>
            <w:tcW w:w="1815" w:type="dxa"/>
            <w:tcBorders>
              <w:top w:val="single" w:sz="4" w:space="0" w:color="auto"/>
            </w:tcBorders>
          </w:tcPr>
          <w:p w14:paraId="51730AB1" w14:textId="77777777" w:rsidR="00B138E8" w:rsidRPr="00E94FAD" w:rsidRDefault="00B138E8" w:rsidP="00645253">
            <w:pPr>
              <w:spacing w:before="240" w:line="360" w:lineRule="auto"/>
              <w:jc w:val="center"/>
              <w:rPr>
                <w:rFonts w:cs="Times New Roman"/>
                <w:b/>
                <w:i/>
                <w:sz w:val="26"/>
                <w:szCs w:val="26"/>
              </w:rPr>
            </w:pPr>
            <w:r w:rsidRPr="00E94FAD">
              <w:rPr>
                <w:rFonts w:cs="Times New Roman"/>
                <w:b/>
                <w:i/>
                <w:sz w:val="26"/>
                <w:szCs w:val="26"/>
              </w:rPr>
              <w:t>Auto 2</w:t>
            </w:r>
          </w:p>
        </w:tc>
      </w:tr>
      <w:tr w:rsidR="00E94FAD" w:rsidRPr="00E94FAD" w14:paraId="594CE83C" w14:textId="77777777" w:rsidTr="00737785">
        <w:trPr>
          <w:trHeight w:val="175"/>
          <w:jc w:val="center"/>
        </w:trPr>
        <w:tc>
          <w:tcPr>
            <w:tcW w:w="2367" w:type="dxa"/>
            <w:vMerge w:val="restart"/>
          </w:tcPr>
          <w:p w14:paraId="2B6B6D30" w14:textId="77777777" w:rsidR="00B138E8" w:rsidRPr="00E94FAD" w:rsidRDefault="00B138E8" w:rsidP="00645253">
            <w:pPr>
              <w:spacing w:before="240" w:line="360" w:lineRule="auto"/>
              <w:jc w:val="center"/>
              <w:rPr>
                <w:rFonts w:cs="Times New Roman"/>
                <w:sz w:val="26"/>
                <w:szCs w:val="26"/>
              </w:rPr>
            </w:pPr>
          </w:p>
          <w:p w14:paraId="53488F12"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Number of features</w:t>
            </w:r>
          </w:p>
        </w:tc>
        <w:tc>
          <w:tcPr>
            <w:tcW w:w="1710" w:type="dxa"/>
            <w:tcBorders>
              <w:bottom w:val="single" w:sz="4" w:space="0" w:color="auto"/>
              <w:right w:val="single" w:sz="4" w:space="0" w:color="auto"/>
            </w:tcBorders>
          </w:tcPr>
          <w:p w14:paraId="21A58E11"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VEHICLE</w:t>
            </w:r>
          </w:p>
        </w:tc>
        <w:tc>
          <w:tcPr>
            <w:tcW w:w="1871" w:type="dxa"/>
            <w:tcBorders>
              <w:left w:val="single" w:sz="4" w:space="0" w:color="auto"/>
              <w:bottom w:val="single" w:sz="4" w:space="0" w:color="auto"/>
            </w:tcBorders>
          </w:tcPr>
          <w:p w14:paraId="6747E48F"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9</w:t>
            </w:r>
          </w:p>
        </w:tc>
        <w:tc>
          <w:tcPr>
            <w:tcW w:w="1815" w:type="dxa"/>
            <w:tcBorders>
              <w:bottom w:val="single" w:sz="4" w:space="0" w:color="auto"/>
            </w:tcBorders>
          </w:tcPr>
          <w:p w14:paraId="4C183F9B"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236</w:t>
            </w:r>
          </w:p>
        </w:tc>
      </w:tr>
      <w:tr w:rsidR="00E94FAD" w:rsidRPr="00E94FAD" w14:paraId="45FF7C95" w14:textId="77777777" w:rsidTr="00737785">
        <w:trPr>
          <w:trHeight w:val="375"/>
          <w:jc w:val="center"/>
        </w:trPr>
        <w:tc>
          <w:tcPr>
            <w:tcW w:w="2367" w:type="dxa"/>
            <w:vMerge/>
          </w:tcPr>
          <w:p w14:paraId="76763836" w14:textId="77777777" w:rsidR="00B138E8" w:rsidRPr="00E94FAD" w:rsidRDefault="00B138E8" w:rsidP="00645253">
            <w:pPr>
              <w:spacing w:before="240" w:line="360" w:lineRule="auto"/>
              <w:jc w:val="center"/>
              <w:rPr>
                <w:rFonts w:cs="Times New Roman"/>
                <w:sz w:val="26"/>
                <w:szCs w:val="26"/>
              </w:rPr>
            </w:pPr>
          </w:p>
        </w:tc>
        <w:tc>
          <w:tcPr>
            <w:tcW w:w="1710" w:type="dxa"/>
            <w:tcBorders>
              <w:top w:val="single" w:sz="4" w:space="0" w:color="auto"/>
              <w:bottom w:val="single" w:sz="4" w:space="0" w:color="auto"/>
              <w:right w:val="single" w:sz="4" w:space="0" w:color="auto"/>
            </w:tcBorders>
          </w:tcPr>
          <w:p w14:paraId="30575778"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IMAGE</w:t>
            </w:r>
          </w:p>
        </w:tc>
        <w:tc>
          <w:tcPr>
            <w:tcW w:w="1871" w:type="dxa"/>
            <w:tcBorders>
              <w:top w:val="single" w:sz="4" w:space="0" w:color="auto"/>
              <w:left w:val="single" w:sz="4" w:space="0" w:color="auto"/>
              <w:bottom w:val="single" w:sz="4" w:space="0" w:color="auto"/>
            </w:tcBorders>
          </w:tcPr>
          <w:p w14:paraId="21C36725"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11</w:t>
            </w:r>
          </w:p>
        </w:tc>
        <w:tc>
          <w:tcPr>
            <w:tcW w:w="1815" w:type="dxa"/>
            <w:tcBorders>
              <w:top w:val="single" w:sz="4" w:space="0" w:color="auto"/>
              <w:bottom w:val="single" w:sz="4" w:space="0" w:color="auto"/>
            </w:tcBorders>
          </w:tcPr>
          <w:p w14:paraId="6058B408"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4156</w:t>
            </w:r>
          </w:p>
        </w:tc>
      </w:tr>
      <w:tr w:rsidR="00E94FAD" w:rsidRPr="00E94FAD" w14:paraId="7FD94EEF" w14:textId="77777777" w:rsidTr="00737785">
        <w:trPr>
          <w:trHeight w:val="263"/>
          <w:jc w:val="center"/>
        </w:trPr>
        <w:tc>
          <w:tcPr>
            <w:tcW w:w="2367" w:type="dxa"/>
            <w:vMerge/>
          </w:tcPr>
          <w:p w14:paraId="755B4C9F" w14:textId="77777777" w:rsidR="00B138E8" w:rsidRPr="00E94FAD" w:rsidRDefault="00B138E8" w:rsidP="00645253">
            <w:pPr>
              <w:spacing w:before="240" w:line="360" w:lineRule="auto"/>
              <w:jc w:val="center"/>
              <w:rPr>
                <w:rFonts w:cs="Times New Roman"/>
                <w:sz w:val="26"/>
                <w:szCs w:val="26"/>
              </w:rPr>
            </w:pPr>
          </w:p>
        </w:tc>
        <w:tc>
          <w:tcPr>
            <w:tcW w:w="1710" w:type="dxa"/>
            <w:tcBorders>
              <w:top w:val="single" w:sz="4" w:space="0" w:color="auto"/>
              <w:right w:val="single" w:sz="4" w:space="0" w:color="auto"/>
            </w:tcBorders>
          </w:tcPr>
          <w:p w14:paraId="4A977090"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REVIEW</w:t>
            </w:r>
          </w:p>
        </w:tc>
        <w:tc>
          <w:tcPr>
            <w:tcW w:w="1871" w:type="dxa"/>
            <w:tcBorders>
              <w:top w:val="single" w:sz="4" w:space="0" w:color="auto"/>
              <w:left w:val="single" w:sz="4" w:space="0" w:color="auto"/>
            </w:tcBorders>
          </w:tcPr>
          <w:p w14:paraId="2EC62772"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10</w:t>
            </w:r>
          </w:p>
        </w:tc>
        <w:tc>
          <w:tcPr>
            <w:tcW w:w="1815" w:type="dxa"/>
            <w:tcBorders>
              <w:top w:val="single" w:sz="4" w:space="0" w:color="auto"/>
            </w:tcBorders>
          </w:tcPr>
          <w:p w14:paraId="02E3FFCF"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2014</w:t>
            </w:r>
          </w:p>
        </w:tc>
      </w:tr>
      <w:tr w:rsidR="00E94FAD" w:rsidRPr="00E94FAD" w14:paraId="7D260F88" w14:textId="77777777" w:rsidTr="00737785">
        <w:trPr>
          <w:trHeight w:val="100"/>
          <w:jc w:val="center"/>
        </w:trPr>
        <w:tc>
          <w:tcPr>
            <w:tcW w:w="2367" w:type="dxa"/>
            <w:vMerge w:val="restart"/>
          </w:tcPr>
          <w:p w14:paraId="4EB62382" w14:textId="77777777" w:rsidR="00B138E8" w:rsidRPr="00E94FAD" w:rsidRDefault="00B138E8" w:rsidP="00645253">
            <w:pPr>
              <w:spacing w:before="240" w:line="360" w:lineRule="auto"/>
              <w:jc w:val="center"/>
              <w:rPr>
                <w:rFonts w:cs="Times New Roman"/>
                <w:sz w:val="26"/>
                <w:szCs w:val="26"/>
              </w:rPr>
            </w:pPr>
          </w:p>
          <w:p w14:paraId="3C7D065F"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Number of tuples</w:t>
            </w:r>
          </w:p>
        </w:tc>
        <w:tc>
          <w:tcPr>
            <w:tcW w:w="1710" w:type="dxa"/>
            <w:tcBorders>
              <w:bottom w:val="single" w:sz="4" w:space="0" w:color="auto"/>
              <w:right w:val="single" w:sz="4" w:space="0" w:color="auto"/>
            </w:tcBorders>
          </w:tcPr>
          <w:p w14:paraId="236A43AE"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VEHICLE</w:t>
            </w:r>
          </w:p>
        </w:tc>
        <w:tc>
          <w:tcPr>
            <w:tcW w:w="1871" w:type="dxa"/>
            <w:tcBorders>
              <w:left w:val="single" w:sz="4" w:space="0" w:color="auto"/>
              <w:bottom w:val="single" w:sz="4" w:space="0" w:color="auto"/>
            </w:tcBorders>
          </w:tcPr>
          <w:p w14:paraId="3EB32388"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3</w:t>
            </w:r>
          </w:p>
        </w:tc>
        <w:tc>
          <w:tcPr>
            <w:tcW w:w="1815" w:type="dxa"/>
            <w:tcBorders>
              <w:bottom w:val="single" w:sz="4" w:space="0" w:color="auto"/>
            </w:tcBorders>
          </w:tcPr>
          <w:p w14:paraId="7966F085"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100</w:t>
            </w:r>
          </w:p>
        </w:tc>
      </w:tr>
      <w:tr w:rsidR="00E94FAD" w:rsidRPr="00E94FAD" w14:paraId="35848429" w14:textId="77777777" w:rsidTr="00737785">
        <w:trPr>
          <w:trHeight w:val="162"/>
          <w:jc w:val="center"/>
        </w:trPr>
        <w:tc>
          <w:tcPr>
            <w:tcW w:w="2367" w:type="dxa"/>
            <w:vMerge/>
          </w:tcPr>
          <w:p w14:paraId="382EBFEE" w14:textId="77777777" w:rsidR="00B138E8" w:rsidRPr="00E94FAD" w:rsidRDefault="00B138E8" w:rsidP="00645253">
            <w:pPr>
              <w:spacing w:before="240" w:line="360" w:lineRule="auto"/>
              <w:jc w:val="center"/>
              <w:rPr>
                <w:rFonts w:cs="Times New Roman"/>
                <w:sz w:val="26"/>
                <w:szCs w:val="26"/>
              </w:rPr>
            </w:pPr>
          </w:p>
        </w:tc>
        <w:tc>
          <w:tcPr>
            <w:tcW w:w="1710" w:type="dxa"/>
            <w:tcBorders>
              <w:top w:val="single" w:sz="4" w:space="0" w:color="auto"/>
              <w:bottom w:val="single" w:sz="4" w:space="0" w:color="auto"/>
              <w:right w:val="single" w:sz="4" w:space="0" w:color="auto"/>
            </w:tcBorders>
          </w:tcPr>
          <w:p w14:paraId="7485DA1C"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IMAGE</w:t>
            </w:r>
          </w:p>
        </w:tc>
        <w:tc>
          <w:tcPr>
            <w:tcW w:w="1871" w:type="dxa"/>
            <w:tcBorders>
              <w:top w:val="single" w:sz="4" w:space="0" w:color="auto"/>
              <w:left w:val="single" w:sz="4" w:space="0" w:color="auto"/>
              <w:bottom w:val="single" w:sz="4" w:space="0" w:color="auto"/>
            </w:tcBorders>
          </w:tcPr>
          <w:p w14:paraId="4E0D5D68"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5</w:t>
            </w:r>
          </w:p>
        </w:tc>
        <w:tc>
          <w:tcPr>
            <w:tcW w:w="1815" w:type="dxa"/>
            <w:tcBorders>
              <w:top w:val="single" w:sz="4" w:space="0" w:color="auto"/>
              <w:bottom w:val="single" w:sz="4" w:space="0" w:color="auto"/>
            </w:tcBorders>
          </w:tcPr>
          <w:p w14:paraId="71C534B9"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100</w:t>
            </w:r>
          </w:p>
        </w:tc>
      </w:tr>
      <w:tr w:rsidR="00E94FAD" w:rsidRPr="00E94FAD" w14:paraId="31BC667B" w14:textId="77777777" w:rsidTr="00737785">
        <w:trPr>
          <w:trHeight w:val="101"/>
          <w:jc w:val="center"/>
        </w:trPr>
        <w:tc>
          <w:tcPr>
            <w:tcW w:w="2367" w:type="dxa"/>
            <w:vMerge/>
          </w:tcPr>
          <w:p w14:paraId="37CEE28D" w14:textId="77777777" w:rsidR="00B138E8" w:rsidRPr="00E94FAD" w:rsidRDefault="00B138E8" w:rsidP="00645253">
            <w:pPr>
              <w:spacing w:before="240" w:line="360" w:lineRule="auto"/>
              <w:jc w:val="center"/>
              <w:rPr>
                <w:rFonts w:cs="Times New Roman"/>
                <w:sz w:val="26"/>
                <w:szCs w:val="26"/>
              </w:rPr>
            </w:pPr>
          </w:p>
        </w:tc>
        <w:tc>
          <w:tcPr>
            <w:tcW w:w="1710" w:type="dxa"/>
            <w:tcBorders>
              <w:top w:val="single" w:sz="4" w:space="0" w:color="auto"/>
              <w:right w:val="single" w:sz="4" w:space="0" w:color="auto"/>
            </w:tcBorders>
          </w:tcPr>
          <w:p w14:paraId="16D603E8"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REVIEW</w:t>
            </w:r>
          </w:p>
        </w:tc>
        <w:tc>
          <w:tcPr>
            <w:tcW w:w="1871" w:type="dxa"/>
            <w:tcBorders>
              <w:top w:val="single" w:sz="4" w:space="0" w:color="auto"/>
              <w:left w:val="single" w:sz="4" w:space="0" w:color="auto"/>
            </w:tcBorders>
          </w:tcPr>
          <w:p w14:paraId="2B60961A"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4</w:t>
            </w:r>
          </w:p>
        </w:tc>
        <w:tc>
          <w:tcPr>
            <w:tcW w:w="1815" w:type="dxa"/>
            <w:tcBorders>
              <w:top w:val="single" w:sz="4" w:space="0" w:color="auto"/>
            </w:tcBorders>
          </w:tcPr>
          <w:p w14:paraId="336B2D7A"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100</w:t>
            </w:r>
          </w:p>
        </w:tc>
      </w:tr>
    </w:tbl>
    <w:p w14:paraId="23B44943" w14:textId="5E07C957"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For this experiment, we are using a </w:t>
      </w:r>
      <w:r w:rsidRPr="00E417CF">
        <w:rPr>
          <w:rFonts w:cs="Times New Roman"/>
          <w:color w:val="FF0000"/>
          <w:sz w:val="26"/>
          <w:szCs w:val="26"/>
        </w:rPr>
        <w:t>linear price function namely</w:t>
      </w:r>
      <w:r w:rsidRPr="00E94FAD">
        <w:rPr>
          <w:rFonts w:cs="Times New Roman"/>
          <w:sz w:val="26"/>
          <w:szCs w:val="26"/>
        </w:rPr>
        <w:t xml:space="preserve"> </w:t>
      </w:r>
      <w:proofErr w:type="spellStart"/>
      <w:r w:rsidRPr="00E94FAD">
        <w:rPr>
          <w:rFonts w:cs="Times New Roman"/>
          <w:i/>
          <w:sz w:val="26"/>
          <w:szCs w:val="26"/>
        </w:rPr>
        <w:t>x+by</w:t>
      </w:r>
      <w:proofErr w:type="spellEnd"/>
      <w:r w:rsidRPr="00E94FAD">
        <w:rPr>
          <w:rFonts w:cs="Times New Roman"/>
          <w:i/>
          <w:sz w:val="26"/>
          <w:szCs w:val="26"/>
        </w:rPr>
        <w:t xml:space="preserve"> </w:t>
      </w:r>
      <w:r w:rsidRPr="00E94FAD">
        <w:rPr>
          <w:rFonts w:cs="Times New Roman"/>
          <w:sz w:val="26"/>
          <w:szCs w:val="26"/>
        </w:rPr>
        <w:t xml:space="preserve">and the base charge is set as </w:t>
      </w:r>
      <w:r w:rsidRPr="00E94FAD">
        <w:rPr>
          <w:rFonts w:cs="Times New Roman"/>
          <w:i/>
          <w:sz w:val="26"/>
          <w:szCs w:val="26"/>
        </w:rPr>
        <w:t>a</w:t>
      </w:r>
      <w:r w:rsidRPr="00E94FAD">
        <w:rPr>
          <w:rFonts w:cs="Times New Roman"/>
          <w:sz w:val="26"/>
          <w:szCs w:val="26"/>
        </w:rPr>
        <w:t xml:space="preserve"> and the increasing charge is set as </w:t>
      </w:r>
      <w:r w:rsidRPr="00E94FAD">
        <w:rPr>
          <w:rFonts w:cs="Times New Roman"/>
          <w:i/>
          <w:sz w:val="26"/>
          <w:szCs w:val="26"/>
        </w:rPr>
        <w:t>b</w:t>
      </w:r>
      <w:r w:rsidRPr="00E94FAD">
        <w:rPr>
          <w:rFonts w:cs="Times New Roman"/>
          <w:sz w:val="26"/>
          <w:szCs w:val="26"/>
        </w:rPr>
        <w:t xml:space="preserve"> for both </w:t>
      </w:r>
      <w:proofErr w:type="spellStart"/>
      <w:r w:rsidRPr="00E94FAD">
        <w:rPr>
          <w:rFonts w:cs="Times New Roman"/>
          <w:sz w:val="26"/>
          <w:szCs w:val="26"/>
        </w:rPr>
        <w:t>CSelect</w:t>
      </w:r>
      <w:proofErr w:type="spellEnd"/>
      <w:r w:rsidRPr="00E94FAD">
        <w:rPr>
          <w:rFonts w:cs="Times New Roman"/>
          <w:sz w:val="26"/>
          <w:szCs w:val="26"/>
        </w:rPr>
        <w:t xml:space="preserve"> and </w:t>
      </w:r>
      <w:proofErr w:type="spellStart"/>
      <w:r w:rsidRPr="00E94FAD">
        <w:rPr>
          <w:rFonts w:cs="Times New Roman"/>
          <w:sz w:val="26"/>
          <w:szCs w:val="26"/>
        </w:rPr>
        <w:t>CJoin</w:t>
      </w:r>
      <w:proofErr w:type="spellEnd"/>
      <w:r w:rsidR="00E417CF">
        <w:rPr>
          <w:rFonts w:cs="Times New Roman"/>
          <w:sz w:val="26"/>
          <w:szCs w:val="26"/>
        </w:rPr>
        <w:t xml:space="preserve"> </w:t>
      </w:r>
      <w:r w:rsidRPr="00E94FAD">
        <w:rPr>
          <w:rFonts w:cs="Times New Roman"/>
          <w:sz w:val="26"/>
          <w:szCs w:val="26"/>
        </w:rPr>
        <w:t xml:space="preserve">with a cost value of $0.006. The query optimization performance of the MF-TSA algorithm is </w:t>
      </w:r>
      <w:r w:rsidR="00560BDB" w:rsidRPr="00E94FAD">
        <w:rPr>
          <w:rFonts w:cs="Times New Roman"/>
          <w:sz w:val="26"/>
          <w:szCs w:val="26"/>
        </w:rPr>
        <w:t>computed</w:t>
      </w:r>
      <w:r w:rsidRPr="00E94FAD">
        <w:rPr>
          <w:rFonts w:cs="Times New Roman"/>
          <w:sz w:val="26"/>
          <w:szCs w:val="26"/>
        </w:rPr>
        <w:t xml:space="preserve"> by comparing it with different performance evaluation metrics. </w:t>
      </w:r>
    </w:p>
    <w:p w14:paraId="566B5B3E" w14:textId="77777777"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lastRenderedPageBreak/>
        <w:t>5.2.2 Convergence performance</w:t>
      </w:r>
    </w:p>
    <w:p w14:paraId="6F98336F" w14:textId="0EF53248"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The </w:t>
      </w:r>
      <w:r w:rsidRPr="00E417CF">
        <w:rPr>
          <w:rFonts w:cs="Times New Roman"/>
          <w:color w:val="FF0000"/>
          <w:sz w:val="26"/>
          <w:szCs w:val="26"/>
        </w:rPr>
        <w:t>convergence performance is</w:t>
      </w:r>
      <w:r w:rsidRPr="00E94FAD">
        <w:rPr>
          <w:rFonts w:cs="Times New Roman"/>
          <w:sz w:val="26"/>
          <w:szCs w:val="26"/>
        </w:rPr>
        <w:t xml:space="preserve"> analyzed by comparing the MF-TSA algorithm with other state-of-art techniques </w:t>
      </w:r>
      <w:r w:rsidR="00560BDB" w:rsidRPr="00E94FAD">
        <w:rPr>
          <w:rFonts w:cs="Times New Roman"/>
          <w:sz w:val="26"/>
          <w:szCs w:val="26"/>
        </w:rPr>
        <w:t>namely</w:t>
      </w:r>
      <w:r w:rsidRPr="00E94FAD">
        <w:rPr>
          <w:rFonts w:cs="Times New Roman"/>
          <w:sz w:val="26"/>
          <w:szCs w:val="26"/>
        </w:rPr>
        <w:t xml:space="preserve"> Moth Flame Optimization (MFO), </w:t>
      </w:r>
      <w:proofErr w:type="spellStart"/>
      <w:r w:rsidRPr="00E94FAD">
        <w:rPr>
          <w:rFonts w:cs="Times New Roman"/>
          <w:sz w:val="26"/>
          <w:szCs w:val="26"/>
        </w:rPr>
        <w:t>Salp</w:t>
      </w:r>
      <w:proofErr w:type="spellEnd"/>
      <w:r w:rsidRPr="00E94FAD">
        <w:rPr>
          <w:rFonts w:cs="Times New Roman"/>
          <w:sz w:val="26"/>
          <w:szCs w:val="26"/>
        </w:rPr>
        <w:t xml:space="preserve"> Swarm Optimization (SWO), Particle Swarm Optimization (PSO), and Tunicate Swarm Algorithm (TSA). The efficiency is verified via the convergence performance since the proposed methodology offers improved convergence benefits when compared to the existing techniques and it </w:t>
      </w:r>
      <w:r w:rsidR="00E417CF" w:rsidRPr="00E94FAD">
        <w:rPr>
          <w:rFonts w:cs="Times New Roman"/>
          <w:sz w:val="26"/>
          <w:szCs w:val="26"/>
        </w:rPr>
        <w:t>can solve</w:t>
      </w:r>
      <w:r w:rsidRPr="00E94FAD">
        <w:rPr>
          <w:rFonts w:cs="Times New Roman"/>
          <w:sz w:val="26"/>
          <w:szCs w:val="26"/>
        </w:rPr>
        <w:t xml:space="preserve"> the optimization issues.  The results of the convergence performance are presented in Figure 5.1. </w:t>
      </w:r>
    </w:p>
    <w:p w14:paraId="3CFA2854" w14:textId="77777777" w:rsidR="00B138E8" w:rsidRPr="00E94FAD" w:rsidRDefault="00B138E8" w:rsidP="00645253">
      <w:pPr>
        <w:spacing w:before="240" w:line="360" w:lineRule="auto"/>
        <w:jc w:val="center"/>
        <w:rPr>
          <w:rFonts w:cs="Times New Roman"/>
          <w:sz w:val="26"/>
          <w:szCs w:val="26"/>
        </w:rPr>
      </w:pPr>
      <w:r w:rsidRPr="00E94FAD">
        <w:rPr>
          <w:rFonts w:cs="Times New Roman"/>
          <w:noProof/>
          <w:sz w:val="26"/>
          <w:szCs w:val="26"/>
        </w:rPr>
        <w:drawing>
          <wp:inline distT="0" distB="0" distL="0" distR="0" wp14:anchorId="1711DDD1" wp14:editId="2377652F">
            <wp:extent cx="4432180" cy="3365368"/>
            <wp:effectExtent l="19050" t="0" r="6470" b="0"/>
            <wp:docPr id="297"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
                    <a:srcRect/>
                    <a:stretch>
                      <a:fillRect/>
                    </a:stretch>
                  </pic:blipFill>
                  <pic:spPr bwMode="auto">
                    <a:xfrm>
                      <a:off x="0" y="0"/>
                      <a:ext cx="4433535" cy="3366397"/>
                    </a:xfrm>
                    <a:prstGeom prst="rect">
                      <a:avLst/>
                    </a:prstGeom>
                    <a:noFill/>
                    <a:ln w="9525">
                      <a:noFill/>
                      <a:miter lim="800000"/>
                      <a:headEnd/>
                      <a:tailEnd/>
                    </a:ln>
                  </pic:spPr>
                </pic:pic>
              </a:graphicData>
            </a:graphic>
          </wp:inline>
        </w:drawing>
      </w:r>
    </w:p>
    <w:p w14:paraId="63E9F3DB" w14:textId="77777777" w:rsidR="00B138E8" w:rsidRPr="00E94FAD" w:rsidRDefault="00B138E8" w:rsidP="00645253">
      <w:pPr>
        <w:spacing w:before="240" w:line="360" w:lineRule="auto"/>
        <w:jc w:val="center"/>
        <w:rPr>
          <w:rFonts w:cs="Times New Roman"/>
          <w:sz w:val="26"/>
          <w:szCs w:val="26"/>
        </w:rPr>
      </w:pPr>
      <w:r w:rsidRPr="00E94FAD">
        <w:rPr>
          <w:rFonts w:cs="Times New Roman"/>
          <w:b/>
          <w:sz w:val="26"/>
          <w:szCs w:val="26"/>
        </w:rPr>
        <w:t>Figure 5.1:</w:t>
      </w:r>
      <w:r w:rsidRPr="00E94FAD">
        <w:rPr>
          <w:rFonts w:cs="Times New Roman"/>
          <w:sz w:val="26"/>
          <w:szCs w:val="26"/>
        </w:rPr>
        <w:t xml:space="preserve"> Convergence performance</w:t>
      </w:r>
    </w:p>
    <w:p w14:paraId="213D147E" w14:textId="0C922E2A"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t xml:space="preserve">5.2.3 Performance evaluation using selectivity </w:t>
      </w:r>
      <w:proofErr w:type="gramStart"/>
      <w:r w:rsidR="00E417CF" w:rsidRPr="00E94FAD">
        <w:rPr>
          <w:rFonts w:cs="Times New Roman"/>
          <w:b/>
          <w:sz w:val="26"/>
          <w:szCs w:val="26"/>
        </w:rPr>
        <w:t>estimation</w:t>
      </w:r>
      <w:proofErr w:type="gramEnd"/>
    </w:p>
    <w:p w14:paraId="3F47E9E2" w14:textId="2B44D80B" w:rsidR="00B138E8" w:rsidRPr="00E94FAD" w:rsidRDefault="00B138E8" w:rsidP="00E417CF">
      <w:pPr>
        <w:spacing w:before="240" w:line="360" w:lineRule="auto"/>
        <w:jc w:val="both"/>
        <w:rPr>
          <w:rFonts w:cs="Times New Roman"/>
          <w:sz w:val="26"/>
          <w:szCs w:val="26"/>
        </w:rPr>
      </w:pPr>
      <w:r w:rsidRPr="00E417CF">
        <w:rPr>
          <w:rFonts w:cs="Times New Roman"/>
          <w:color w:val="FF0000"/>
          <w:sz w:val="26"/>
          <w:szCs w:val="26"/>
        </w:rPr>
        <w:t xml:space="preserve">A </w:t>
      </w:r>
      <m:oMath>
        <m:r>
          <w:rPr>
            <w:rFonts w:ascii="Cambria Math" w:cs="Times New Roman"/>
            <w:noProof/>
            <w:color w:val="FF0000"/>
            <w:sz w:val="26"/>
            <w:szCs w:val="26"/>
          </w:rPr>
          <m:t>M%</m:t>
        </m:r>
        <m:r>
          <w:rPr>
            <w:rFonts w:ascii="Cambria Math" w:hAnsi="Cambria Math" w:cs="Cambria Math"/>
            <w:noProof/>
            <w:color w:val="FF0000"/>
            <w:sz w:val="26"/>
            <w:szCs w:val="26"/>
          </w:rPr>
          <m:t>*</m:t>
        </m:r>
        <m:d>
          <m:dPr>
            <m:begChr m:val="|"/>
            <m:endChr m:val="|"/>
            <m:ctrlPr>
              <w:rPr>
                <w:rFonts w:ascii="Cambria Math" w:cs="Times New Roman"/>
                <w:i/>
                <w:noProof/>
                <w:color w:val="FF0000"/>
                <w:sz w:val="26"/>
                <w:szCs w:val="26"/>
              </w:rPr>
            </m:ctrlPr>
          </m:dPr>
          <m:e>
            <m:r>
              <w:rPr>
                <w:rFonts w:ascii="Cambria Math" w:cs="Times New Roman"/>
                <w:noProof/>
                <w:color w:val="FF0000"/>
                <w:sz w:val="26"/>
                <w:szCs w:val="26"/>
              </w:rPr>
              <m:t>x</m:t>
            </m:r>
          </m:e>
        </m:d>
      </m:oMath>
      <w:r w:rsidRPr="00E417CF">
        <w:rPr>
          <w:rFonts w:cs="Times New Roman"/>
          <w:color w:val="FF0000"/>
          <w:sz w:val="26"/>
          <w:szCs w:val="26"/>
        </w:rPr>
        <w:t xml:space="preserve"> </w:t>
      </w:r>
      <w:r w:rsidRPr="00E94FAD">
        <w:rPr>
          <w:rFonts w:cs="Times New Roman"/>
          <w:sz w:val="26"/>
          <w:szCs w:val="26"/>
        </w:rPr>
        <w:t xml:space="preserve">tuples are randomly </w:t>
      </w:r>
      <w:r w:rsidR="00E417CF" w:rsidRPr="00E94FAD">
        <w:rPr>
          <w:rFonts w:cs="Times New Roman"/>
          <w:sz w:val="26"/>
          <w:szCs w:val="26"/>
        </w:rPr>
        <w:t>selected</w:t>
      </w:r>
      <w:r w:rsidRPr="00E94FAD">
        <w:rPr>
          <w:rFonts w:cs="Times New Roman"/>
          <w:sz w:val="26"/>
          <w:szCs w:val="26"/>
        </w:rPr>
        <w:t xml:space="preserve"> for each relation </w:t>
      </w:r>
      <w:r w:rsidRPr="00E94FAD">
        <w:rPr>
          <w:rFonts w:cs="Times New Roman"/>
          <w:i/>
          <w:sz w:val="26"/>
          <w:szCs w:val="26"/>
        </w:rPr>
        <w:t>x</w:t>
      </w:r>
      <w:r w:rsidRPr="00E94FAD">
        <w:rPr>
          <w:rFonts w:cs="Times New Roman"/>
          <w:sz w:val="26"/>
          <w:szCs w:val="26"/>
        </w:rPr>
        <w:t xml:space="preserve"> in Auto1 with sampling rate</w:t>
      </w:r>
      <w:r w:rsidR="00560BDB" w:rsidRPr="00E94FAD">
        <w:rPr>
          <w:rFonts w:cs="Times New Roman"/>
          <w:sz w:val="26"/>
          <w:szCs w:val="26"/>
        </w:rPr>
        <w:t>s</w:t>
      </w:r>
      <w:r w:rsidRPr="00E94FAD">
        <w:rPr>
          <w:rFonts w:cs="Times New Roman"/>
          <w:sz w:val="26"/>
          <w:szCs w:val="26"/>
        </w:rPr>
        <w:t xml:space="preserve"> S% and cardinality </w:t>
      </w:r>
      <w:r w:rsidRPr="00E94FAD">
        <w:rPr>
          <w:rFonts w:cs="Times New Roman"/>
          <w:noProof/>
          <w:sz w:val="26"/>
          <w:szCs w:val="26"/>
        </w:rPr>
        <w:object w:dxaOrig="180" w:dyaOrig="400" w14:anchorId="38D9E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20.5pt" o:ole="">
            <v:imagedata r:id="rId9" o:title=""/>
          </v:shape>
          <o:OLEObject Type="Embed" ProgID="Equation.3" ShapeID="_x0000_i1026" DrawAspect="Content" ObjectID="_1748784711" r:id="rId10"/>
        </w:object>
      </w:r>
      <w:r w:rsidRPr="00E94FAD">
        <w:rPr>
          <w:rFonts w:cs="Times New Roman"/>
          <w:sz w:val="26"/>
          <w:szCs w:val="26"/>
        </w:rPr>
        <w:t>. The attribute in the database</w:t>
      </w:r>
      <w:r w:rsidR="00FE16C6" w:rsidRPr="00E94FAD">
        <w:rPr>
          <w:rFonts w:cs="Times New Roman"/>
          <w:sz w:val="26"/>
          <w:szCs w:val="26"/>
        </w:rPr>
        <w:t>s</w:t>
      </w:r>
      <w:r w:rsidRPr="00E94FAD">
        <w:rPr>
          <w:rFonts w:cs="Times New Roman"/>
          <w:sz w:val="26"/>
          <w:szCs w:val="26"/>
        </w:rPr>
        <w:t xml:space="preserve"> </w:t>
      </w:r>
      <w:r w:rsidR="00FE16C6" w:rsidRPr="00E94FAD">
        <w:rPr>
          <w:rFonts w:cs="Times New Roman"/>
          <w:sz w:val="26"/>
          <w:szCs w:val="26"/>
        </w:rPr>
        <w:t>are</w:t>
      </w:r>
      <w:r w:rsidRPr="00E94FAD">
        <w:rPr>
          <w:rFonts w:cs="Times New Roman"/>
          <w:sz w:val="26"/>
          <w:szCs w:val="26"/>
        </w:rPr>
        <w:t xml:space="preserve"> </w:t>
      </w:r>
      <w:r w:rsidRPr="00E94FAD">
        <w:rPr>
          <w:rFonts w:cs="Times New Roman"/>
          <w:i/>
          <w:sz w:val="26"/>
          <w:szCs w:val="26"/>
        </w:rPr>
        <w:t>Y</w:t>
      </w:r>
      <w:r w:rsidRPr="00E94FAD">
        <w:rPr>
          <w:rFonts w:cs="Times New Roman"/>
          <w:sz w:val="26"/>
          <w:szCs w:val="26"/>
        </w:rPr>
        <w:t xml:space="preserve"> and its domain value of </w:t>
      </w:r>
      <w:r w:rsidRPr="00E94FAD">
        <w:rPr>
          <w:rFonts w:cs="Times New Roman"/>
          <w:noProof/>
          <w:position w:val="-12"/>
          <w:sz w:val="26"/>
          <w:szCs w:val="26"/>
        </w:rPr>
        <w:object w:dxaOrig="999" w:dyaOrig="360" w14:anchorId="1A467941">
          <v:shape id="_x0000_i1027" type="#_x0000_t75" style="width:50pt;height:19pt" o:ole="">
            <v:imagedata r:id="rId11" o:title=""/>
          </v:shape>
          <o:OLEObject Type="Embed" ProgID="Equation.3" ShapeID="_x0000_i1027" DrawAspect="Content" ObjectID="_1748784712" r:id="rId12"/>
        </w:object>
      </w:r>
      <w:r w:rsidRPr="00E94FAD">
        <w:rPr>
          <w:rFonts w:cs="Times New Roman"/>
          <w:sz w:val="26"/>
          <w:szCs w:val="26"/>
        </w:rPr>
        <w:t xml:space="preserve"> is taken </w:t>
      </w:r>
      <w:r w:rsidR="00FE16C6" w:rsidRPr="00E94FAD">
        <w:rPr>
          <w:rFonts w:cs="Times New Roman"/>
          <w:sz w:val="26"/>
          <w:szCs w:val="26"/>
        </w:rPr>
        <w:t>as</w:t>
      </w:r>
      <w:r w:rsidRPr="00E94FAD">
        <w:rPr>
          <w:rFonts w:cs="Times New Roman"/>
          <w:noProof/>
          <w:position w:val="-14"/>
          <w:sz w:val="26"/>
          <w:szCs w:val="26"/>
        </w:rPr>
        <w:object w:dxaOrig="1400" w:dyaOrig="380" w14:anchorId="1CA681F7">
          <v:shape id="_x0000_i1028" type="#_x0000_t75" style="width:70.5pt;height:19.5pt" o:ole="">
            <v:imagedata r:id="rId13" o:title=""/>
          </v:shape>
          <o:OLEObject Type="Embed" ProgID="Equation.3" ShapeID="_x0000_i1028" DrawAspect="Content" ObjectID="_1748784713" r:id="rId14"/>
        </w:object>
      </w:r>
      <w:r w:rsidRPr="00E94FAD">
        <w:rPr>
          <w:rFonts w:cs="Times New Roman"/>
          <w:sz w:val="26"/>
          <w:szCs w:val="26"/>
        </w:rPr>
        <w:t xml:space="preserve">. The attribute and pair value </w:t>
      </w:r>
      <w:r w:rsidR="00A40C8F" w:rsidRPr="00E94FAD">
        <w:rPr>
          <w:rFonts w:cs="Times New Roman"/>
          <w:sz w:val="26"/>
          <w:szCs w:val="26"/>
        </w:rPr>
        <w:t>are</w:t>
      </w:r>
      <w:r w:rsidRPr="00E94FAD">
        <w:rPr>
          <w:rFonts w:cs="Times New Roman"/>
          <w:sz w:val="26"/>
          <w:szCs w:val="26"/>
        </w:rPr>
        <w:t xml:space="preserve"> represented as </w:t>
      </w:r>
      <w:r w:rsidRPr="00E94FAD">
        <w:rPr>
          <w:rFonts w:cs="Times New Roman"/>
          <w:noProof/>
          <w:position w:val="-16"/>
          <w:sz w:val="26"/>
          <w:szCs w:val="26"/>
        </w:rPr>
        <w:object w:dxaOrig="720" w:dyaOrig="440" w14:anchorId="3AD4A1EB">
          <v:shape id="_x0000_i1029" type="#_x0000_t75" style="width:36pt;height:22pt" o:ole="">
            <v:imagedata r:id="rId15" o:title=""/>
          </v:shape>
          <o:OLEObject Type="Embed" ProgID="Equation.3" ShapeID="_x0000_i1029" DrawAspect="Content" ObjectID="_1748784714" r:id="rId16"/>
        </w:object>
      </w:r>
      <w:r w:rsidRPr="00E94FAD">
        <w:rPr>
          <w:rFonts w:cs="Times New Roman"/>
          <w:sz w:val="26"/>
          <w:szCs w:val="26"/>
        </w:rPr>
        <w:t xml:space="preserve">and based on the sampled tuples the selectivity is computed and it is represented as </w:t>
      </w:r>
      <w:r w:rsidRPr="00E94FAD">
        <w:rPr>
          <w:rFonts w:cs="Times New Roman"/>
          <w:noProof/>
          <w:position w:val="-14"/>
          <w:sz w:val="26"/>
          <w:szCs w:val="26"/>
        </w:rPr>
        <w:object w:dxaOrig="320" w:dyaOrig="400" w14:anchorId="0A548F43">
          <v:shape id="_x0000_i1030" type="#_x0000_t75" style="width:15.5pt;height:20.5pt" o:ole="">
            <v:imagedata r:id="rId17" o:title=""/>
          </v:shape>
          <o:OLEObject Type="Embed" ProgID="Equation.3" ShapeID="_x0000_i1030" DrawAspect="Content" ObjectID="_1748784715" r:id="rId18"/>
        </w:object>
      </w:r>
      <w:r w:rsidRPr="00E94FAD">
        <w:rPr>
          <w:rFonts w:cs="Times New Roman"/>
          <w:sz w:val="26"/>
          <w:szCs w:val="26"/>
        </w:rPr>
        <w:t xml:space="preserve">. The figure shown in Figure 5.2 is the error rate plot which was acquired for a sampling rate of 0.5-20%. </w:t>
      </w:r>
      <w:r w:rsidRPr="00A40C8F">
        <w:rPr>
          <w:rFonts w:cs="Times New Roman"/>
          <w:color w:val="FF0000"/>
          <w:sz w:val="26"/>
          <w:szCs w:val="26"/>
        </w:rPr>
        <w:t>The error rate (</w:t>
      </w:r>
      <w:r w:rsidRPr="00A40C8F">
        <w:rPr>
          <w:rFonts w:cs="Times New Roman"/>
          <w:noProof/>
          <w:color w:val="FF0000"/>
          <w:position w:val="-10"/>
          <w:sz w:val="26"/>
          <w:szCs w:val="26"/>
        </w:rPr>
        <w:object w:dxaOrig="1020" w:dyaOrig="320" w14:anchorId="6908BD7A">
          <v:shape id="_x0000_i1031" type="#_x0000_t75" style="width:51pt;height:15.5pt" o:ole="">
            <v:imagedata r:id="rId19" o:title=""/>
          </v:shape>
          <o:OLEObject Type="Embed" ProgID="Equation.3" ShapeID="_x0000_i1031" DrawAspect="Content" ObjectID="_1748784716" r:id="rId20"/>
        </w:object>
      </w:r>
      <w:r w:rsidRPr="00A40C8F">
        <w:rPr>
          <w:rFonts w:cs="Times New Roman"/>
          <w:color w:val="FF0000"/>
          <w:sz w:val="26"/>
          <w:szCs w:val="26"/>
        </w:rPr>
        <w:t>) is</w:t>
      </w:r>
      <w:r w:rsidRPr="00E94FAD">
        <w:rPr>
          <w:rFonts w:cs="Times New Roman"/>
          <w:sz w:val="26"/>
          <w:szCs w:val="26"/>
        </w:rPr>
        <w:t xml:space="preserve"> defined as follows:</w:t>
      </w:r>
    </w:p>
    <w:p w14:paraId="44E46136" w14:textId="77777777" w:rsidR="00B138E8" w:rsidRPr="00E94FAD" w:rsidRDefault="00B138E8" w:rsidP="00645253">
      <w:pPr>
        <w:spacing w:before="240" w:after="120" w:line="360" w:lineRule="auto"/>
        <w:jc w:val="right"/>
        <w:rPr>
          <w:rFonts w:cs="Times New Roman"/>
          <w:sz w:val="26"/>
          <w:szCs w:val="26"/>
        </w:rPr>
      </w:pPr>
      <w:r w:rsidRPr="00E94FAD">
        <w:rPr>
          <w:rFonts w:cs="Times New Roman"/>
          <w:noProof/>
          <w:position w:val="-64"/>
          <w:sz w:val="26"/>
          <w:szCs w:val="26"/>
        </w:rPr>
        <w:object w:dxaOrig="3519" w:dyaOrig="1140" w14:anchorId="0F59DDBF">
          <v:shape id="_x0000_i1032" type="#_x0000_t75" style="width:171pt;height:61pt" o:ole="">
            <v:imagedata r:id="rId21" o:title=""/>
          </v:shape>
          <o:OLEObject Type="Embed" ProgID="Equation.3" ShapeID="_x0000_i1032" DrawAspect="Content" ObjectID="_1748784717" r:id="rId22"/>
        </w:object>
      </w:r>
      <w:r w:rsidRPr="00E94FAD">
        <w:rPr>
          <w:rFonts w:cs="Times New Roman"/>
          <w:sz w:val="26"/>
          <w:szCs w:val="26"/>
        </w:rPr>
        <w:t xml:space="preserve">                                             (5.1)</w:t>
      </w:r>
    </w:p>
    <w:p w14:paraId="087233DB" w14:textId="40A55518" w:rsidR="00B138E8" w:rsidRPr="00E94FAD" w:rsidRDefault="00B138E8" w:rsidP="00645253">
      <w:pPr>
        <w:spacing w:before="240" w:after="0" w:line="360" w:lineRule="auto"/>
        <w:ind w:firstLine="720"/>
        <w:jc w:val="both"/>
        <w:rPr>
          <w:rFonts w:cs="Times New Roman"/>
          <w:sz w:val="26"/>
          <w:szCs w:val="26"/>
        </w:rPr>
      </w:pPr>
      <w:r w:rsidRPr="00E94FAD">
        <w:rPr>
          <w:rFonts w:cs="Times New Roman"/>
          <w:sz w:val="26"/>
          <w:szCs w:val="26"/>
        </w:rPr>
        <w:t xml:space="preserve">When using more instances for evaluation, we can notice </w:t>
      </w:r>
      <w:r w:rsidR="00A40C8F" w:rsidRPr="00E94FAD">
        <w:rPr>
          <w:rFonts w:cs="Times New Roman"/>
          <w:sz w:val="26"/>
          <w:szCs w:val="26"/>
        </w:rPr>
        <w:t>a lower</w:t>
      </w:r>
      <w:r w:rsidRPr="00E94FAD">
        <w:rPr>
          <w:rFonts w:cs="Times New Roman"/>
          <w:sz w:val="26"/>
          <w:szCs w:val="26"/>
        </w:rPr>
        <w:t xml:space="preserve"> error rate. The error rates drop rapidly when the sampling rate is increased up to 5% and this process continues until the sampling rate becomes stable.</w:t>
      </w:r>
    </w:p>
    <w:p w14:paraId="203C06DE"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noProof/>
          <w:sz w:val="26"/>
          <w:szCs w:val="26"/>
        </w:rPr>
        <w:drawing>
          <wp:inline distT="0" distB="0" distL="0" distR="0" wp14:anchorId="059C957F" wp14:editId="631FE9F3">
            <wp:extent cx="4546121" cy="3433313"/>
            <wp:effectExtent l="19050" t="0" r="6829" b="0"/>
            <wp:docPr id="298"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23"/>
                    <a:srcRect l="1087"/>
                    <a:stretch>
                      <a:fillRect/>
                    </a:stretch>
                  </pic:blipFill>
                  <pic:spPr bwMode="auto">
                    <a:xfrm>
                      <a:off x="0" y="0"/>
                      <a:ext cx="4546121" cy="3433313"/>
                    </a:xfrm>
                    <a:prstGeom prst="rect">
                      <a:avLst/>
                    </a:prstGeom>
                    <a:noFill/>
                    <a:ln w="9525">
                      <a:noFill/>
                      <a:miter lim="800000"/>
                      <a:headEnd/>
                      <a:tailEnd/>
                    </a:ln>
                  </pic:spPr>
                </pic:pic>
              </a:graphicData>
            </a:graphic>
          </wp:inline>
        </w:drawing>
      </w:r>
    </w:p>
    <w:p w14:paraId="39E02FDE" w14:textId="77777777" w:rsidR="00B138E8" w:rsidRPr="00E94FAD" w:rsidRDefault="00B138E8" w:rsidP="00645253">
      <w:pPr>
        <w:spacing w:before="240" w:after="0" w:line="360" w:lineRule="auto"/>
        <w:ind w:firstLine="720"/>
        <w:jc w:val="center"/>
        <w:rPr>
          <w:rFonts w:cs="Times New Roman"/>
          <w:b/>
          <w:sz w:val="26"/>
          <w:szCs w:val="26"/>
        </w:rPr>
      </w:pPr>
      <w:r w:rsidRPr="00E94FAD">
        <w:rPr>
          <w:rFonts w:cs="Times New Roman"/>
          <w:b/>
          <w:sz w:val="26"/>
          <w:szCs w:val="26"/>
        </w:rPr>
        <w:t xml:space="preserve">Figure 5.2: </w:t>
      </w:r>
      <w:r w:rsidRPr="00E94FAD">
        <w:rPr>
          <w:rFonts w:cs="Times New Roman"/>
          <w:sz w:val="26"/>
          <w:szCs w:val="26"/>
        </w:rPr>
        <w:t>Effect of sampling rate on error</w:t>
      </w:r>
    </w:p>
    <w:p w14:paraId="68991A7B" w14:textId="77777777"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t>5.2.4 Performance analysis in terms of data privacy</w:t>
      </w:r>
    </w:p>
    <w:p w14:paraId="5499E1C9" w14:textId="77777777" w:rsidR="00B138E8" w:rsidRPr="00E94FAD" w:rsidRDefault="00B138E8" w:rsidP="00645253">
      <w:pPr>
        <w:spacing w:before="240" w:after="120" w:line="360" w:lineRule="auto"/>
        <w:jc w:val="both"/>
        <w:rPr>
          <w:rFonts w:cs="Times New Roman"/>
          <w:sz w:val="26"/>
          <w:szCs w:val="26"/>
        </w:rPr>
      </w:pPr>
      <w:r w:rsidRPr="00E94FAD">
        <w:rPr>
          <w:rFonts w:cs="Times New Roman"/>
          <w:sz w:val="26"/>
          <w:szCs w:val="26"/>
        </w:rPr>
        <w:t xml:space="preserve">Figure 5.3 illustrates the task recommendation </w:t>
      </w:r>
      <w:r w:rsidR="00FE16C6" w:rsidRPr="00E94FAD">
        <w:rPr>
          <w:rFonts w:cs="Times New Roman"/>
          <w:sz w:val="26"/>
          <w:szCs w:val="26"/>
        </w:rPr>
        <w:t>based on</w:t>
      </w:r>
      <w:r w:rsidRPr="00E94FAD">
        <w:rPr>
          <w:rFonts w:cs="Times New Roman"/>
          <w:sz w:val="26"/>
          <w:szCs w:val="26"/>
        </w:rPr>
        <w:t xml:space="preserve"> running time </w:t>
      </w:r>
      <w:r w:rsidR="00FE16C6" w:rsidRPr="00E94FAD">
        <w:rPr>
          <w:rFonts w:cs="Times New Roman"/>
          <w:sz w:val="26"/>
          <w:szCs w:val="26"/>
        </w:rPr>
        <w:t>and</w:t>
      </w:r>
      <w:r w:rsidRPr="00E94FAD">
        <w:rPr>
          <w:rFonts w:cs="Times New Roman"/>
          <w:sz w:val="26"/>
          <w:szCs w:val="26"/>
        </w:rPr>
        <w:t xml:space="preserve"> data privacy. The amount of context generalization and task recommendation collection is determined </w:t>
      </w:r>
      <w:r w:rsidR="00FE16C6" w:rsidRPr="00E94FAD">
        <w:rPr>
          <w:rFonts w:cs="Times New Roman"/>
          <w:sz w:val="26"/>
          <w:szCs w:val="26"/>
        </w:rPr>
        <w:lastRenderedPageBreak/>
        <w:t>by the amount of time available</w:t>
      </w:r>
      <w:r w:rsidRPr="00E94FAD">
        <w:rPr>
          <w:rFonts w:cs="Times New Roman"/>
          <w:sz w:val="26"/>
          <w:szCs w:val="26"/>
        </w:rPr>
        <w:t xml:space="preserve">. As the running time </w:t>
      </w:r>
      <w:r w:rsidR="00FE16C6" w:rsidRPr="00E94FAD">
        <w:rPr>
          <w:rFonts w:cs="Times New Roman"/>
          <w:sz w:val="26"/>
          <w:szCs w:val="26"/>
        </w:rPr>
        <w:t xml:space="preserve">linearly </w:t>
      </w:r>
      <w:r w:rsidRPr="00E94FAD">
        <w:rPr>
          <w:rFonts w:cs="Times New Roman"/>
          <w:sz w:val="26"/>
          <w:szCs w:val="26"/>
        </w:rPr>
        <w:t xml:space="preserve">increases with job recommendations, we can see a consistent degree of context generalization. In addition, </w:t>
      </w:r>
      <w:r w:rsidRPr="00A40C8F">
        <w:rPr>
          <w:rFonts w:cs="Times New Roman"/>
          <w:color w:val="FF0000"/>
          <w:sz w:val="26"/>
          <w:szCs w:val="26"/>
        </w:rPr>
        <w:t>the generalized contexts for H1, H2, H3, and H4 are 2, 8, 128, and 512.</w:t>
      </w:r>
      <w:r w:rsidRPr="00E94FAD">
        <w:rPr>
          <w:rFonts w:cs="Times New Roman"/>
          <w:sz w:val="26"/>
          <w:szCs w:val="26"/>
        </w:rPr>
        <w:t xml:space="preserve"> The expense of storage, computation, and transmission are all considered while collecting statistics. The workers must complete the </w:t>
      </w:r>
      <w:r w:rsidRPr="00A40C8F">
        <w:rPr>
          <w:rFonts w:cs="Times New Roman"/>
          <w:color w:val="FF0000"/>
          <w:sz w:val="26"/>
          <w:szCs w:val="26"/>
        </w:rPr>
        <w:t>encryption procedure</w:t>
      </w:r>
      <w:r w:rsidRPr="00E94FAD">
        <w:rPr>
          <w:rFonts w:cs="Times New Roman"/>
          <w:sz w:val="26"/>
          <w:szCs w:val="26"/>
        </w:rPr>
        <w:t xml:space="preserve"> for each query request, and the computational cost for homomorphic encryption is determined. For example, Apache Tomcat does over </w:t>
      </w:r>
      <w:r w:rsidRPr="00A40C8F">
        <w:rPr>
          <w:rFonts w:cs="Times New Roman"/>
          <w:color w:val="FF0000"/>
          <w:sz w:val="26"/>
          <w:szCs w:val="26"/>
        </w:rPr>
        <w:t>1600 GM</w:t>
      </w:r>
      <w:r w:rsidRPr="00E94FAD">
        <w:rPr>
          <w:rFonts w:cs="Times New Roman"/>
          <w:sz w:val="26"/>
          <w:szCs w:val="26"/>
        </w:rPr>
        <w:t xml:space="preserve"> encryptions and uses a proxy. The server is constructed in Java service code, which does over 6000 GM decryptions per second, and the homomorphic XOR per second is 123,000.</w:t>
      </w:r>
    </w:p>
    <w:p w14:paraId="2E77B496" w14:textId="77777777" w:rsidR="00B138E8" w:rsidRPr="00E94FAD" w:rsidRDefault="00B138E8" w:rsidP="00645253">
      <w:pPr>
        <w:spacing w:before="240" w:after="120" w:line="360" w:lineRule="auto"/>
        <w:jc w:val="center"/>
        <w:rPr>
          <w:rFonts w:cs="Times New Roman"/>
          <w:sz w:val="26"/>
          <w:szCs w:val="26"/>
        </w:rPr>
      </w:pPr>
      <w:r w:rsidRPr="00E94FAD">
        <w:rPr>
          <w:rFonts w:cs="Times New Roman"/>
          <w:noProof/>
          <w:sz w:val="26"/>
          <w:szCs w:val="26"/>
        </w:rPr>
        <w:drawing>
          <wp:inline distT="0" distB="0" distL="0" distR="0" wp14:anchorId="5A5EEDB0" wp14:editId="06D14DAF">
            <wp:extent cx="4339036" cy="3398807"/>
            <wp:effectExtent l="19050" t="0" r="4364" b="0"/>
            <wp:docPr id="29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cstate="print"/>
                    <a:srcRect/>
                    <a:stretch>
                      <a:fillRect/>
                    </a:stretch>
                  </pic:blipFill>
                  <pic:spPr bwMode="auto">
                    <a:xfrm>
                      <a:off x="0" y="0"/>
                      <a:ext cx="4363468" cy="3417944"/>
                    </a:xfrm>
                    <a:prstGeom prst="rect">
                      <a:avLst/>
                    </a:prstGeom>
                    <a:noFill/>
                    <a:ln w="9525">
                      <a:noFill/>
                      <a:miter lim="800000"/>
                      <a:headEnd/>
                      <a:tailEnd/>
                    </a:ln>
                  </pic:spPr>
                </pic:pic>
              </a:graphicData>
            </a:graphic>
          </wp:inline>
        </w:drawing>
      </w:r>
    </w:p>
    <w:p w14:paraId="4157ACCB" w14:textId="77777777" w:rsidR="00B138E8" w:rsidRPr="00E94FAD" w:rsidRDefault="00B138E8" w:rsidP="00645253">
      <w:pPr>
        <w:spacing w:before="240" w:after="120" w:line="360" w:lineRule="auto"/>
        <w:jc w:val="center"/>
        <w:rPr>
          <w:rFonts w:cs="Times New Roman"/>
          <w:sz w:val="26"/>
          <w:szCs w:val="26"/>
        </w:rPr>
      </w:pPr>
      <w:r w:rsidRPr="00E94FAD">
        <w:rPr>
          <w:rFonts w:cs="Times New Roman"/>
          <w:b/>
          <w:sz w:val="26"/>
          <w:szCs w:val="26"/>
        </w:rPr>
        <w:t>Figure 5.3:</w:t>
      </w:r>
      <w:r w:rsidRPr="00E94FAD">
        <w:rPr>
          <w:rFonts w:cs="Times New Roman"/>
          <w:sz w:val="26"/>
          <w:szCs w:val="26"/>
        </w:rPr>
        <w:t xml:space="preserve"> Task recommendation on running </w:t>
      </w:r>
      <w:proofErr w:type="gramStart"/>
      <w:r w:rsidRPr="00E94FAD">
        <w:rPr>
          <w:rFonts w:cs="Times New Roman"/>
          <w:sz w:val="26"/>
          <w:szCs w:val="26"/>
        </w:rPr>
        <w:t>time</w:t>
      </w:r>
      <w:proofErr w:type="gramEnd"/>
    </w:p>
    <w:p w14:paraId="5B8CBA77" w14:textId="77777777" w:rsidR="00B138E8" w:rsidRPr="00E94FAD" w:rsidRDefault="00B138E8" w:rsidP="00645253">
      <w:pPr>
        <w:spacing w:before="240" w:after="120" w:line="360" w:lineRule="auto"/>
        <w:jc w:val="both"/>
        <w:rPr>
          <w:rFonts w:cs="Times New Roman"/>
          <w:b/>
          <w:sz w:val="26"/>
          <w:szCs w:val="26"/>
        </w:rPr>
      </w:pPr>
      <w:r w:rsidRPr="00E94FAD">
        <w:rPr>
          <w:rFonts w:cs="Times New Roman"/>
          <w:b/>
          <w:sz w:val="26"/>
          <w:szCs w:val="26"/>
        </w:rPr>
        <w:t xml:space="preserve">5.2.5 </w:t>
      </w:r>
      <w:r w:rsidR="00FE16C6" w:rsidRPr="00E94FAD">
        <w:rPr>
          <w:rFonts w:cs="Times New Roman"/>
          <w:b/>
          <w:sz w:val="26"/>
          <w:szCs w:val="26"/>
        </w:rPr>
        <w:t>S</w:t>
      </w:r>
      <w:r w:rsidRPr="00E94FAD">
        <w:rPr>
          <w:rFonts w:cs="Times New Roman"/>
          <w:b/>
          <w:sz w:val="26"/>
          <w:szCs w:val="26"/>
        </w:rPr>
        <w:t>election query</w:t>
      </w:r>
      <w:r w:rsidR="00FE16C6" w:rsidRPr="00E94FAD">
        <w:rPr>
          <w:rFonts w:cs="Times New Roman"/>
          <w:b/>
          <w:sz w:val="26"/>
          <w:szCs w:val="26"/>
        </w:rPr>
        <w:t xml:space="preserve"> analysis</w:t>
      </w:r>
    </w:p>
    <w:p w14:paraId="40DA5573" w14:textId="7D2C3F16" w:rsidR="00B138E8" w:rsidRPr="00E94FAD" w:rsidRDefault="00B138E8" w:rsidP="00645253">
      <w:pPr>
        <w:spacing w:before="240" w:after="120" w:line="360" w:lineRule="auto"/>
        <w:jc w:val="both"/>
        <w:rPr>
          <w:rFonts w:cs="Times New Roman"/>
          <w:sz w:val="26"/>
          <w:szCs w:val="26"/>
        </w:rPr>
      </w:pPr>
      <w:r w:rsidRPr="00E94FAD">
        <w:rPr>
          <w:rFonts w:cs="Times New Roman"/>
          <w:sz w:val="26"/>
          <w:szCs w:val="26"/>
        </w:rPr>
        <w:t>The MF-TSA algorithm</w:t>
      </w:r>
      <w:r w:rsidR="00FE16C6" w:rsidRPr="00E94FAD">
        <w:rPr>
          <w:rFonts w:cs="Times New Roman"/>
          <w:sz w:val="26"/>
          <w:szCs w:val="26"/>
        </w:rPr>
        <w:t>s</w:t>
      </w:r>
      <w:r w:rsidRPr="00E94FAD">
        <w:rPr>
          <w:rFonts w:cs="Times New Roman"/>
          <w:sz w:val="26"/>
          <w:szCs w:val="26"/>
        </w:rPr>
        <w:t xml:space="preserve"> </w:t>
      </w:r>
      <w:r w:rsidR="00FE16C6" w:rsidRPr="00E94FAD">
        <w:rPr>
          <w:rFonts w:cs="Times New Roman"/>
          <w:sz w:val="26"/>
          <w:szCs w:val="26"/>
        </w:rPr>
        <w:t>are</w:t>
      </w:r>
      <w:r w:rsidRPr="00E94FAD">
        <w:rPr>
          <w:rFonts w:cs="Times New Roman"/>
          <w:sz w:val="26"/>
          <w:szCs w:val="26"/>
        </w:rPr>
        <w:t xml:space="preserve"> used </w:t>
      </w:r>
      <w:r w:rsidR="00977429" w:rsidRPr="00E94FAD">
        <w:rPr>
          <w:rFonts w:cs="Times New Roman"/>
          <w:sz w:val="26"/>
          <w:szCs w:val="26"/>
        </w:rPr>
        <w:t xml:space="preserve">mainly </w:t>
      </w:r>
      <w:r w:rsidRPr="00E94FAD">
        <w:rPr>
          <w:rFonts w:cs="Times New Roman"/>
          <w:sz w:val="26"/>
          <w:szCs w:val="26"/>
        </w:rPr>
        <w:t xml:space="preserve">for the </w:t>
      </w:r>
      <w:r w:rsidR="00977429" w:rsidRPr="00E94FAD">
        <w:rPr>
          <w:rFonts w:cs="Times New Roman"/>
          <w:sz w:val="26"/>
          <w:szCs w:val="26"/>
        </w:rPr>
        <w:t>selecting query</w:t>
      </w:r>
      <w:r w:rsidRPr="00E94FAD">
        <w:rPr>
          <w:rFonts w:cs="Times New Roman"/>
          <w:sz w:val="26"/>
          <w:szCs w:val="26"/>
        </w:rPr>
        <w:t xml:space="preserve"> where initially </w:t>
      </w:r>
      <w:r w:rsidR="00977429" w:rsidRPr="00E94FAD">
        <w:rPr>
          <w:rFonts w:cs="Times New Roman"/>
          <w:sz w:val="26"/>
          <w:szCs w:val="26"/>
        </w:rPr>
        <w:t>the</w:t>
      </w:r>
      <w:r w:rsidRPr="00E94FAD">
        <w:rPr>
          <w:rFonts w:cs="Times New Roman"/>
          <w:sz w:val="26"/>
          <w:szCs w:val="26"/>
        </w:rPr>
        <w:t xml:space="preserve"> budget cost is </w:t>
      </w:r>
      <w:r w:rsidR="00977429" w:rsidRPr="00E94FAD">
        <w:rPr>
          <w:rFonts w:cs="Times New Roman"/>
          <w:sz w:val="26"/>
          <w:szCs w:val="26"/>
        </w:rPr>
        <w:t xml:space="preserve">not </w:t>
      </w:r>
      <w:r w:rsidR="00A40C8F" w:rsidRPr="00E94FAD">
        <w:rPr>
          <w:rFonts w:cs="Times New Roman"/>
          <w:sz w:val="26"/>
          <w:szCs w:val="26"/>
        </w:rPr>
        <w:t>considered,</w:t>
      </w:r>
      <w:r w:rsidR="00977429" w:rsidRPr="00E94FAD">
        <w:rPr>
          <w:rFonts w:cs="Times New Roman"/>
          <w:sz w:val="26"/>
          <w:szCs w:val="26"/>
        </w:rPr>
        <w:t xml:space="preserve"> </w:t>
      </w:r>
      <w:r w:rsidRPr="00E94FAD">
        <w:rPr>
          <w:rFonts w:cs="Times New Roman"/>
          <w:sz w:val="26"/>
          <w:szCs w:val="26"/>
        </w:rPr>
        <w:t xml:space="preserve">and the cost minimization is set as the fitness function. When the </w:t>
      </w:r>
      <w:r w:rsidRPr="00A40C8F">
        <w:rPr>
          <w:rFonts w:cs="Times New Roman"/>
          <w:color w:val="FF0000"/>
          <w:sz w:val="26"/>
          <w:szCs w:val="26"/>
        </w:rPr>
        <w:t>selection criteria are altered from 2 to 6</w:t>
      </w:r>
      <w:r w:rsidRPr="00E94FAD">
        <w:rPr>
          <w:rFonts w:cs="Times New Roman"/>
          <w:sz w:val="26"/>
          <w:szCs w:val="26"/>
        </w:rPr>
        <w:t xml:space="preserve">, then the </w:t>
      </w:r>
      <w:r w:rsidRPr="00A40C8F">
        <w:rPr>
          <w:rFonts w:cs="Times New Roman"/>
          <w:color w:val="FF0000"/>
          <w:sz w:val="26"/>
          <w:szCs w:val="26"/>
        </w:rPr>
        <w:t xml:space="preserve">crowdsourcing engine creates </w:t>
      </w:r>
      <w:r w:rsidRPr="00A40C8F">
        <w:rPr>
          <w:rFonts w:cs="Times New Roman"/>
          <w:color w:val="FF0000"/>
          <w:sz w:val="26"/>
          <w:szCs w:val="26"/>
        </w:rPr>
        <w:lastRenderedPageBreak/>
        <w:t xml:space="preserve">10 queries at random </w:t>
      </w:r>
      <w:r w:rsidRPr="00E94FAD">
        <w:rPr>
          <w:rFonts w:cs="Times New Roman"/>
          <w:sz w:val="26"/>
          <w:szCs w:val="26"/>
        </w:rPr>
        <w:t xml:space="preserve">for each selection criterion. In terms of query selection, MF-TSA is compared with existing techniques </w:t>
      </w:r>
      <w:r w:rsidR="00977429" w:rsidRPr="00E94FAD">
        <w:rPr>
          <w:rFonts w:cs="Times New Roman"/>
          <w:sz w:val="26"/>
          <w:szCs w:val="26"/>
        </w:rPr>
        <w:t>namely</w:t>
      </w:r>
      <w:r w:rsidRPr="00E94FAD">
        <w:rPr>
          <w:rFonts w:cs="Times New Roman"/>
          <w:sz w:val="26"/>
          <w:szCs w:val="26"/>
        </w:rPr>
        <w:t xml:space="preserve"> </w:t>
      </w:r>
      <w:proofErr w:type="spellStart"/>
      <w:r w:rsidRPr="00E94FAD">
        <w:rPr>
          <w:rFonts w:cs="Times New Roman"/>
          <w:sz w:val="26"/>
          <w:szCs w:val="26"/>
        </w:rPr>
        <w:t>CrowdOp</w:t>
      </w:r>
      <w:proofErr w:type="spellEnd"/>
      <w:r w:rsidRPr="00E94FAD">
        <w:rPr>
          <w:rFonts w:cs="Times New Roman"/>
          <w:sz w:val="26"/>
          <w:szCs w:val="26"/>
        </w:rPr>
        <w:t xml:space="preserve">, sequential, </w:t>
      </w:r>
      <w:r w:rsidR="00977429" w:rsidRPr="00E94FAD">
        <w:rPr>
          <w:rFonts w:cs="Times New Roman"/>
          <w:sz w:val="26"/>
          <w:szCs w:val="26"/>
        </w:rPr>
        <w:t>as well as</w:t>
      </w:r>
      <w:r w:rsidRPr="00E94FAD">
        <w:rPr>
          <w:rFonts w:cs="Times New Roman"/>
          <w:sz w:val="26"/>
          <w:szCs w:val="26"/>
        </w:rPr>
        <w:t xml:space="preserve"> parallel techniques. A single </w:t>
      </w:r>
      <w:proofErr w:type="spellStart"/>
      <w:r w:rsidRPr="00E94FAD">
        <w:rPr>
          <w:rFonts w:cs="Times New Roman"/>
          <w:sz w:val="26"/>
          <w:szCs w:val="26"/>
        </w:rPr>
        <w:t>CSelect</w:t>
      </w:r>
      <w:proofErr w:type="spellEnd"/>
      <w:r w:rsidRPr="00E94FAD">
        <w:rPr>
          <w:rFonts w:cs="Times New Roman"/>
          <w:sz w:val="26"/>
          <w:szCs w:val="26"/>
        </w:rPr>
        <w:t xml:space="preserve"> operator is used to specify each selection criteria in the parallel crowd. In each phase of the sequential processing, one selection criteria are evaluated depending on the query syntax. The selection query performance evaluation is shown in Figure 5.4. </w:t>
      </w:r>
    </w:p>
    <w:p w14:paraId="130CFE0A" w14:textId="09C3E00B" w:rsidR="00B138E8" w:rsidRPr="00E94FAD" w:rsidRDefault="00B138E8" w:rsidP="00645253">
      <w:pPr>
        <w:spacing w:before="240" w:after="120" w:line="360" w:lineRule="auto"/>
        <w:jc w:val="both"/>
        <w:rPr>
          <w:rFonts w:cs="Times New Roman"/>
          <w:sz w:val="26"/>
          <w:szCs w:val="26"/>
        </w:rPr>
      </w:pPr>
      <w:r w:rsidRPr="00E94FAD">
        <w:rPr>
          <w:rFonts w:cs="Times New Roman"/>
          <w:sz w:val="26"/>
          <w:szCs w:val="26"/>
        </w:rPr>
        <w:t xml:space="preserve">The cost incurred for query selection using the proposed methodology is presented in Figure 5.4(a). Based on the comparative analysis results, the proposed methodology offers a low cost when the conditions are selected based on priority. The more relevant tuples are filtered out in the beginning and the budget is set in </w:t>
      </w:r>
      <w:r w:rsidR="00A40C8F" w:rsidRPr="00E94FAD">
        <w:rPr>
          <w:rFonts w:cs="Times New Roman"/>
          <w:sz w:val="26"/>
          <w:szCs w:val="26"/>
        </w:rPr>
        <w:t>the range of</w:t>
      </w:r>
      <w:r w:rsidRPr="00E94FAD">
        <w:rPr>
          <w:rFonts w:cs="Times New Roman"/>
          <w:sz w:val="26"/>
          <w:szCs w:val="26"/>
        </w:rPr>
        <w:t xml:space="preserve"> </w:t>
      </w:r>
      <w:r w:rsidRPr="00A40C8F">
        <w:rPr>
          <w:rFonts w:cs="Times New Roman"/>
          <w:color w:val="FF0000"/>
          <w:sz w:val="26"/>
          <w:szCs w:val="26"/>
        </w:rPr>
        <w:t>80-180$.</w:t>
      </w:r>
      <w:r w:rsidRPr="00E94FAD">
        <w:rPr>
          <w:rFonts w:cs="Times New Roman"/>
          <w:sz w:val="26"/>
          <w:szCs w:val="26"/>
        </w:rPr>
        <w:t xml:space="preserve"> The MF-TSA is also compared with a random crowd approach that selects the query </w:t>
      </w:r>
      <w:r w:rsidRPr="00A70507">
        <w:rPr>
          <w:rFonts w:cs="Times New Roman"/>
          <w:color w:val="FF0000"/>
          <w:sz w:val="26"/>
          <w:szCs w:val="26"/>
        </w:rPr>
        <w:t xml:space="preserve">using six criteria. </w:t>
      </w:r>
      <w:r w:rsidRPr="00E94FAD">
        <w:rPr>
          <w:rFonts w:cs="Times New Roman"/>
          <w:sz w:val="26"/>
          <w:szCs w:val="26"/>
        </w:rPr>
        <w:t>The selectivity order has been increased to arrange the selection conditions first. The latency performance in query selection is shown in Figure 5.4(b).</w:t>
      </w:r>
    </w:p>
    <w:p w14:paraId="747A7044"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noProof/>
          <w:sz w:val="26"/>
          <w:szCs w:val="26"/>
        </w:rPr>
        <w:drawing>
          <wp:inline distT="0" distB="0" distL="0" distR="0" wp14:anchorId="269DF6C3" wp14:editId="1510558F">
            <wp:extent cx="4432180" cy="3303339"/>
            <wp:effectExtent l="19050" t="0" r="6470" b="0"/>
            <wp:docPr id="300"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5"/>
                    <a:srcRect l="3287" t="1905"/>
                    <a:stretch>
                      <a:fillRect/>
                    </a:stretch>
                  </pic:blipFill>
                  <pic:spPr bwMode="auto">
                    <a:xfrm>
                      <a:off x="0" y="0"/>
                      <a:ext cx="4432180" cy="3303339"/>
                    </a:xfrm>
                    <a:prstGeom prst="rect">
                      <a:avLst/>
                    </a:prstGeom>
                    <a:noFill/>
                    <a:ln w="9525">
                      <a:noFill/>
                      <a:miter lim="800000"/>
                      <a:headEnd/>
                      <a:tailEnd/>
                    </a:ln>
                  </pic:spPr>
                </pic:pic>
              </a:graphicData>
            </a:graphic>
          </wp:inline>
        </w:drawing>
      </w:r>
    </w:p>
    <w:p w14:paraId="1831C81B"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sz w:val="26"/>
          <w:szCs w:val="26"/>
        </w:rPr>
        <w:t>(a) Effect of cost</w:t>
      </w:r>
    </w:p>
    <w:p w14:paraId="48D680C2"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noProof/>
          <w:sz w:val="26"/>
          <w:szCs w:val="26"/>
        </w:rPr>
        <w:lastRenderedPageBreak/>
        <w:drawing>
          <wp:inline distT="0" distB="0" distL="0" distR="0" wp14:anchorId="2EAF03B3" wp14:editId="0B2DBF13">
            <wp:extent cx="4354543" cy="3838614"/>
            <wp:effectExtent l="19050" t="0" r="7907" b="0"/>
            <wp:docPr id="30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cstate="print"/>
                    <a:srcRect/>
                    <a:stretch>
                      <a:fillRect/>
                    </a:stretch>
                  </pic:blipFill>
                  <pic:spPr bwMode="auto">
                    <a:xfrm>
                      <a:off x="0" y="0"/>
                      <a:ext cx="4370417" cy="3852607"/>
                    </a:xfrm>
                    <a:prstGeom prst="rect">
                      <a:avLst/>
                    </a:prstGeom>
                    <a:noFill/>
                    <a:ln w="9525">
                      <a:noFill/>
                      <a:miter lim="800000"/>
                      <a:headEnd/>
                      <a:tailEnd/>
                    </a:ln>
                  </pic:spPr>
                </pic:pic>
              </a:graphicData>
            </a:graphic>
          </wp:inline>
        </w:drawing>
      </w:r>
    </w:p>
    <w:p w14:paraId="68168138"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sz w:val="26"/>
          <w:szCs w:val="26"/>
        </w:rPr>
        <w:t>(b) Effect of latency</w:t>
      </w:r>
    </w:p>
    <w:p w14:paraId="42682D04" w14:textId="77777777" w:rsidR="00B138E8" w:rsidRPr="00E94FAD" w:rsidRDefault="00B138E8" w:rsidP="00645253">
      <w:pPr>
        <w:spacing w:before="240" w:after="0" w:line="360" w:lineRule="auto"/>
        <w:ind w:firstLine="720"/>
        <w:jc w:val="center"/>
        <w:rPr>
          <w:rFonts w:cs="Times New Roman"/>
          <w:sz w:val="26"/>
          <w:szCs w:val="26"/>
        </w:rPr>
      </w:pPr>
      <w:r w:rsidRPr="00E94FAD">
        <w:rPr>
          <w:rFonts w:cs="Times New Roman"/>
          <w:b/>
          <w:sz w:val="26"/>
          <w:szCs w:val="26"/>
        </w:rPr>
        <w:t>Figure 5.4:</w:t>
      </w:r>
      <w:r w:rsidRPr="00E94FAD">
        <w:rPr>
          <w:rFonts w:cs="Times New Roman"/>
          <w:sz w:val="26"/>
          <w:szCs w:val="26"/>
        </w:rPr>
        <w:t xml:space="preserve"> Selection query evaluation</w:t>
      </w:r>
    </w:p>
    <w:p w14:paraId="3193CCF8" w14:textId="77777777"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t>5.2.6 Performance evaluation in terms of join query</w:t>
      </w:r>
    </w:p>
    <w:p w14:paraId="0E2B09C2" w14:textId="6FD47DCF"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The join query efficiency is investigated via the VEHICLE-IMAGE dataset using the </w:t>
      </w:r>
      <w:proofErr w:type="spellStart"/>
      <w:r w:rsidRPr="00E94FAD">
        <w:rPr>
          <w:rFonts w:cs="Times New Roman"/>
          <w:sz w:val="26"/>
          <w:szCs w:val="26"/>
        </w:rPr>
        <w:t>CSelect</w:t>
      </w:r>
      <w:proofErr w:type="spellEnd"/>
      <w:r w:rsidRPr="00E94FAD">
        <w:rPr>
          <w:rFonts w:cs="Times New Roman"/>
          <w:sz w:val="26"/>
          <w:szCs w:val="26"/>
        </w:rPr>
        <w:t xml:space="preserve"> Join methods. Initially, the cost minimization </w:t>
      </w:r>
      <w:r w:rsidR="00977429" w:rsidRPr="00E94FAD">
        <w:rPr>
          <w:rFonts w:cs="Times New Roman"/>
          <w:sz w:val="26"/>
          <w:szCs w:val="26"/>
        </w:rPr>
        <w:t>design</w:t>
      </w:r>
      <w:r w:rsidRPr="00E94FAD">
        <w:rPr>
          <w:rFonts w:cs="Times New Roman"/>
          <w:sz w:val="26"/>
          <w:szCs w:val="26"/>
        </w:rPr>
        <w:t xml:space="preserve"> is </w:t>
      </w:r>
      <w:r w:rsidR="00A70507" w:rsidRPr="00E94FAD">
        <w:rPr>
          <w:rFonts w:cs="Times New Roman"/>
          <w:sz w:val="26"/>
          <w:szCs w:val="26"/>
        </w:rPr>
        <w:t>evaluated,</w:t>
      </w:r>
      <w:r w:rsidRPr="00E94FAD">
        <w:rPr>
          <w:rFonts w:cs="Times New Roman"/>
          <w:sz w:val="26"/>
          <w:szCs w:val="26"/>
        </w:rPr>
        <w:t xml:space="preserve"> </w:t>
      </w:r>
      <w:r w:rsidR="00977429" w:rsidRPr="00E94FAD">
        <w:rPr>
          <w:rFonts w:cs="Times New Roman"/>
          <w:sz w:val="26"/>
          <w:szCs w:val="26"/>
        </w:rPr>
        <w:t>and</w:t>
      </w:r>
      <w:r w:rsidRPr="00E94FAD">
        <w:rPr>
          <w:rFonts w:cs="Times New Roman"/>
          <w:sz w:val="26"/>
          <w:szCs w:val="26"/>
        </w:rPr>
        <w:t xml:space="preserve"> the results are compared with different models namely </w:t>
      </w:r>
      <w:proofErr w:type="spellStart"/>
      <w:r w:rsidRPr="00E94FAD">
        <w:rPr>
          <w:rFonts w:cs="Times New Roman"/>
          <w:sz w:val="26"/>
          <w:szCs w:val="26"/>
        </w:rPr>
        <w:t>CrowdOp</w:t>
      </w:r>
      <w:proofErr w:type="spellEnd"/>
      <w:r w:rsidRPr="00E94FAD">
        <w:rPr>
          <w:rFonts w:cs="Times New Roman"/>
          <w:sz w:val="26"/>
          <w:szCs w:val="26"/>
        </w:rPr>
        <w:t xml:space="preserve">, sequential, and parallel. The effectiveness of the join query optimization is demonstrated in Figure 5.5 and the proposed methodology enhances the join selectivity process by removing the irrelevant attribute. </w:t>
      </w:r>
    </w:p>
    <w:p w14:paraId="24220BC7" w14:textId="77777777" w:rsidR="00B138E8" w:rsidRPr="00E94FAD" w:rsidRDefault="00977429" w:rsidP="00645253">
      <w:pPr>
        <w:spacing w:before="240" w:line="360" w:lineRule="auto"/>
        <w:jc w:val="both"/>
        <w:rPr>
          <w:rFonts w:cs="Times New Roman"/>
          <w:sz w:val="26"/>
          <w:szCs w:val="26"/>
        </w:rPr>
      </w:pPr>
      <w:r w:rsidRPr="00A70507">
        <w:rPr>
          <w:rFonts w:cs="Times New Roman"/>
          <w:color w:val="FF0000"/>
          <w:sz w:val="26"/>
          <w:szCs w:val="26"/>
        </w:rPr>
        <w:t>T</w:t>
      </w:r>
      <w:r w:rsidR="00B138E8" w:rsidRPr="00A70507">
        <w:rPr>
          <w:rFonts w:cs="Times New Roman"/>
          <w:color w:val="FF0000"/>
          <w:sz w:val="26"/>
          <w:szCs w:val="26"/>
        </w:rPr>
        <w:t>he greedy algorithm selects a total of 1,2,2,3 attributes</w:t>
      </w:r>
      <w:r w:rsidR="00B138E8" w:rsidRPr="00E94FAD">
        <w:rPr>
          <w:rFonts w:cs="Times New Roman"/>
          <w:sz w:val="26"/>
          <w:szCs w:val="26"/>
        </w:rPr>
        <w:t xml:space="preserve"> as shown in Figure-5.5(a). To increase overall </w:t>
      </w:r>
      <w:proofErr w:type="gramStart"/>
      <w:r w:rsidR="00B138E8" w:rsidRPr="00E94FAD">
        <w:rPr>
          <w:rFonts w:cs="Times New Roman"/>
          <w:sz w:val="26"/>
          <w:szCs w:val="26"/>
        </w:rPr>
        <w:t>cost</w:t>
      </w:r>
      <w:proofErr w:type="gramEnd"/>
      <w:r w:rsidR="00B138E8" w:rsidRPr="00E94FAD">
        <w:rPr>
          <w:rFonts w:cs="Times New Roman"/>
          <w:sz w:val="26"/>
          <w:szCs w:val="26"/>
        </w:rPr>
        <w:t xml:space="preserve"> can be reduced by the </w:t>
      </w:r>
      <w:proofErr w:type="spellStart"/>
      <w:r w:rsidR="00B138E8" w:rsidRPr="00E94FAD">
        <w:rPr>
          <w:rFonts w:cs="Times New Roman"/>
          <w:sz w:val="26"/>
          <w:szCs w:val="26"/>
        </w:rPr>
        <w:t>Cselect</w:t>
      </w:r>
      <w:proofErr w:type="spellEnd"/>
      <w:r w:rsidR="00B138E8" w:rsidRPr="00E94FAD">
        <w:rPr>
          <w:rFonts w:cs="Times New Roman"/>
          <w:sz w:val="26"/>
          <w:szCs w:val="26"/>
        </w:rPr>
        <w:t xml:space="preserve"> strategy. </w:t>
      </w:r>
      <w:r w:rsidR="00B138E8" w:rsidRPr="00A70507">
        <w:rPr>
          <w:rFonts w:cs="Times New Roman"/>
          <w:color w:val="FF0000"/>
          <w:sz w:val="26"/>
          <w:szCs w:val="26"/>
        </w:rPr>
        <w:t xml:space="preserve">The fixed threshold value </w:t>
      </w:r>
      <w:r w:rsidR="00B138E8" w:rsidRPr="00E94FAD">
        <w:rPr>
          <w:rFonts w:cs="Times New Roman"/>
          <w:sz w:val="26"/>
          <w:szCs w:val="26"/>
        </w:rPr>
        <w:t xml:space="preserve">is used sequentially and then radically changed. The partition tree for every node in the </w:t>
      </w:r>
      <w:proofErr w:type="spellStart"/>
      <w:r w:rsidR="00B138E8" w:rsidRPr="00E94FAD">
        <w:rPr>
          <w:rFonts w:cs="Times New Roman"/>
          <w:sz w:val="26"/>
          <w:szCs w:val="26"/>
        </w:rPr>
        <w:lastRenderedPageBreak/>
        <w:t>CrowdOp</w:t>
      </w:r>
      <w:proofErr w:type="spellEnd"/>
      <w:r w:rsidR="00B138E8" w:rsidRPr="00E94FAD">
        <w:rPr>
          <w:rFonts w:cs="Times New Roman"/>
          <w:sz w:val="26"/>
          <w:szCs w:val="26"/>
        </w:rPr>
        <w:t xml:space="preserve"> is formed in a top-down manner where the local optimum value is chosen to minimize the cost value. This will prevent </w:t>
      </w:r>
      <w:proofErr w:type="spellStart"/>
      <w:r w:rsidR="00B138E8" w:rsidRPr="00E94FAD">
        <w:rPr>
          <w:rFonts w:cs="Times New Roman"/>
          <w:sz w:val="26"/>
          <w:szCs w:val="26"/>
        </w:rPr>
        <w:t>CSelect</w:t>
      </w:r>
      <w:proofErr w:type="spellEnd"/>
      <w:r w:rsidR="00B138E8" w:rsidRPr="00E94FAD">
        <w:rPr>
          <w:rFonts w:cs="Times New Roman"/>
          <w:sz w:val="26"/>
          <w:szCs w:val="26"/>
        </w:rPr>
        <w:t xml:space="preserve"> from connecting the tuples in a straight line at this node. </w:t>
      </w:r>
    </w:p>
    <w:p w14:paraId="492AA2E4" w14:textId="081B05F2"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The irrelevant attribute selection can be avoided using </w:t>
      </w:r>
      <w:proofErr w:type="spellStart"/>
      <w:proofErr w:type="gramStart"/>
      <w:r w:rsidRPr="00E94FAD">
        <w:rPr>
          <w:rFonts w:cs="Times New Roman"/>
          <w:sz w:val="26"/>
          <w:szCs w:val="26"/>
        </w:rPr>
        <w:t>CrowdOp</w:t>
      </w:r>
      <w:proofErr w:type="spellEnd"/>
      <w:proofErr w:type="gramEnd"/>
      <w:r w:rsidRPr="00E94FAD">
        <w:rPr>
          <w:rFonts w:cs="Times New Roman"/>
          <w:sz w:val="26"/>
          <w:szCs w:val="26"/>
        </w:rPr>
        <w:t xml:space="preserve"> however it doesn't minimize the overall cost at all. Since the </w:t>
      </w:r>
      <w:proofErr w:type="spellStart"/>
      <w:r w:rsidRPr="00E94FAD">
        <w:rPr>
          <w:rFonts w:cs="Times New Roman"/>
          <w:sz w:val="26"/>
          <w:szCs w:val="26"/>
        </w:rPr>
        <w:t>CrowdOp</w:t>
      </w:r>
      <w:proofErr w:type="spellEnd"/>
      <w:r w:rsidRPr="00E94FAD">
        <w:rPr>
          <w:rFonts w:cs="Times New Roman"/>
          <w:sz w:val="26"/>
          <w:szCs w:val="26"/>
        </w:rPr>
        <w:t xml:space="preserve"> algorithm analyzes the best solution present in each node it cannot be cost-effective. However, the proposed MF-TSA approach improves the selection process via optimization thus reducing the cost. The cost and latency obtained by the proposed methodology are shown in Figure 5.5 (b) where the user budget </w:t>
      </w:r>
      <w:r w:rsidR="00A70507" w:rsidRPr="00E94FAD">
        <w:rPr>
          <w:rFonts w:cs="Times New Roman"/>
          <w:sz w:val="26"/>
          <w:szCs w:val="26"/>
        </w:rPr>
        <w:t>varies</w:t>
      </w:r>
      <w:r w:rsidRPr="00E94FAD">
        <w:rPr>
          <w:rFonts w:cs="Times New Roman"/>
          <w:sz w:val="26"/>
          <w:szCs w:val="26"/>
        </w:rPr>
        <w:t xml:space="preserve"> between 430-730$. </w:t>
      </w:r>
      <w:r w:rsidR="00977429" w:rsidRPr="00E94FAD">
        <w:rPr>
          <w:rFonts w:cs="Times New Roman"/>
          <w:sz w:val="26"/>
          <w:szCs w:val="26"/>
        </w:rPr>
        <w:t>In accordance with</w:t>
      </w:r>
      <w:r w:rsidRPr="00E94FAD">
        <w:rPr>
          <w:rFonts w:cs="Times New Roman"/>
          <w:sz w:val="26"/>
          <w:szCs w:val="26"/>
        </w:rPr>
        <w:t xml:space="preserve"> the </w:t>
      </w:r>
      <w:r w:rsidR="00A70507" w:rsidRPr="00E94FAD">
        <w:rPr>
          <w:rFonts w:cs="Times New Roman"/>
          <w:sz w:val="26"/>
          <w:szCs w:val="26"/>
        </w:rPr>
        <w:t>results,</w:t>
      </w:r>
      <w:r w:rsidRPr="00E94FAD">
        <w:rPr>
          <w:rFonts w:cs="Times New Roman"/>
          <w:sz w:val="26"/>
          <w:szCs w:val="26"/>
        </w:rPr>
        <w:t xml:space="preserve"> we can conclude that the MF-TSA algorithm offers the lowest budget when compared to others (sequential, parallel, and </w:t>
      </w:r>
      <w:proofErr w:type="spellStart"/>
      <w:r w:rsidRPr="00E94FAD">
        <w:rPr>
          <w:rFonts w:cs="Times New Roman"/>
          <w:sz w:val="26"/>
          <w:szCs w:val="26"/>
        </w:rPr>
        <w:t>CrowdOp</w:t>
      </w:r>
      <w:proofErr w:type="spellEnd"/>
      <w:r w:rsidRPr="00E94FAD">
        <w:rPr>
          <w:rFonts w:cs="Times New Roman"/>
          <w:sz w:val="26"/>
          <w:szCs w:val="26"/>
        </w:rPr>
        <w:t xml:space="preserve">). </w:t>
      </w:r>
    </w:p>
    <w:p w14:paraId="03B7D741" w14:textId="77777777" w:rsidR="00B138E8" w:rsidRPr="00E94FAD" w:rsidRDefault="00B138E8" w:rsidP="00645253">
      <w:pPr>
        <w:spacing w:before="240" w:line="360" w:lineRule="auto"/>
        <w:jc w:val="center"/>
        <w:rPr>
          <w:rFonts w:cs="Times New Roman"/>
          <w:sz w:val="26"/>
          <w:szCs w:val="26"/>
        </w:rPr>
      </w:pPr>
      <w:r w:rsidRPr="00E94FAD">
        <w:rPr>
          <w:rFonts w:cs="Times New Roman"/>
          <w:noProof/>
          <w:sz w:val="26"/>
          <w:szCs w:val="26"/>
        </w:rPr>
        <w:drawing>
          <wp:inline distT="0" distB="0" distL="0" distR="0" wp14:anchorId="7507F598" wp14:editId="4D65C32D">
            <wp:extent cx="4268278" cy="3116254"/>
            <wp:effectExtent l="19050" t="0" r="0" b="0"/>
            <wp:docPr id="30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a:srcRect/>
                    <a:stretch>
                      <a:fillRect/>
                    </a:stretch>
                  </pic:blipFill>
                  <pic:spPr bwMode="auto">
                    <a:xfrm>
                      <a:off x="0" y="0"/>
                      <a:ext cx="4269569" cy="3117196"/>
                    </a:xfrm>
                    <a:prstGeom prst="rect">
                      <a:avLst/>
                    </a:prstGeom>
                    <a:noFill/>
                    <a:ln w="9525">
                      <a:noFill/>
                      <a:miter lim="800000"/>
                      <a:headEnd/>
                      <a:tailEnd/>
                    </a:ln>
                  </pic:spPr>
                </pic:pic>
              </a:graphicData>
            </a:graphic>
          </wp:inline>
        </w:drawing>
      </w:r>
    </w:p>
    <w:p w14:paraId="3EC98499"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(a) Effect of cost</w:t>
      </w:r>
    </w:p>
    <w:p w14:paraId="53F0ACF6" w14:textId="77777777" w:rsidR="00B138E8" w:rsidRPr="00E94FAD" w:rsidRDefault="00B138E8" w:rsidP="00645253">
      <w:pPr>
        <w:spacing w:before="240" w:line="360" w:lineRule="auto"/>
        <w:jc w:val="center"/>
        <w:rPr>
          <w:rFonts w:cs="Times New Roman"/>
          <w:sz w:val="26"/>
          <w:szCs w:val="26"/>
        </w:rPr>
      </w:pPr>
      <w:r w:rsidRPr="00E94FAD">
        <w:rPr>
          <w:rFonts w:cs="Times New Roman"/>
          <w:noProof/>
          <w:sz w:val="26"/>
          <w:szCs w:val="26"/>
        </w:rPr>
        <w:lastRenderedPageBreak/>
        <w:drawing>
          <wp:inline distT="0" distB="0" distL="0" distR="0" wp14:anchorId="53FD7208" wp14:editId="3D0C9132">
            <wp:extent cx="4223341" cy="3309900"/>
            <wp:effectExtent l="19050" t="0" r="5759" b="0"/>
            <wp:docPr id="30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28"/>
                    <a:srcRect/>
                    <a:stretch>
                      <a:fillRect/>
                    </a:stretch>
                  </pic:blipFill>
                  <pic:spPr bwMode="auto">
                    <a:xfrm>
                      <a:off x="0" y="0"/>
                      <a:ext cx="4226295" cy="3312215"/>
                    </a:xfrm>
                    <a:prstGeom prst="rect">
                      <a:avLst/>
                    </a:prstGeom>
                    <a:noFill/>
                    <a:ln w="9525">
                      <a:noFill/>
                      <a:miter lim="800000"/>
                      <a:headEnd/>
                      <a:tailEnd/>
                    </a:ln>
                  </pic:spPr>
                </pic:pic>
              </a:graphicData>
            </a:graphic>
          </wp:inline>
        </w:drawing>
      </w:r>
    </w:p>
    <w:p w14:paraId="532828DE" w14:textId="77777777" w:rsidR="00B138E8" w:rsidRPr="00E94FAD" w:rsidRDefault="00B138E8" w:rsidP="00645253">
      <w:pPr>
        <w:spacing w:before="240" w:line="360" w:lineRule="auto"/>
        <w:jc w:val="center"/>
        <w:rPr>
          <w:rFonts w:cs="Times New Roman"/>
          <w:sz w:val="26"/>
          <w:szCs w:val="26"/>
        </w:rPr>
      </w:pPr>
      <w:r w:rsidRPr="00E94FAD">
        <w:rPr>
          <w:rFonts w:cs="Times New Roman"/>
          <w:sz w:val="26"/>
          <w:szCs w:val="26"/>
        </w:rPr>
        <w:t xml:space="preserve">(b) Effect of latency </w:t>
      </w:r>
    </w:p>
    <w:p w14:paraId="46B49BC6" w14:textId="77777777" w:rsidR="00B138E8" w:rsidRPr="00E94FAD" w:rsidRDefault="00B138E8" w:rsidP="00645253">
      <w:pPr>
        <w:spacing w:before="240" w:line="360" w:lineRule="auto"/>
        <w:jc w:val="center"/>
        <w:rPr>
          <w:rFonts w:cs="Times New Roman"/>
          <w:sz w:val="26"/>
          <w:szCs w:val="26"/>
        </w:rPr>
      </w:pPr>
      <w:r w:rsidRPr="00E94FAD">
        <w:rPr>
          <w:rFonts w:cs="Times New Roman"/>
          <w:b/>
          <w:sz w:val="26"/>
          <w:szCs w:val="26"/>
        </w:rPr>
        <w:t>Figure 5.5:</w:t>
      </w:r>
      <w:r w:rsidRPr="00E94FAD">
        <w:rPr>
          <w:rFonts w:cs="Times New Roman"/>
          <w:sz w:val="26"/>
          <w:szCs w:val="26"/>
        </w:rPr>
        <w:t xml:space="preserve"> Effect of join query evaluation </w:t>
      </w:r>
    </w:p>
    <w:p w14:paraId="19C8CD94" w14:textId="77777777" w:rsidR="00B138E8" w:rsidRPr="00E94FAD" w:rsidRDefault="00B138E8" w:rsidP="00645253">
      <w:pPr>
        <w:spacing w:before="240" w:after="120" w:line="360" w:lineRule="auto"/>
        <w:rPr>
          <w:rFonts w:cs="Times New Roman"/>
          <w:b/>
          <w:sz w:val="26"/>
          <w:szCs w:val="26"/>
        </w:rPr>
      </w:pPr>
      <w:r w:rsidRPr="00E94FAD">
        <w:rPr>
          <w:rFonts w:cs="Times New Roman"/>
          <w:b/>
          <w:sz w:val="26"/>
          <w:szCs w:val="26"/>
        </w:rPr>
        <w:t>5.2.7 Computational complexity of the OMFTSA algorithm</w:t>
      </w:r>
    </w:p>
    <w:p w14:paraId="478367A7" w14:textId="77777777" w:rsidR="00B138E8" w:rsidRPr="00E94FAD" w:rsidRDefault="00B138E8" w:rsidP="00645253">
      <w:pPr>
        <w:spacing w:before="240" w:after="120" w:line="360" w:lineRule="auto"/>
        <w:jc w:val="both"/>
        <w:rPr>
          <w:rFonts w:cs="Times New Roman"/>
          <w:sz w:val="26"/>
          <w:szCs w:val="26"/>
        </w:rPr>
      </w:pPr>
      <w:r w:rsidRPr="00E94FAD">
        <w:rPr>
          <w:rFonts w:cs="Times New Roman"/>
          <w:sz w:val="26"/>
          <w:szCs w:val="26"/>
        </w:rPr>
        <w:t xml:space="preserve">The computational complexity of OMFTSA algorithm is mainly based on different factors such as parameter initialization, fitness evaluation, and optimal solution update. The computational </w:t>
      </w:r>
      <w:r w:rsidR="00977429" w:rsidRPr="00E94FAD">
        <w:rPr>
          <w:rFonts w:cs="Times New Roman"/>
          <w:sz w:val="26"/>
          <w:szCs w:val="26"/>
        </w:rPr>
        <w:t>complexity associated with each step is</w:t>
      </w:r>
      <w:r w:rsidRPr="00E94FAD">
        <w:rPr>
          <w:rFonts w:cs="Times New Roman"/>
          <w:sz w:val="26"/>
          <w:szCs w:val="26"/>
        </w:rPr>
        <w:t xml:space="preserve"> presented below:</w:t>
      </w:r>
    </w:p>
    <w:p w14:paraId="172C570C" w14:textId="77777777" w:rsidR="00B138E8" w:rsidRPr="00E94FAD" w:rsidRDefault="00B138E8" w:rsidP="00645253">
      <w:pPr>
        <w:pStyle w:val="ListParagraph"/>
        <w:numPr>
          <w:ilvl w:val="0"/>
          <w:numId w:val="14"/>
        </w:numPr>
        <w:spacing w:before="240" w:after="120" w:line="360" w:lineRule="auto"/>
        <w:jc w:val="both"/>
        <w:rPr>
          <w:rFonts w:cs="Times New Roman"/>
          <w:b/>
          <w:sz w:val="26"/>
          <w:szCs w:val="26"/>
        </w:rPr>
      </w:pPr>
      <w:r w:rsidRPr="00E94FAD">
        <w:rPr>
          <w:rFonts w:cs="Times New Roman"/>
          <w:b/>
          <w:sz w:val="26"/>
          <w:szCs w:val="26"/>
        </w:rPr>
        <w:t>Parameter initialization:</w:t>
      </w:r>
      <w:r w:rsidRPr="00E94FAD">
        <w:rPr>
          <w:rFonts w:cs="Times New Roman"/>
          <w:noProof/>
          <w:position w:val="-10"/>
          <w:sz w:val="26"/>
          <w:szCs w:val="26"/>
        </w:rPr>
        <w:object w:dxaOrig="560" w:dyaOrig="340" w14:anchorId="262B0169">
          <v:shape id="_x0000_i1033" type="#_x0000_t75" style="width:28.5pt;height:16.5pt" o:ole="">
            <v:imagedata r:id="rId29" o:title=""/>
          </v:shape>
          <o:OLEObject Type="Embed" ProgID="Equation.3" ShapeID="_x0000_i1033" DrawAspect="Content" ObjectID="_1748784718" r:id="rId30"/>
        </w:object>
      </w:r>
    </w:p>
    <w:p w14:paraId="1B1437FC" w14:textId="77777777" w:rsidR="00B138E8" w:rsidRPr="00E94FAD" w:rsidRDefault="00B138E8" w:rsidP="00645253">
      <w:pPr>
        <w:pStyle w:val="ListParagraph"/>
        <w:numPr>
          <w:ilvl w:val="0"/>
          <w:numId w:val="14"/>
        </w:numPr>
        <w:spacing w:before="240" w:after="120" w:line="360" w:lineRule="auto"/>
        <w:jc w:val="both"/>
        <w:rPr>
          <w:rFonts w:cs="Times New Roman"/>
          <w:b/>
          <w:sz w:val="26"/>
          <w:szCs w:val="26"/>
        </w:rPr>
      </w:pPr>
      <w:r w:rsidRPr="00E94FAD">
        <w:rPr>
          <w:rFonts w:cs="Times New Roman"/>
          <w:b/>
          <w:sz w:val="26"/>
          <w:szCs w:val="26"/>
        </w:rPr>
        <w:t>Fitness evaluation:</w:t>
      </w:r>
      <w:r w:rsidRPr="00E94FAD">
        <w:rPr>
          <w:rFonts w:cs="Times New Roman"/>
          <w:noProof/>
          <w:position w:val="-10"/>
          <w:sz w:val="26"/>
          <w:szCs w:val="26"/>
        </w:rPr>
        <w:object w:dxaOrig="2060" w:dyaOrig="340" w14:anchorId="5AE1CF3E">
          <v:shape id="_x0000_i1034" type="#_x0000_t75" style="width:105pt;height:16.5pt" o:ole="">
            <v:imagedata r:id="rId31" o:title=""/>
          </v:shape>
          <o:OLEObject Type="Embed" ProgID="Equation.3" ShapeID="_x0000_i1034" DrawAspect="Content" ObjectID="_1748784719" r:id="rId32"/>
        </w:object>
      </w:r>
    </w:p>
    <w:p w14:paraId="71B4831B" w14:textId="77777777" w:rsidR="00B138E8" w:rsidRPr="00E94FAD" w:rsidRDefault="00B138E8" w:rsidP="00645253">
      <w:pPr>
        <w:pStyle w:val="ListParagraph"/>
        <w:numPr>
          <w:ilvl w:val="0"/>
          <w:numId w:val="14"/>
        </w:numPr>
        <w:spacing w:before="240" w:after="120" w:line="360" w:lineRule="auto"/>
        <w:jc w:val="both"/>
        <w:rPr>
          <w:rFonts w:cs="Times New Roman"/>
          <w:b/>
          <w:sz w:val="26"/>
          <w:szCs w:val="26"/>
        </w:rPr>
      </w:pPr>
      <w:r w:rsidRPr="00E94FAD">
        <w:rPr>
          <w:rFonts w:cs="Times New Roman"/>
          <w:b/>
          <w:sz w:val="26"/>
          <w:szCs w:val="26"/>
        </w:rPr>
        <w:t>Optimal solution update:</w:t>
      </w:r>
      <w:r w:rsidRPr="00E94FAD">
        <w:rPr>
          <w:rFonts w:cs="Times New Roman"/>
          <w:noProof/>
          <w:position w:val="-10"/>
          <w:sz w:val="26"/>
          <w:szCs w:val="26"/>
        </w:rPr>
        <w:object w:dxaOrig="2840" w:dyaOrig="340" w14:anchorId="23D85CE9">
          <v:shape id="_x0000_i1035" type="#_x0000_t75" style="width:142.5pt;height:16.5pt" o:ole="">
            <v:imagedata r:id="rId33" o:title=""/>
          </v:shape>
          <o:OLEObject Type="Embed" ProgID="Equation.3" ShapeID="_x0000_i1035" DrawAspect="Content" ObjectID="_1748784720" r:id="rId34"/>
        </w:object>
      </w:r>
    </w:p>
    <w:p w14:paraId="3516845E" w14:textId="77777777" w:rsidR="00B138E8" w:rsidRPr="00A70507" w:rsidRDefault="00B138E8" w:rsidP="00645253">
      <w:pPr>
        <w:spacing w:before="240" w:after="120" w:line="360" w:lineRule="auto"/>
        <w:jc w:val="both"/>
        <w:rPr>
          <w:rFonts w:cs="Times New Roman"/>
          <w:color w:val="FF0000"/>
          <w:sz w:val="26"/>
          <w:szCs w:val="26"/>
        </w:rPr>
      </w:pPr>
      <w:r w:rsidRPr="00E94FAD">
        <w:rPr>
          <w:rFonts w:cs="Times New Roman"/>
          <w:sz w:val="26"/>
          <w:szCs w:val="26"/>
        </w:rPr>
        <w:t xml:space="preserve">The overall computational complexity of the </w:t>
      </w:r>
      <w:r w:rsidRPr="00A70507">
        <w:rPr>
          <w:rFonts w:cs="Times New Roman"/>
          <w:color w:val="FF0000"/>
          <w:sz w:val="26"/>
          <w:szCs w:val="26"/>
        </w:rPr>
        <w:t xml:space="preserve">OMFTSA model is obtained as </w:t>
      </w:r>
      <w:r w:rsidRPr="00A70507">
        <w:rPr>
          <w:rFonts w:cs="Times New Roman"/>
          <w:noProof/>
          <w:color w:val="FF0000"/>
          <w:position w:val="-10"/>
          <w:sz w:val="26"/>
          <w:szCs w:val="26"/>
        </w:rPr>
        <w:object w:dxaOrig="2840" w:dyaOrig="340" w14:anchorId="3E7112E3">
          <v:shape id="_x0000_i1036" type="#_x0000_t75" style="width:142.5pt;height:16.5pt" o:ole="">
            <v:imagedata r:id="rId35" o:title=""/>
          </v:shape>
          <o:OLEObject Type="Embed" ProgID="Equation.3" ShapeID="_x0000_i1036" DrawAspect="Content" ObjectID="_1748784721" r:id="rId36"/>
        </w:object>
      </w:r>
      <w:r w:rsidRPr="00A70507">
        <w:rPr>
          <w:rFonts w:cs="Times New Roman"/>
          <w:color w:val="FF0000"/>
          <w:sz w:val="26"/>
          <w:szCs w:val="26"/>
        </w:rPr>
        <w:t xml:space="preserve">and in the equations, A represents the OMFTSA population, </w:t>
      </w:r>
      <w:proofErr w:type="spellStart"/>
      <w:r w:rsidRPr="00A70507">
        <w:rPr>
          <w:rFonts w:cs="Times New Roman"/>
          <w:color w:val="FF0000"/>
          <w:sz w:val="26"/>
          <w:szCs w:val="26"/>
        </w:rPr>
        <w:t>max_iter</w:t>
      </w:r>
      <w:proofErr w:type="spellEnd"/>
      <w:r w:rsidRPr="00A70507">
        <w:rPr>
          <w:rFonts w:cs="Times New Roman"/>
          <w:color w:val="FF0000"/>
          <w:sz w:val="26"/>
          <w:szCs w:val="26"/>
        </w:rPr>
        <w:t xml:space="preserve"> is the number of maximum </w:t>
      </w:r>
      <w:proofErr w:type="gramStart"/>
      <w:r w:rsidRPr="00A70507">
        <w:rPr>
          <w:rFonts w:cs="Times New Roman"/>
          <w:color w:val="FF0000"/>
          <w:sz w:val="26"/>
          <w:szCs w:val="26"/>
        </w:rPr>
        <w:t>iteration</w:t>
      </w:r>
      <w:proofErr w:type="gramEnd"/>
      <w:r w:rsidRPr="00A70507">
        <w:rPr>
          <w:rFonts w:cs="Times New Roman"/>
          <w:color w:val="FF0000"/>
          <w:sz w:val="26"/>
          <w:szCs w:val="26"/>
        </w:rPr>
        <w:t xml:space="preserve">, and </w:t>
      </w:r>
      <w:r w:rsidRPr="00A70507">
        <w:rPr>
          <w:rFonts w:cs="Times New Roman"/>
          <w:noProof/>
          <w:color w:val="FF0000"/>
          <w:position w:val="-6"/>
          <w:sz w:val="26"/>
          <w:szCs w:val="26"/>
        </w:rPr>
        <w:object w:dxaOrig="200" w:dyaOrig="279" w14:anchorId="12EE69CE">
          <v:shape id="_x0000_i1037" type="#_x0000_t75" style="width:9pt;height:14.5pt" o:ole="">
            <v:imagedata r:id="rId37" o:title=""/>
          </v:shape>
          <o:OLEObject Type="Embed" ProgID="Equation.3" ShapeID="_x0000_i1037" DrawAspect="Content" ObjectID="_1748784722" r:id="rId38"/>
        </w:object>
      </w:r>
      <w:r w:rsidRPr="00A70507">
        <w:rPr>
          <w:rFonts w:cs="Times New Roman"/>
          <w:color w:val="FF0000"/>
          <w:sz w:val="26"/>
          <w:szCs w:val="26"/>
        </w:rPr>
        <w:t xml:space="preserve">is the dimensionality of the crowdsourcing problem. </w:t>
      </w:r>
    </w:p>
    <w:p w14:paraId="3BE0D0CE" w14:textId="77777777" w:rsidR="00B138E8" w:rsidRPr="00E94FAD" w:rsidRDefault="00B138E8" w:rsidP="00645253">
      <w:pPr>
        <w:spacing w:before="240" w:line="360" w:lineRule="auto"/>
        <w:jc w:val="both"/>
        <w:rPr>
          <w:rFonts w:cs="Times New Roman"/>
          <w:b/>
          <w:sz w:val="26"/>
          <w:szCs w:val="26"/>
        </w:rPr>
      </w:pPr>
      <w:r w:rsidRPr="00E94FAD">
        <w:rPr>
          <w:rFonts w:cs="Times New Roman"/>
          <w:b/>
          <w:sz w:val="26"/>
          <w:szCs w:val="26"/>
        </w:rPr>
        <w:lastRenderedPageBreak/>
        <w:t>5.3 EXPERIMENTAL ANALYSIS</w:t>
      </w:r>
    </w:p>
    <w:p w14:paraId="3AB753B1" w14:textId="3C5293C5" w:rsidR="00B138E8" w:rsidRPr="00E94FAD" w:rsidRDefault="00B138E8" w:rsidP="00645253">
      <w:pPr>
        <w:spacing w:before="240" w:line="360" w:lineRule="auto"/>
        <w:jc w:val="both"/>
        <w:rPr>
          <w:rFonts w:cs="Times New Roman"/>
          <w:sz w:val="26"/>
          <w:szCs w:val="26"/>
        </w:rPr>
      </w:pPr>
      <w:r w:rsidRPr="00E94FAD">
        <w:rPr>
          <w:rFonts w:cs="Times New Roman"/>
          <w:sz w:val="26"/>
          <w:szCs w:val="26"/>
        </w:rPr>
        <w:t xml:space="preserve">Various experiments are conducted to verify the proposed methodology’s performance. The KNN range, query range percentage and impacts, gang size, space, and POI data are simulated in this segment. The basic California dataset that contains varieties of 104589 POI data is used. The simulation of the experiments is conducted in a real-time environment. 1200×1200 square units are the length of normalized data space. R and Quadtree are used to index the POI and space knowledge for every user. </w:t>
      </w:r>
      <w:r w:rsidRPr="00A70507">
        <w:rPr>
          <w:rFonts w:cs="Times New Roman"/>
          <w:color w:val="FF0000"/>
          <w:sz w:val="26"/>
          <w:szCs w:val="26"/>
        </w:rPr>
        <w:t xml:space="preserve">The time consumed for the calculation of each query is the total processing time. </w:t>
      </w:r>
      <w:r w:rsidRPr="00E94FAD">
        <w:rPr>
          <w:rFonts w:cs="Times New Roman"/>
          <w:sz w:val="26"/>
          <w:szCs w:val="26"/>
        </w:rPr>
        <w:t xml:space="preserve">The unit of bytes is used to compute </w:t>
      </w:r>
      <w:r w:rsidRPr="00A70507">
        <w:rPr>
          <w:rFonts w:cs="Times New Roman"/>
          <w:color w:val="FF0000"/>
          <w:sz w:val="26"/>
          <w:szCs w:val="26"/>
        </w:rPr>
        <w:t>the size of data shared</w:t>
      </w:r>
      <w:r w:rsidRPr="00E94FAD">
        <w:rPr>
          <w:rFonts w:cs="Times New Roman"/>
          <w:sz w:val="26"/>
          <w:szCs w:val="26"/>
        </w:rPr>
        <w:t xml:space="preserve"> among the members of the gang, without relying on </w:t>
      </w:r>
      <w:r w:rsidR="00A70507" w:rsidRPr="00E94FAD">
        <w:rPr>
          <w:rFonts w:cs="Times New Roman"/>
          <w:sz w:val="26"/>
          <w:szCs w:val="26"/>
        </w:rPr>
        <w:t>bandwidth</w:t>
      </w:r>
      <w:r w:rsidRPr="00E94FAD">
        <w:rPr>
          <w:rFonts w:cs="Times New Roman"/>
          <w:sz w:val="26"/>
          <w:szCs w:val="26"/>
        </w:rPr>
        <w:t xml:space="preserve">. It is assumed that the gangs </w:t>
      </w:r>
      <w:r w:rsidR="00A70507" w:rsidRPr="00E94FAD">
        <w:rPr>
          <w:rFonts w:cs="Times New Roman"/>
          <w:sz w:val="26"/>
          <w:szCs w:val="26"/>
        </w:rPr>
        <w:t>were</w:t>
      </w:r>
      <w:r w:rsidRPr="00E94FAD">
        <w:rPr>
          <w:rFonts w:cs="Times New Roman"/>
          <w:sz w:val="26"/>
          <w:szCs w:val="26"/>
        </w:rPr>
        <w:t xml:space="preserve"> previously created in </w:t>
      </w:r>
      <w:proofErr w:type="gramStart"/>
      <w:r w:rsidRPr="00E94FAD">
        <w:rPr>
          <w:rFonts w:cs="Times New Roman"/>
          <w:sz w:val="26"/>
          <w:szCs w:val="26"/>
        </w:rPr>
        <w:t>the</w:t>
      </w:r>
      <w:proofErr w:type="gramEnd"/>
      <w:r w:rsidRPr="00E94FAD">
        <w:rPr>
          <w:rFonts w:cs="Times New Roman"/>
          <w:sz w:val="26"/>
          <w:szCs w:val="26"/>
        </w:rPr>
        <w:t xml:space="preserve"> simulated environment. From the experiments, it is known that all POI data are not available for the members of the gang to simulate the original environment. The POI data parameter is added to compute the percentage of POI data the members of the gang share unitedly. For example, in an experiment, from the California dataset, 62789 POIs are picked randomly and allotted between a particular number of members of the gang. The same POIs are known by many users as the members of the gang contain overlapping POI data. To measure the </w:t>
      </w:r>
      <w:r w:rsidR="00A70507" w:rsidRPr="00E94FAD">
        <w:rPr>
          <w:rFonts w:cs="Times New Roman"/>
          <w:sz w:val="26"/>
          <w:szCs w:val="26"/>
        </w:rPr>
        <w:t>POI,</w:t>
      </w:r>
      <w:r w:rsidRPr="00E94FAD">
        <w:rPr>
          <w:rFonts w:cs="Times New Roman"/>
          <w:sz w:val="26"/>
          <w:szCs w:val="26"/>
        </w:rPr>
        <w:t xml:space="preserve"> overlap percentage among group members, an overlap parameter is included. For example, if 6% of the POI data is intersected by 60%, from 62789 POIs 3298 POI (5%) are randomly selected and more than one POI group is required to store each. Moreover, all POIs in those regions’ total space are known by members of the gang with the assistance of space information. The x% of the overall space is unitedly known by the members of the gang which is reflected by the x% knowledge of space. Besides overlap, </w:t>
      </w:r>
      <w:r w:rsidRPr="00A70507">
        <w:rPr>
          <w:rFonts w:cs="Times New Roman"/>
          <w:color w:val="FF0000"/>
          <w:sz w:val="26"/>
          <w:szCs w:val="26"/>
        </w:rPr>
        <w:t>POI data, space information, the parameters such as K, range, and size of the gang are also varied in this experiment</w:t>
      </w:r>
      <w:r w:rsidRPr="00E94FAD">
        <w:rPr>
          <w:rFonts w:cs="Times New Roman"/>
          <w:sz w:val="26"/>
          <w:szCs w:val="26"/>
        </w:rPr>
        <w:t xml:space="preserve">. Every </w:t>
      </w:r>
      <w:r w:rsidRPr="00E457EF">
        <w:rPr>
          <w:rFonts w:cs="Times New Roman"/>
          <w:color w:val="FF0000"/>
          <w:sz w:val="26"/>
          <w:szCs w:val="26"/>
        </w:rPr>
        <w:t>gang’s size should be between 2 and 64</w:t>
      </w:r>
      <w:r w:rsidRPr="00E94FAD">
        <w:rPr>
          <w:rFonts w:cs="Times New Roman"/>
          <w:sz w:val="26"/>
          <w:szCs w:val="26"/>
        </w:rPr>
        <w:t xml:space="preserve">. The requester of a query forms a gang with trustable individuals with the same thinking and independent of many persons for gang formation. Due to this, a default size of 12 is set as the community size. There could be an 80% and 100% difference in the space information (%) and the POI (%). A gang can acknowledge </w:t>
      </w:r>
      <w:r w:rsidRPr="00E94FAD">
        <w:rPr>
          <w:rFonts w:cs="Times New Roman"/>
          <w:sz w:val="26"/>
          <w:szCs w:val="26"/>
        </w:rPr>
        <w:lastRenderedPageBreak/>
        <w:t xml:space="preserve">each POIs at a time, but it </w:t>
      </w:r>
      <w:r w:rsidR="00E457EF" w:rsidRPr="00E94FAD">
        <w:rPr>
          <w:rFonts w:cs="Times New Roman"/>
          <w:sz w:val="26"/>
          <w:szCs w:val="26"/>
        </w:rPr>
        <w:t>does not indicate</w:t>
      </w:r>
      <w:r w:rsidRPr="00E94FAD">
        <w:rPr>
          <w:rFonts w:cs="Times New Roman"/>
          <w:sz w:val="26"/>
          <w:szCs w:val="26"/>
        </w:rPr>
        <w:t xml:space="preserve"> that group members think that all the POIs are known by them. After, </w:t>
      </w:r>
      <w:r w:rsidR="00E457EF" w:rsidRPr="00E94FAD">
        <w:rPr>
          <w:rFonts w:cs="Times New Roman"/>
          <w:sz w:val="26"/>
          <w:szCs w:val="26"/>
        </w:rPr>
        <w:t>while</w:t>
      </w:r>
      <w:r w:rsidRPr="00E94FAD">
        <w:rPr>
          <w:rFonts w:cs="Times New Roman"/>
          <w:sz w:val="26"/>
          <w:szCs w:val="26"/>
        </w:rPr>
        <w:t xml:space="preserve"> varying the space data the POI data’s default value is set. A default value of 0.005% is set to the whole space and in a real-time manner, this range value is chosen. </w:t>
      </w:r>
      <w:proofErr w:type="gramStart"/>
      <w:r w:rsidRPr="00E94FAD">
        <w:rPr>
          <w:rFonts w:cs="Times New Roman"/>
          <w:sz w:val="26"/>
          <w:szCs w:val="26"/>
        </w:rPr>
        <w:t>The Table</w:t>
      </w:r>
      <w:proofErr w:type="gramEnd"/>
      <w:r w:rsidRPr="00E94FAD">
        <w:rPr>
          <w:rFonts w:cs="Times New Roman"/>
          <w:sz w:val="26"/>
          <w:szCs w:val="26"/>
        </w:rPr>
        <w:t xml:space="preserve"> 5.2 contains the performance evaluation metrics and their meanings of them. </w:t>
      </w:r>
    </w:p>
    <w:p w14:paraId="26127383" w14:textId="77777777" w:rsidR="00B138E8" w:rsidRPr="00E94FAD" w:rsidRDefault="00B138E8" w:rsidP="00645253">
      <w:pPr>
        <w:spacing w:before="240" w:line="360" w:lineRule="auto"/>
        <w:jc w:val="center"/>
        <w:rPr>
          <w:rFonts w:cs="Times New Roman"/>
          <w:b/>
          <w:sz w:val="26"/>
          <w:szCs w:val="26"/>
        </w:rPr>
      </w:pPr>
      <w:r w:rsidRPr="00E94FAD">
        <w:rPr>
          <w:rFonts w:cs="Times New Roman"/>
          <w:b/>
          <w:sz w:val="26"/>
          <w:szCs w:val="26"/>
        </w:rPr>
        <w:t>Table 5.2 Performance evaluation metrics and meanings of them</w:t>
      </w:r>
    </w:p>
    <w:tbl>
      <w:tblPr>
        <w:tblStyle w:val="TableGrid"/>
        <w:tblW w:w="0" w:type="auto"/>
        <w:jc w:val="center"/>
        <w:tblLook w:val="04A0" w:firstRow="1" w:lastRow="0" w:firstColumn="1" w:lastColumn="0" w:noHBand="0" w:noVBand="1"/>
      </w:tblPr>
      <w:tblGrid>
        <w:gridCol w:w="2394"/>
        <w:gridCol w:w="2394"/>
        <w:gridCol w:w="2394"/>
        <w:gridCol w:w="2394"/>
      </w:tblGrid>
      <w:tr w:rsidR="00E94FAD" w:rsidRPr="00E94FAD" w14:paraId="1D9107D9" w14:textId="77777777" w:rsidTr="00737785">
        <w:trPr>
          <w:jc w:val="center"/>
        </w:trPr>
        <w:tc>
          <w:tcPr>
            <w:tcW w:w="2394" w:type="dxa"/>
          </w:tcPr>
          <w:p w14:paraId="2CE623A3" w14:textId="77777777" w:rsidR="00B138E8" w:rsidRPr="00E94FAD" w:rsidRDefault="00B138E8" w:rsidP="00645253">
            <w:pPr>
              <w:spacing w:before="240" w:line="360" w:lineRule="auto"/>
              <w:jc w:val="both"/>
              <w:rPr>
                <w:rFonts w:cs="Times New Roman"/>
                <w:b/>
                <w:sz w:val="26"/>
                <w:szCs w:val="26"/>
                <w:lang w:val="en-IN"/>
              </w:rPr>
            </w:pPr>
            <w:r w:rsidRPr="00E94FAD">
              <w:rPr>
                <w:rFonts w:cs="Times New Roman"/>
                <w:b/>
                <w:sz w:val="26"/>
                <w:szCs w:val="26"/>
                <w:lang w:val="en-IN"/>
              </w:rPr>
              <w:t xml:space="preserve">   Evaluation metrics</w:t>
            </w:r>
          </w:p>
        </w:tc>
        <w:tc>
          <w:tcPr>
            <w:tcW w:w="2394" w:type="dxa"/>
          </w:tcPr>
          <w:p w14:paraId="13F1DCCA" w14:textId="77777777" w:rsidR="00B138E8" w:rsidRPr="00E94FAD" w:rsidRDefault="00B138E8" w:rsidP="00645253">
            <w:pPr>
              <w:spacing w:before="240" w:line="360" w:lineRule="auto"/>
              <w:jc w:val="both"/>
              <w:rPr>
                <w:rFonts w:cs="Times New Roman"/>
                <w:b/>
                <w:sz w:val="26"/>
                <w:szCs w:val="26"/>
                <w:lang w:val="en-IN"/>
              </w:rPr>
            </w:pPr>
            <w:r w:rsidRPr="00E94FAD">
              <w:rPr>
                <w:rFonts w:cs="Times New Roman"/>
                <w:b/>
                <w:sz w:val="26"/>
                <w:szCs w:val="26"/>
                <w:lang w:val="en-IN"/>
              </w:rPr>
              <w:t>Description</w:t>
            </w:r>
          </w:p>
        </w:tc>
        <w:tc>
          <w:tcPr>
            <w:tcW w:w="2394" w:type="dxa"/>
          </w:tcPr>
          <w:p w14:paraId="40AFEA2E" w14:textId="77777777" w:rsidR="00B138E8" w:rsidRPr="00E94FAD" w:rsidRDefault="00B138E8" w:rsidP="00645253">
            <w:pPr>
              <w:spacing w:before="240" w:line="360" w:lineRule="auto"/>
              <w:jc w:val="both"/>
              <w:rPr>
                <w:rFonts w:cs="Times New Roman"/>
                <w:b/>
                <w:sz w:val="26"/>
                <w:szCs w:val="26"/>
                <w:lang w:val="en-IN"/>
              </w:rPr>
            </w:pPr>
            <w:r w:rsidRPr="00E94FAD">
              <w:rPr>
                <w:rFonts w:cs="Times New Roman"/>
                <w:b/>
                <w:sz w:val="26"/>
                <w:szCs w:val="26"/>
                <w:lang w:val="en-IN"/>
              </w:rPr>
              <w:t xml:space="preserve">            Value</w:t>
            </w:r>
          </w:p>
        </w:tc>
        <w:tc>
          <w:tcPr>
            <w:tcW w:w="2394" w:type="dxa"/>
          </w:tcPr>
          <w:p w14:paraId="37B7B46A" w14:textId="77777777" w:rsidR="00B138E8" w:rsidRPr="00E94FAD" w:rsidRDefault="00B138E8" w:rsidP="00645253">
            <w:pPr>
              <w:spacing w:before="240" w:line="360" w:lineRule="auto"/>
              <w:jc w:val="both"/>
              <w:rPr>
                <w:rFonts w:cs="Times New Roman"/>
                <w:b/>
                <w:sz w:val="26"/>
                <w:szCs w:val="26"/>
                <w:lang w:val="en-IN"/>
              </w:rPr>
            </w:pPr>
            <w:r w:rsidRPr="00E94FAD">
              <w:rPr>
                <w:rFonts w:cs="Times New Roman"/>
                <w:b/>
                <w:sz w:val="26"/>
                <w:szCs w:val="26"/>
                <w:lang w:val="en-IN"/>
              </w:rPr>
              <w:t xml:space="preserve">            Range</w:t>
            </w:r>
          </w:p>
        </w:tc>
      </w:tr>
      <w:tr w:rsidR="00E94FAD" w:rsidRPr="00E94FAD" w14:paraId="6B56CCFE" w14:textId="77777777" w:rsidTr="00737785">
        <w:trPr>
          <w:jc w:val="center"/>
        </w:trPr>
        <w:tc>
          <w:tcPr>
            <w:tcW w:w="2394" w:type="dxa"/>
          </w:tcPr>
          <w:p w14:paraId="5FE6D24B"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Range</w:t>
            </w:r>
          </w:p>
        </w:tc>
        <w:tc>
          <w:tcPr>
            <w:tcW w:w="2394" w:type="dxa"/>
          </w:tcPr>
          <w:p w14:paraId="351E6582"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The search space percentage utilized from total space</w:t>
            </w:r>
          </w:p>
        </w:tc>
        <w:tc>
          <w:tcPr>
            <w:tcW w:w="2394" w:type="dxa"/>
          </w:tcPr>
          <w:p w14:paraId="6A28F308"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0.005%</w:t>
            </w:r>
          </w:p>
        </w:tc>
        <w:tc>
          <w:tcPr>
            <w:tcW w:w="2394" w:type="dxa"/>
          </w:tcPr>
          <w:p w14:paraId="40006CB2"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0.001%-0.01%</w:t>
            </w:r>
          </w:p>
        </w:tc>
      </w:tr>
      <w:tr w:rsidR="00E94FAD" w:rsidRPr="00E94FAD" w14:paraId="74FE63A0" w14:textId="77777777" w:rsidTr="00737785">
        <w:trPr>
          <w:jc w:val="center"/>
        </w:trPr>
        <w:tc>
          <w:tcPr>
            <w:tcW w:w="2394" w:type="dxa"/>
          </w:tcPr>
          <w:p w14:paraId="7C030E6D"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K</w:t>
            </w:r>
          </w:p>
        </w:tc>
        <w:tc>
          <w:tcPr>
            <w:tcW w:w="2394" w:type="dxa"/>
          </w:tcPr>
          <w:p w14:paraId="1C4D6A01"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Number of nearest neighbours</w:t>
            </w:r>
          </w:p>
        </w:tc>
        <w:tc>
          <w:tcPr>
            <w:tcW w:w="2394" w:type="dxa"/>
          </w:tcPr>
          <w:p w14:paraId="60E86C52"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6</w:t>
            </w:r>
          </w:p>
        </w:tc>
        <w:tc>
          <w:tcPr>
            <w:tcW w:w="2394" w:type="dxa"/>
          </w:tcPr>
          <w:p w14:paraId="4F907C53"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3-8</w:t>
            </w:r>
          </w:p>
        </w:tc>
      </w:tr>
      <w:tr w:rsidR="00E94FAD" w:rsidRPr="00E94FAD" w14:paraId="5D5569F1" w14:textId="77777777" w:rsidTr="00737785">
        <w:trPr>
          <w:jc w:val="center"/>
        </w:trPr>
        <w:tc>
          <w:tcPr>
            <w:tcW w:w="2394" w:type="dxa"/>
          </w:tcPr>
          <w:p w14:paraId="5E40EB68"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Percentage of overlap</w:t>
            </w:r>
          </w:p>
        </w:tc>
        <w:tc>
          <w:tcPr>
            <w:tcW w:w="2394" w:type="dxa"/>
          </w:tcPr>
          <w:p w14:paraId="7B93DF67"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Space data known</w:t>
            </w:r>
          </w:p>
        </w:tc>
        <w:tc>
          <w:tcPr>
            <w:tcW w:w="2394" w:type="dxa"/>
          </w:tcPr>
          <w:p w14:paraId="72EE5E76"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6%</w:t>
            </w:r>
          </w:p>
        </w:tc>
        <w:tc>
          <w:tcPr>
            <w:tcW w:w="2394" w:type="dxa"/>
          </w:tcPr>
          <w:p w14:paraId="3DAAD25F"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6%-80%</w:t>
            </w:r>
          </w:p>
        </w:tc>
      </w:tr>
      <w:tr w:rsidR="00E94FAD" w:rsidRPr="00E94FAD" w14:paraId="3DC54A3A" w14:textId="77777777" w:rsidTr="00737785">
        <w:trPr>
          <w:jc w:val="center"/>
        </w:trPr>
        <w:tc>
          <w:tcPr>
            <w:tcW w:w="2394" w:type="dxa"/>
          </w:tcPr>
          <w:p w14:paraId="30CE1DD1"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w:t>
            </w:r>
          </w:p>
          <w:p w14:paraId="6E5A978A"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Size of the gang</w:t>
            </w:r>
          </w:p>
        </w:tc>
        <w:tc>
          <w:tcPr>
            <w:tcW w:w="2394" w:type="dxa"/>
          </w:tcPr>
          <w:p w14:paraId="24748750"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Number of gang members chosen for a query</w:t>
            </w:r>
          </w:p>
        </w:tc>
        <w:tc>
          <w:tcPr>
            <w:tcW w:w="2394" w:type="dxa"/>
          </w:tcPr>
          <w:p w14:paraId="2577DD68"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w:t>
            </w:r>
          </w:p>
          <w:p w14:paraId="0275B45A"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12</w:t>
            </w:r>
          </w:p>
        </w:tc>
        <w:tc>
          <w:tcPr>
            <w:tcW w:w="2394" w:type="dxa"/>
          </w:tcPr>
          <w:p w14:paraId="7894A4CD"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w:t>
            </w:r>
          </w:p>
          <w:p w14:paraId="798350F2"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2-64</w:t>
            </w:r>
          </w:p>
        </w:tc>
      </w:tr>
      <w:tr w:rsidR="00E94FAD" w:rsidRPr="00E94FAD" w14:paraId="731B3FFF" w14:textId="77777777" w:rsidTr="00737785">
        <w:trPr>
          <w:jc w:val="center"/>
        </w:trPr>
        <w:tc>
          <w:tcPr>
            <w:tcW w:w="2394" w:type="dxa"/>
          </w:tcPr>
          <w:p w14:paraId="54BD65B7"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Percentage of space data </w:t>
            </w:r>
          </w:p>
        </w:tc>
        <w:tc>
          <w:tcPr>
            <w:tcW w:w="2394" w:type="dxa"/>
          </w:tcPr>
          <w:p w14:paraId="00F404BC"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Space data known</w:t>
            </w:r>
          </w:p>
        </w:tc>
        <w:tc>
          <w:tcPr>
            <w:tcW w:w="2394" w:type="dxa"/>
          </w:tcPr>
          <w:p w14:paraId="2C665F50"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70%</w:t>
            </w:r>
          </w:p>
        </w:tc>
        <w:tc>
          <w:tcPr>
            <w:tcW w:w="2394" w:type="dxa"/>
          </w:tcPr>
          <w:p w14:paraId="6E6350AF"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30%-80%</w:t>
            </w:r>
          </w:p>
        </w:tc>
      </w:tr>
      <w:tr w:rsidR="00B138E8" w:rsidRPr="00E94FAD" w14:paraId="37724818" w14:textId="77777777" w:rsidTr="00737785">
        <w:trPr>
          <w:jc w:val="center"/>
        </w:trPr>
        <w:tc>
          <w:tcPr>
            <w:tcW w:w="2394" w:type="dxa"/>
          </w:tcPr>
          <w:p w14:paraId="777309F4"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Percentage of POI data</w:t>
            </w:r>
          </w:p>
        </w:tc>
        <w:tc>
          <w:tcPr>
            <w:tcW w:w="2394" w:type="dxa"/>
          </w:tcPr>
          <w:p w14:paraId="1351BA46"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POI data known</w:t>
            </w:r>
          </w:p>
        </w:tc>
        <w:tc>
          <w:tcPr>
            <w:tcW w:w="2394" w:type="dxa"/>
          </w:tcPr>
          <w:p w14:paraId="4163C0CF"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65%</w:t>
            </w:r>
          </w:p>
        </w:tc>
        <w:tc>
          <w:tcPr>
            <w:tcW w:w="2394" w:type="dxa"/>
          </w:tcPr>
          <w:p w14:paraId="2AE89393" w14:textId="77777777" w:rsidR="00B138E8" w:rsidRPr="00E94FAD" w:rsidRDefault="00B138E8" w:rsidP="00645253">
            <w:pPr>
              <w:spacing w:before="240" w:line="360" w:lineRule="auto"/>
              <w:jc w:val="both"/>
              <w:rPr>
                <w:rFonts w:cs="Times New Roman"/>
                <w:sz w:val="26"/>
                <w:szCs w:val="26"/>
                <w:lang w:val="en-IN"/>
              </w:rPr>
            </w:pPr>
            <w:r w:rsidRPr="00E94FAD">
              <w:rPr>
                <w:rFonts w:cs="Times New Roman"/>
                <w:sz w:val="26"/>
                <w:szCs w:val="26"/>
                <w:lang w:val="en-IN"/>
              </w:rPr>
              <w:t xml:space="preserve">         50%-100%</w:t>
            </w:r>
          </w:p>
        </w:tc>
      </w:tr>
    </w:tbl>
    <w:p w14:paraId="36448474" w14:textId="77777777" w:rsidR="00B138E8" w:rsidRPr="00E94FAD" w:rsidRDefault="00B138E8" w:rsidP="00645253">
      <w:pPr>
        <w:spacing w:before="240" w:line="240" w:lineRule="auto"/>
        <w:jc w:val="both"/>
        <w:rPr>
          <w:rFonts w:cs="Times New Roman"/>
          <w:lang w:val="en-IN"/>
        </w:rPr>
      </w:pPr>
    </w:p>
    <w:p w14:paraId="7D9A37C5" w14:textId="549F0AD3" w:rsidR="00B138E8" w:rsidRPr="00E94FAD" w:rsidRDefault="00B138E8" w:rsidP="00645253">
      <w:pPr>
        <w:spacing w:before="240" w:line="360" w:lineRule="auto"/>
        <w:jc w:val="both"/>
        <w:rPr>
          <w:rFonts w:cs="Times New Roman"/>
          <w:spacing w:val="-4"/>
          <w:sz w:val="26"/>
          <w:szCs w:val="26"/>
        </w:rPr>
      </w:pPr>
      <w:r w:rsidRPr="00E94FAD">
        <w:rPr>
          <w:rFonts w:cs="Times New Roman"/>
          <w:sz w:val="26"/>
          <w:szCs w:val="26"/>
          <w:lang w:val="en-IN"/>
        </w:rPr>
        <w:lastRenderedPageBreak/>
        <w:t xml:space="preserve">The estimation of parallel and serial processing with calculation cost, and range query’s and KNN query’s communication overhead is done. The Monte Carlo simulation is used </w:t>
      </w:r>
      <w:r w:rsidR="00E457EF" w:rsidRPr="00E94FAD">
        <w:rPr>
          <w:rFonts w:cs="Times New Roman"/>
          <w:sz w:val="26"/>
          <w:szCs w:val="26"/>
          <w:lang w:val="en-IN"/>
        </w:rPr>
        <w:t>for every</w:t>
      </w:r>
      <w:r w:rsidRPr="00E94FAD">
        <w:rPr>
          <w:rFonts w:cs="Times New Roman"/>
          <w:sz w:val="26"/>
          <w:szCs w:val="26"/>
          <w:lang w:val="en-IN"/>
        </w:rPr>
        <w:t xml:space="preserve"> experiment, a sample of 100 queries is taken, and based on its communication overhead, trust level, and processing time the average output is determined, </w:t>
      </w:r>
      <w:proofErr w:type="spellStart"/>
      <w:r w:rsidRPr="00E94FAD">
        <w:rPr>
          <w:rFonts w:cs="Times New Roman"/>
          <w:sz w:val="26"/>
          <w:szCs w:val="26"/>
          <w:lang w:val="en-IN"/>
        </w:rPr>
        <w:t>analyzed</w:t>
      </w:r>
      <w:proofErr w:type="spellEnd"/>
      <w:r w:rsidRPr="00E94FAD">
        <w:rPr>
          <w:rFonts w:cs="Times New Roman"/>
          <w:sz w:val="26"/>
          <w:szCs w:val="26"/>
          <w:lang w:val="en-IN"/>
        </w:rPr>
        <w:t xml:space="preserve">, and evaluated. Java is used to execute the application and every test is conducted with an </w:t>
      </w:r>
      <w:r w:rsidRPr="00E94FAD">
        <w:rPr>
          <w:rFonts w:cs="Times New Roman"/>
          <w:spacing w:val="-4"/>
          <w:sz w:val="26"/>
          <w:szCs w:val="26"/>
        </w:rPr>
        <w:t xml:space="preserve">8 GB RAM computer and 2.4 GHz Quad-core Intel Core i5-9300HF 9th Gen Processor. The below-given section contains the proposed technique’s suggested performance authentication activities. </w:t>
      </w:r>
    </w:p>
    <w:p w14:paraId="205A7468"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5.3.1 Effects Due to Gang Size</w:t>
      </w:r>
    </w:p>
    <w:p w14:paraId="49308CBA" w14:textId="0C259DCA"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Experimentally, according to the changing dimension of m, the number of gang members becomes 3, 9, 27, 81, and 243. Hence, for the serial and parallel processing of the KNN query, the changing variables are suitable. Figures 5.6(a), 5.6(b), 5.6(c), and 5.6(d) demonstrate the variations in the size of the gang with the proposed technique. Figure 5.6(a) depicts the trust stage based on the common area for the KNN query and range query, and Figure 5.6(b) depicts the trust stage based on the mutual distance for both queries. The trust stage dimension is constant for different queries and default POI information is created with variations in stage and gang dimensions. When compared to parallel processing, serial processing consists of less communication </w:t>
      </w:r>
      <w:r w:rsidR="00E457EF" w:rsidRPr="00E94FAD">
        <w:rPr>
          <w:rFonts w:cs="Times New Roman"/>
          <w:spacing w:val="-4"/>
          <w:sz w:val="26"/>
          <w:szCs w:val="26"/>
        </w:rPr>
        <w:t>overhead,</w:t>
      </w:r>
      <w:r w:rsidRPr="00E94FAD">
        <w:rPr>
          <w:rFonts w:cs="Times New Roman"/>
          <w:spacing w:val="-4"/>
          <w:sz w:val="26"/>
          <w:szCs w:val="26"/>
        </w:rPr>
        <w:t xml:space="preserve"> and it is denoted in Figure 5.6(c). As well as the computational time of serial processing is lower than that of parallel processing and it is depicted in Figure 5.6(d). The computational cost and overhead increase with the increase in gang size. As shown in Figure 5.6(d), the batch processing time is comparatively </w:t>
      </w:r>
      <w:r w:rsidR="00E457EF" w:rsidRPr="00E94FAD">
        <w:rPr>
          <w:rFonts w:cs="Times New Roman"/>
          <w:spacing w:val="-4"/>
          <w:sz w:val="26"/>
          <w:szCs w:val="26"/>
        </w:rPr>
        <w:t>less</w:t>
      </w:r>
      <w:r w:rsidRPr="00E94FAD">
        <w:rPr>
          <w:rFonts w:cs="Times New Roman"/>
          <w:spacing w:val="-4"/>
          <w:sz w:val="26"/>
          <w:szCs w:val="26"/>
        </w:rPr>
        <w:t xml:space="preserve"> than the sequential processing time. The computation cost and overhead coordination increase with the increase in gang size. The overlapping gains information according to the rise in members of the gang.</w:t>
      </w:r>
    </w:p>
    <w:p w14:paraId="66939854"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noProof/>
          <w:spacing w:val="-4"/>
          <w:sz w:val="26"/>
          <w:szCs w:val="26"/>
        </w:rPr>
        <w:lastRenderedPageBreak/>
        <w:drawing>
          <wp:inline distT="0" distB="0" distL="0" distR="0" wp14:anchorId="5F5DC76B" wp14:editId="2BB84DEE">
            <wp:extent cx="2827096" cy="1967471"/>
            <wp:effectExtent l="19050" t="0" r="0" b="0"/>
            <wp:docPr id="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829311" cy="1969012"/>
                    </a:xfrm>
                    <a:prstGeom prst="rect">
                      <a:avLst/>
                    </a:prstGeom>
                    <a:noFill/>
                    <a:ln w="9525">
                      <a:noFill/>
                      <a:miter lim="800000"/>
                      <a:headEnd/>
                      <a:tailEnd/>
                    </a:ln>
                  </pic:spPr>
                </pic:pic>
              </a:graphicData>
            </a:graphic>
          </wp:inline>
        </w:drawing>
      </w:r>
      <w:r w:rsidRPr="00E94FAD">
        <w:rPr>
          <w:rFonts w:cs="Times New Roman"/>
          <w:spacing w:val="-4"/>
          <w:sz w:val="26"/>
          <w:szCs w:val="26"/>
        </w:rPr>
        <w:t xml:space="preserve"> </w:t>
      </w:r>
      <w:r w:rsidRPr="00E94FAD">
        <w:rPr>
          <w:rFonts w:cs="Times New Roman"/>
          <w:noProof/>
          <w:spacing w:val="-4"/>
          <w:sz w:val="26"/>
          <w:szCs w:val="26"/>
        </w:rPr>
        <w:drawing>
          <wp:inline distT="0" distB="0" distL="0" distR="0" wp14:anchorId="5892792D" wp14:editId="063FABC3">
            <wp:extent cx="2749462" cy="1931745"/>
            <wp:effectExtent l="19050" t="0" r="0" b="0"/>
            <wp:docPr id="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2748245" cy="1930890"/>
                    </a:xfrm>
                    <a:prstGeom prst="rect">
                      <a:avLst/>
                    </a:prstGeom>
                    <a:noFill/>
                    <a:ln w="9525">
                      <a:noFill/>
                      <a:miter lim="800000"/>
                      <a:headEnd/>
                      <a:tailEnd/>
                    </a:ln>
                  </pic:spPr>
                </pic:pic>
              </a:graphicData>
            </a:graphic>
          </wp:inline>
        </w:drawing>
      </w:r>
    </w:p>
    <w:p w14:paraId="4747C9C6" w14:textId="77777777" w:rsidR="00B138E8" w:rsidRPr="00E94FAD" w:rsidRDefault="00B138E8" w:rsidP="00645253">
      <w:pPr>
        <w:pStyle w:val="ListParagraph"/>
        <w:numPr>
          <w:ilvl w:val="0"/>
          <w:numId w:val="27"/>
        </w:numPr>
        <w:spacing w:before="240" w:line="360" w:lineRule="auto"/>
        <w:jc w:val="both"/>
        <w:rPr>
          <w:rFonts w:cs="Times New Roman"/>
          <w:spacing w:val="-4"/>
          <w:sz w:val="26"/>
          <w:szCs w:val="26"/>
        </w:rPr>
      </w:pPr>
      <w:r w:rsidRPr="00E94FAD">
        <w:rPr>
          <w:rFonts w:cs="Times New Roman"/>
          <w:spacing w:val="-4"/>
          <w:sz w:val="26"/>
          <w:szCs w:val="26"/>
        </w:rPr>
        <w:t xml:space="preserve">                                                                 (b)</w:t>
      </w:r>
    </w:p>
    <w:p w14:paraId="2814830E"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noProof/>
          <w:spacing w:val="-4"/>
          <w:sz w:val="26"/>
          <w:szCs w:val="26"/>
        </w:rPr>
        <w:drawing>
          <wp:inline distT="0" distB="0" distL="0" distR="0" wp14:anchorId="53AD0758" wp14:editId="2FFF9AF4">
            <wp:extent cx="2590926" cy="1749206"/>
            <wp:effectExtent l="19050" t="0" r="0" b="0"/>
            <wp:docPr id="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2594077" cy="1751333"/>
                    </a:xfrm>
                    <a:prstGeom prst="rect">
                      <a:avLst/>
                    </a:prstGeom>
                    <a:noFill/>
                    <a:ln w="9525">
                      <a:noFill/>
                      <a:miter lim="800000"/>
                      <a:headEnd/>
                      <a:tailEnd/>
                    </a:ln>
                  </pic:spPr>
                </pic:pic>
              </a:graphicData>
            </a:graphic>
          </wp:inline>
        </w:drawing>
      </w:r>
      <w:r w:rsidRPr="00E94FAD">
        <w:rPr>
          <w:rFonts w:cs="Times New Roman"/>
          <w:spacing w:val="-4"/>
          <w:sz w:val="26"/>
          <w:szCs w:val="26"/>
        </w:rPr>
        <w:t xml:space="preserve"> </w:t>
      </w:r>
      <w:r w:rsidRPr="00E94FAD">
        <w:rPr>
          <w:rFonts w:cs="Times New Roman"/>
          <w:noProof/>
          <w:spacing w:val="-4"/>
          <w:sz w:val="26"/>
          <w:szCs w:val="26"/>
        </w:rPr>
        <w:drawing>
          <wp:inline distT="0" distB="0" distL="0" distR="0" wp14:anchorId="7BE85043" wp14:editId="1A5C2170">
            <wp:extent cx="2790762" cy="1748361"/>
            <wp:effectExtent l="19050" t="0" r="0" b="0"/>
            <wp:docPr id="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2799138" cy="1753608"/>
                    </a:xfrm>
                    <a:prstGeom prst="rect">
                      <a:avLst/>
                    </a:prstGeom>
                    <a:noFill/>
                    <a:ln w="9525">
                      <a:noFill/>
                      <a:miter lim="800000"/>
                      <a:headEnd/>
                      <a:tailEnd/>
                    </a:ln>
                  </pic:spPr>
                </pic:pic>
              </a:graphicData>
            </a:graphic>
          </wp:inline>
        </w:drawing>
      </w:r>
    </w:p>
    <w:p w14:paraId="35F4668F" w14:textId="77777777" w:rsidR="00B138E8" w:rsidRPr="00E94FAD" w:rsidRDefault="00B138E8" w:rsidP="00645253">
      <w:pPr>
        <w:spacing w:before="240" w:line="360" w:lineRule="auto"/>
        <w:ind w:left="2232"/>
        <w:jc w:val="both"/>
        <w:rPr>
          <w:rFonts w:cs="Times New Roman"/>
          <w:spacing w:val="-4"/>
          <w:sz w:val="26"/>
          <w:szCs w:val="26"/>
        </w:rPr>
      </w:pPr>
      <w:r w:rsidRPr="00E94FAD">
        <w:rPr>
          <w:rFonts w:cs="Times New Roman"/>
          <w:spacing w:val="-4"/>
          <w:sz w:val="26"/>
          <w:szCs w:val="26"/>
        </w:rPr>
        <w:t xml:space="preserve">(c)                                                            </w:t>
      </w:r>
      <w:proofErr w:type="gramStart"/>
      <w:r w:rsidRPr="00E94FAD">
        <w:rPr>
          <w:rFonts w:cs="Times New Roman"/>
          <w:spacing w:val="-4"/>
          <w:sz w:val="26"/>
          <w:szCs w:val="26"/>
        </w:rPr>
        <w:t xml:space="preserve">   (</w:t>
      </w:r>
      <w:proofErr w:type="gramEnd"/>
      <w:r w:rsidRPr="00E94FAD">
        <w:rPr>
          <w:rFonts w:cs="Times New Roman"/>
          <w:spacing w:val="-4"/>
          <w:sz w:val="26"/>
          <w:szCs w:val="26"/>
        </w:rPr>
        <w:t>d)</w:t>
      </w:r>
    </w:p>
    <w:p w14:paraId="7C0F57CF"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spacing w:val="-4"/>
          <w:sz w:val="26"/>
          <w:szCs w:val="26"/>
        </w:rPr>
        <w:t>Figure 5.6 Effects of Gang size. (a) Trust stage based on area, (b) trust stage based on distance, (c) trust stage based on area, and (d) trust stage based on distance</w:t>
      </w:r>
    </w:p>
    <w:p w14:paraId="73A8948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b/>
          <w:spacing w:val="-4"/>
          <w:sz w:val="26"/>
          <w:szCs w:val="26"/>
        </w:rPr>
        <w:t xml:space="preserve">5.3.2 Space Information Sequences </w:t>
      </w:r>
    </w:p>
    <w:p w14:paraId="2558359A" w14:textId="7EF47998"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Commonly, In the range of 20-100%, the percentage of space knowledge is set. The proposed method’s performance when the space data is modified is depicted in Figures 5.7(a), 5.7(b), 5.7(c), and 5.7(d). The percentage value of 100 is the value of maximum space data. A 60% range is issued to the non-payment gang members and up to 100% of the values are raised. The trust stage raises with the increase in space data and the outputs are depicted in Figures 5.7(a) and 5.7(b). Compared to parallel </w:t>
      </w:r>
      <w:r w:rsidR="00E457EF" w:rsidRPr="00E94FAD">
        <w:rPr>
          <w:rFonts w:cs="Times New Roman"/>
          <w:spacing w:val="-4"/>
          <w:sz w:val="26"/>
          <w:szCs w:val="26"/>
        </w:rPr>
        <w:t>processing,</w:t>
      </w:r>
      <w:r w:rsidRPr="00E94FAD">
        <w:rPr>
          <w:rFonts w:cs="Times New Roman"/>
          <w:spacing w:val="-4"/>
          <w:sz w:val="26"/>
          <w:szCs w:val="26"/>
        </w:rPr>
        <w:t xml:space="preserve"> serial processing exhibits low communication overheads in Figure 5.7(c). The serial processing contains higher </w:t>
      </w:r>
      <w:r w:rsidRPr="00E94FAD">
        <w:rPr>
          <w:rFonts w:cs="Times New Roman"/>
          <w:spacing w:val="-4"/>
          <w:sz w:val="26"/>
          <w:szCs w:val="26"/>
        </w:rPr>
        <w:lastRenderedPageBreak/>
        <w:t>computational time compared to the parallel processing in Figure 5.7(d). For query execution, serial processing consumes more processing time. Due to low communication overhead, the lower LCR is integrated into a single LCR.</w:t>
      </w:r>
    </w:p>
    <w:p w14:paraId="440D0DF7"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5B7B8C58" wp14:editId="2DC3F0D3">
            <wp:extent cx="2889263" cy="1815825"/>
            <wp:effectExtent l="19050" t="0" r="6337" b="0"/>
            <wp:docPr id="3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2889263" cy="1815825"/>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50FA94DC" wp14:editId="382D9D54">
            <wp:extent cx="2784706" cy="1737595"/>
            <wp:effectExtent l="19050" t="0" r="0" b="0"/>
            <wp:docPr id="3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2790074" cy="1740944"/>
                    </a:xfrm>
                    <a:prstGeom prst="rect">
                      <a:avLst/>
                    </a:prstGeom>
                    <a:noFill/>
                    <a:ln w="9525">
                      <a:noFill/>
                      <a:miter lim="800000"/>
                      <a:headEnd/>
                      <a:tailEnd/>
                    </a:ln>
                  </pic:spPr>
                </pic:pic>
              </a:graphicData>
            </a:graphic>
          </wp:inline>
        </w:drawing>
      </w:r>
    </w:p>
    <w:p w14:paraId="43DD9F56" w14:textId="77777777" w:rsidR="00B138E8" w:rsidRPr="00E94FAD" w:rsidRDefault="00B138E8" w:rsidP="00645253">
      <w:pPr>
        <w:pStyle w:val="ListParagraph"/>
        <w:numPr>
          <w:ilvl w:val="0"/>
          <w:numId w:val="28"/>
        </w:numPr>
        <w:spacing w:before="240" w:line="360" w:lineRule="auto"/>
        <w:jc w:val="both"/>
        <w:rPr>
          <w:rFonts w:cs="Times New Roman"/>
          <w:spacing w:val="-4"/>
          <w:sz w:val="26"/>
          <w:szCs w:val="26"/>
        </w:rPr>
      </w:pPr>
      <w:r w:rsidRPr="00E94FAD">
        <w:rPr>
          <w:rFonts w:cs="Times New Roman"/>
          <w:spacing w:val="-4"/>
          <w:sz w:val="26"/>
          <w:szCs w:val="26"/>
        </w:rPr>
        <w:t>(b)</w:t>
      </w:r>
    </w:p>
    <w:p w14:paraId="28368195"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48F97E73" wp14:editId="2674E0F0">
            <wp:extent cx="3014820" cy="1767188"/>
            <wp:effectExtent l="19050" t="0" r="0" b="0"/>
            <wp:docPr id="3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3019456" cy="1769906"/>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6CE624E3" wp14:editId="5422002A">
            <wp:extent cx="2706866" cy="1712266"/>
            <wp:effectExtent l="19050" t="0" r="0" b="0"/>
            <wp:docPr id="3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2714039" cy="1716803"/>
                    </a:xfrm>
                    <a:prstGeom prst="rect">
                      <a:avLst/>
                    </a:prstGeom>
                    <a:noFill/>
                    <a:ln w="9525">
                      <a:noFill/>
                      <a:miter lim="800000"/>
                      <a:headEnd/>
                      <a:tailEnd/>
                    </a:ln>
                  </pic:spPr>
                </pic:pic>
              </a:graphicData>
            </a:graphic>
          </wp:inline>
        </w:drawing>
      </w:r>
    </w:p>
    <w:p w14:paraId="4E15F4B7" w14:textId="77777777" w:rsidR="00B138E8" w:rsidRPr="00E94FAD" w:rsidRDefault="00B138E8" w:rsidP="00645253">
      <w:pPr>
        <w:spacing w:before="240" w:line="360" w:lineRule="auto"/>
        <w:ind w:left="2232"/>
        <w:jc w:val="both"/>
        <w:rPr>
          <w:rFonts w:cs="Times New Roman"/>
          <w:spacing w:val="-4"/>
          <w:sz w:val="26"/>
          <w:szCs w:val="26"/>
        </w:rPr>
      </w:pPr>
      <w:r w:rsidRPr="00E94FAD">
        <w:rPr>
          <w:rFonts w:cs="Times New Roman"/>
          <w:spacing w:val="-4"/>
          <w:sz w:val="26"/>
          <w:szCs w:val="26"/>
        </w:rPr>
        <w:t xml:space="preserve">  (c)                                                                 </w:t>
      </w:r>
      <w:proofErr w:type="gramStart"/>
      <w:r w:rsidRPr="00E94FAD">
        <w:rPr>
          <w:rFonts w:cs="Times New Roman"/>
          <w:spacing w:val="-4"/>
          <w:sz w:val="26"/>
          <w:szCs w:val="26"/>
        </w:rPr>
        <w:t xml:space="preserve">   (</w:t>
      </w:r>
      <w:proofErr w:type="gramEnd"/>
      <w:r w:rsidRPr="00E94FAD">
        <w:rPr>
          <w:rFonts w:cs="Times New Roman"/>
          <w:spacing w:val="-4"/>
          <w:sz w:val="26"/>
          <w:szCs w:val="26"/>
        </w:rPr>
        <w:t>d)</w:t>
      </w:r>
    </w:p>
    <w:p w14:paraId="3B59E42D" w14:textId="7009E72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Figure 5.7 effects of space information (a) trust stage based on area, (b) trust stage based on distance, (c) communication overhead, and (d) computational </w:t>
      </w:r>
      <w:r w:rsidR="00E457EF" w:rsidRPr="00E94FAD">
        <w:rPr>
          <w:rFonts w:cs="Times New Roman"/>
          <w:spacing w:val="-4"/>
          <w:sz w:val="26"/>
          <w:szCs w:val="26"/>
        </w:rPr>
        <w:t>time.</w:t>
      </w:r>
    </w:p>
    <w:p w14:paraId="02936812"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5.3.3 POI Information Effects</w:t>
      </w:r>
    </w:p>
    <w:p w14:paraId="6C0C2638"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From 30% to 100%, the ranges of familiar POI data are expanded. The ratios of percentage are suitable for both KNN and range queries and parallel and serial processing can also use it. As demonstrated in Figures 5.8(a) and 5.8(b), the trust level increases with the elaboration of POI data. It is known that the range of normal queries is higher than the range of KNN </w:t>
      </w:r>
      <w:r w:rsidRPr="00E94FAD">
        <w:rPr>
          <w:rFonts w:cs="Times New Roman"/>
          <w:spacing w:val="-4"/>
          <w:sz w:val="26"/>
          <w:szCs w:val="26"/>
        </w:rPr>
        <w:lastRenderedPageBreak/>
        <w:t>queries. Figure 5.8(c) shows that, when compared to parallel processing, serial dispensation involves low communication overhead. The parallel processing time is higher than the serial processing time and is shown in Figure 5.8(d). As well as the computational time and communication overhead increases with the increase in POI levels.</w:t>
      </w:r>
    </w:p>
    <w:p w14:paraId="29232E94"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376D3415" wp14:editId="7373E7E3">
            <wp:extent cx="3008112" cy="1737966"/>
            <wp:effectExtent l="19050" t="0" r="1788" b="0"/>
            <wp:docPr id="3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008159" cy="1737993"/>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4093DCA3" wp14:editId="038425B8">
            <wp:extent cx="2712039" cy="1653186"/>
            <wp:effectExtent l="19050" t="0" r="0" b="0"/>
            <wp:docPr id="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2712825" cy="1653665"/>
                    </a:xfrm>
                    <a:prstGeom prst="rect">
                      <a:avLst/>
                    </a:prstGeom>
                    <a:noFill/>
                    <a:ln w="9525">
                      <a:noFill/>
                      <a:miter lim="800000"/>
                      <a:headEnd/>
                      <a:tailEnd/>
                    </a:ln>
                  </pic:spPr>
                </pic:pic>
              </a:graphicData>
            </a:graphic>
          </wp:inline>
        </w:drawing>
      </w:r>
    </w:p>
    <w:p w14:paraId="45BEB477" w14:textId="77777777" w:rsidR="00B138E8" w:rsidRPr="00E94FAD" w:rsidRDefault="00B138E8" w:rsidP="00645253">
      <w:pPr>
        <w:pStyle w:val="ListParagraph"/>
        <w:numPr>
          <w:ilvl w:val="0"/>
          <w:numId w:val="29"/>
        </w:numPr>
        <w:spacing w:before="240" w:line="360" w:lineRule="auto"/>
        <w:jc w:val="both"/>
        <w:rPr>
          <w:rFonts w:cs="Times New Roman"/>
          <w:spacing w:val="-4"/>
          <w:sz w:val="26"/>
          <w:szCs w:val="26"/>
        </w:rPr>
      </w:pPr>
      <w:r w:rsidRPr="00E94FAD">
        <w:rPr>
          <w:rFonts w:cs="Times New Roman"/>
          <w:spacing w:val="-4"/>
          <w:sz w:val="26"/>
          <w:szCs w:val="26"/>
        </w:rPr>
        <w:t>(b)</w:t>
      </w:r>
    </w:p>
    <w:p w14:paraId="401E04C2"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7FA7C8C6" wp14:editId="62CE5854">
            <wp:extent cx="2875541" cy="2013632"/>
            <wp:effectExtent l="19050" t="0" r="1009" b="0"/>
            <wp:docPr id="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79370" cy="2016313"/>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211F66DC" wp14:editId="4CB9BF51">
            <wp:extent cx="2887652" cy="2028755"/>
            <wp:effectExtent l="19050" t="0" r="7948" b="0"/>
            <wp:docPr id="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2887410" cy="2028585"/>
                    </a:xfrm>
                    <a:prstGeom prst="rect">
                      <a:avLst/>
                    </a:prstGeom>
                    <a:noFill/>
                    <a:ln w="9525">
                      <a:noFill/>
                      <a:miter lim="800000"/>
                      <a:headEnd/>
                      <a:tailEnd/>
                    </a:ln>
                  </pic:spPr>
                </pic:pic>
              </a:graphicData>
            </a:graphic>
          </wp:inline>
        </w:drawing>
      </w:r>
    </w:p>
    <w:p w14:paraId="5AA963E9"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spacing w:val="-4"/>
          <w:sz w:val="26"/>
          <w:szCs w:val="26"/>
        </w:rPr>
        <w:t xml:space="preserve">(c)                                                                  </w:t>
      </w:r>
      <w:proofErr w:type="gramStart"/>
      <w:r w:rsidRPr="00E94FAD">
        <w:rPr>
          <w:rFonts w:cs="Times New Roman"/>
          <w:spacing w:val="-4"/>
          <w:sz w:val="26"/>
          <w:szCs w:val="26"/>
        </w:rPr>
        <w:t xml:space="preserve">   (</w:t>
      </w:r>
      <w:proofErr w:type="gramEnd"/>
      <w:r w:rsidRPr="00E94FAD">
        <w:rPr>
          <w:rFonts w:cs="Times New Roman"/>
          <w:spacing w:val="-4"/>
          <w:sz w:val="26"/>
          <w:szCs w:val="26"/>
        </w:rPr>
        <w:t>d)</w:t>
      </w:r>
    </w:p>
    <w:p w14:paraId="2F6ACEE4" w14:textId="77777777" w:rsidR="00B138E8"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Figure 5.8 Effects of POI information. (a) trust stage based on area, (b) trust stage based on distance, (c) communication overhead, and (d) computational time </w:t>
      </w:r>
    </w:p>
    <w:p w14:paraId="0AB015D3" w14:textId="77777777" w:rsidR="00E457EF" w:rsidRDefault="00E457EF" w:rsidP="00645253">
      <w:pPr>
        <w:spacing w:before="240" w:line="360" w:lineRule="auto"/>
        <w:jc w:val="both"/>
        <w:rPr>
          <w:rFonts w:cs="Times New Roman"/>
          <w:spacing w:val="-4"/>
          <w:sz w:val="26"/>
          <w:szCs w:val="26"/>
        </w:rPr>
      </w:pPr>
    </w:p>
    <w:p w14:paraId="1AE5DF18" w14:textId="77777777" w:rsidR="00E457EF" w:rsidRDefault="00E457EF" w:rsidP="00645253">
      <w:pPr>
        <w:spacing w:before="240" w:line="360" w:lineRule="auto"/>
        <w:jc w:val="both"/>
        <w:rPr>
          <w:rFonts w:cs="Times New Roman"/>
          <w:spacing w:val="-4"/>
          <w:sz w:val="26"/>
          <w:szCs w:val="26"/>
        </w:rPr>
      </w:pPr>
    </w:p>
    <w:p w14:paraId="302395B0" w14:textId="77777777" w:rsidR="00E457EF" w:rsidRPr="00E94FAD" w:rsidRDefault="00E457EF" w:rsidP="00645253">
      <w:pPr>
        <w:spacing w:before="240" w:line="360" w:lineRule="auto"/>
        <w:jc w:val="both"/>
        <w:rPr>
          <w:rFonts w:cs="Times New Roman"/>
          <w:spacing w:val="-4"/>
          <w:sz w:val="26"/>
          <w:szCs w:val="26"/>
        </w:rPr>
      </w:pPr>
    </w:p>
    <w:p w14:paraId="2F8FD43A"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lastRenderedPageBreak/>
        <w:t>5.3.4 KNN Query Effects</w:t>
      </w:r>
    </w:p>
    <w:p w14:paraId="3BCD6EEA"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b/>
          <w:spacing w:val="-4"/>
          <w:sz w:val="26"/>
          <w:szCs w:val="26"/>
        </w:rPr>
        <w:t xml:space="preserve"> </w:t>
      </w:r>
      <w:r w:rsidRPr="00E457EF">
        <w:rPr>
          <w:rFonts w:cs="Times New Roman"/>
          <w:color w:val="FF0000"/>
          <w:spacing w:val="-4"/>
          <w:sz w:val="26"/>
          <w:szCs w:val="26"/>
        </w:rPr>
        <w:t>From 2 to 10,</w:t>
      </w:r>
      <w:r w:rsidRPr="00E94FAD">
        <w:rPr>
          <w:rFonts w:cs="Times New Roman"/>
          <w:spacing w:val="-4"/>
          <w:sz w:val="26"/>
          <w:szCs w:val="26"/>
        </w:rPr>
        <w:t xml:space="preserve"> the KNN intervals are ranged. Without considering the range queries these values assist the KNN queries to evaluate both parallel processing and serial processing. Figures 5.9(a) and 5.9(b) show the KNN queries with K effects.</w:t>
      </w:r>
    </w:p>
    <w:p w14:paraId="5324E98A"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0CED6583" wp14:editId="0A5C1953">
            <wp:extent cx="2873001" cy="1487549"/>
            <wp:effectExtent l="19050" t="0" r="3549" b="0"/>
            <wp:docPr id="3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2878993" cy="1490651"/>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0A444A9D" wp14:editId="78EF2B1E">
            <wp:extent cx="2926031" cy="1489685"/>
            <wp:effectExtent l="19050" t="0" r="7669" b="0"/>
            <wp:docPr id="3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2926033" cy="1489686"/>
                    </a:xfrm>
                    <a:prstGeom prst="rect">
                      <a:avLst/>
                    </a:prstGeom>
                    <a:noFill/>
                    <a:ln w="9525">
                      <a:noFill/>
                      <a:miter lim="800000"/>
                      <a:headEnd/>
                      <a:tailEnd/>
                    </a:ln>
                  </pic:spPr>
                </pic:pic>
              </a:graphicData>
            </a:graphic>
          </wp:inline>
        </w:drawing>
      </w:r>
    </w:p>
    <w:p w14:paraId="4A202780" w14:textId="77777777" w:rsidR="00B138E8" w:rsidRPr="00E94FAD" w:rsidRDefault="00B138E8" w:rsidP="00645253">
      <w:pPr>
        <w:pStyle w:val="ListParagraph"/>
        <w:numPr>
          <w:ilvl w:val="0"/>
          <w:numId w:val="30"/>
        </w:numPr>
        <w:spacing w:before="240" w:line="360" w:lineRule="auto"/>
        <w:jc w:val="both"/>
        <w:rPr>
          <w:rFonts w:cs="Times New Roman"/>
          <w:spacing w:val="-4"/>
          <w:sz w:val="26"/>
          <w:szCs w:val="26"/>
        </w:rPr>
      </w:pPr>
      <w:r w:rsidRPr="00E94FAD">
        <w:rPr>
          <w:rFonts w:cs="Times New Roman"/>
          <w:spacing w:val="-4"/>
          <w:sz w:val="26"/>
          <w:szCs w:val="26"/>
        </w:rPr>
        <w:t xml:space="preserve">                                                                     (b)</w:t>
      </w:r>
    </w:p>
    <w:p w14:paraId="4E984792"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0A56260C" wp14:editId="25FE4F7C">
            <wp:extent cx="2657538" cy="1640240"/>
            <wp:effectExtent l="19050" t="0" r="9462" b="0"/>
            <wp:docPr id="3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2659326" cy="1641343"/>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283C1992" wp14:editId="24ADC17E">
            <wp:extent cx="2637605" cy="1641075"/>
            <wp:effectExtent l="19050" t="0" r="0" b="0"/>
            <wp:docPr id="3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2643815" cy="1644939"/>
                    </a:xfrm>
                    <a:prstGeom prst="rect">
                      <a:avLst/>
                    </a:prstGeom>
                    <a:noFill/>
                    <a:ln w="9525">
                      <a:noFill/>
                      <a:miter lim="800000"/>
                      <a:headEnd/>
                      <a:tailEnd/>
                    </a:ln>
                  </pic:spPr>
                </pic:pic>
              </a:graphicData>
            </a:graphic>
          </wp:inline>
        </w:drawing>
      </w:r>
    </w:p>
    <w:p w14:paraId="42FE7F5C" w14:textId="77777777" w:rsidR="00B138E8" w:rsidRPr="00E94FAD" w:rsidRDefault="00B138E8" w:rsidP="00645253">
      <w:pPr>
        <w:spacing w:before="240" w:line="360" w:lineRule="auto"/>
        <w:ind w:left="2448"/>
        <w:jc w:val="both"/>
        <w:rPr>
          <w:rFonts w:cs="Times New Roman"/>
          <w:spacing w:val="-4"/>
          <w:sz w:val="26"/>
          <w:szCs w:val="26"/>
        </w:rPr>
      </w:pPr>
      <w:r w:rsidRPr="00E94FAD">
        <w:rPr>
          <w:rFonts w:cs="Times New Roman"/>
          <w:spacing w:val="-4"/>
          <w:sz w:val="26"/>
          <w:szCs w:val="26"/>
        </w:rPr>
        <w:t xml:space="preserve">(c)                                                                </w:t>
      </w:r>
      <w:proofErr w:type="gramStart"/>
      <w:r w:rsidRPr="00E94FAD">
        <w:rPr>
          <w:rFonts w:cs="Times New Roman"/>
          <w:spacing w:val="-4"/>
          <w:sz w:val="26"/>
          <w:szCs w:val="26"/>
        </w:rPr>
        <w:t xml:space="preserve">   (</w:t>
      </w:r>
      <w:proofErr w:type="gramEnd"/>
      <w:r w:rsidRPr="00E94FAD">
        <w:rPr>
          <w:rFonts w:cs="Times New Roman"/>
          <w:spacing w:val="-4"/>
          <w:sz w:val="26"/>
          <w:szCs w:val="26"/>
        </w:rPr>
        <w:t>d)</w:t>
      </w:r>
    </w:p>
    <w:p w14:paraId="3868C5AA"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spacing w:val="-4"/>
          <w:sz w:val="26"/>
          <w:szCs w:val="26"/>
        </w:rPr>
        <w:t>Figure 5.9 effects of KNN query. (a) trust stage based on area, (b) trust stage based on distance, (c) communication overhead, and (d) computational time</w:t>
      </w:r>
    </w:p>
    <w:p w14:paraId="2673CB0C" w14:textId="587B5201"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The trust stages based on the distance and area are shown in Figures 5.9(a) and 5.9(b). The trust value </w:t>
      </w:r>
      <w:r w:rsidR="00E457EF" w:rsidRPr="00E94FAD">
        <w:rPr>
          <w:rFonts w:cs="Times New Roman"/>
          <w:spacing w:val="-4"/>
          <w:sz w:val="26"/>
          <w:szCs w:val="26"/>
        </w:rPr>
        <w:t>rises</w:t>
      </w:r>
      <w:r w:rsidRPr="00E94FAD">
        <w:rPr>
          <w:rFonts w:cs="Times New Roman"/>
          <w:spacing w:val="-4"/>
          <w:sz w:val="26"/>
          <w:szCs w:val="26"/>
        </w:rPr>
        <w:t xml:space="preserve"> when the K value varies. The POI and </w:t>
      </w:r>
      <w:r w:rsidRPr="00E457EF">
        <w:rPr>
          <w:rFonts w:cs="Times New Roman"/>
          <w:color w:val="FF0000"/>
          <w:spacing w:val="-4"/>
          <w:sz w:val="26"/>
          <w:szCs w:val="26"/>
        </w:rPr>
        <w:t>quest values</w:t>
      </w:r>
      <w:r w:rsidRPr="00E94FAD">
        <w:rPr>
          <w:rFonts w:cs="Times New Roman"/>
          <w:spacing w:val="-4"/>
          <w:sz w:val="26"/>
          <w:szCs w:val="26"/>
        </w:rPr>
        <w:t xml:space="preserve"> in the familiar region increased as an effect of the increased K range. The time for computation is higher for serial processing as demonstrated in Figure 5.9(d).</w:t>
      </w:r>
    </w:p>
    <w:p w14:paraId="43415F5B"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5.3.5 Range Query effects</w:t>
      </w:r>
    </w:p>
    <w:p w14:paraId="3DF3F14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lastRenderedPageBreak/>
        <w:t xml:space="preserve">From 0.001% to 0.1%, the parallel and serial processing of query ranges is altered. In this sequence, the KNN queries are neglected. The variation in ranges is indicated in Figures 5.10(a), 5.10(b), and 5.10(c). Figure 5.10(a) </w:t>
      </w:r>
      <w:r w:rsidR="00CC7D4F" w:rsidRPr="00E94FAD">
        <w:rPr>
          <w:rFonts w:cs="Times New Roman"/>
          <w:spacing w:val="-4"/>
          <w:sz w:val="26"/>
          <w:szCs w:val="26"/>
        </w:rPr>
        <w:t>depicts</w:t>
      </w:r>
      <w:r w:rsidRPr="00E94FAD">
        <w:rPr>
          <w:rFonts w:cs="Times New Roman"/>
          <w:spacing w:val="-4"/>
          <w:sz w:val="26"/>
          <w:szCs w:val="26"/>
        </w:rPr>
        <w:t xml:space="preserve"> that the trust stage increases with the increase in the range of the query. An enhancement is done in the familiar intersection of space among the queries. The lower serial processing communication overhead is denoted in Figure 5.10(b). As depicted in Figure 5.10(c), the serial processing query range consumes longer computational time.</w:t>
      </w:r>
    </w:p>
    <w:p w14:paraId="527C6572"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38E4D53E" wp14:editId="3DD57687">
            <wp:extent cx="2670532" cy="1495740"/>
            <wp:effectExtent l="19050" t="0" r="0" b="0"/>
            <wp:docPr id="60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srcRect/>
                    <a:stretch>
                      <a:fillRect/>
                    </a:stretch>
                  </pic:blipFill>
                  <pic:spPr bwMode="auto">
                    <a:xfrm>
                      <a:off x="0" y="0"/>
                      <a:ext cx="2675329" cy="1498427"/>
                    </a:xfrm>
                    <a:prstGeom prst="rect">
                      <a:avLst/>
                    </a:prstGeom>
                    <a:noFill/>
                    <a:ln w="9525">
                      <a:noFill/>
                      <a:miter lim="800000"/>
                      <a:headEnd/>
                      <a:tailEnd/>
                    </a:ln>
                  </pic:spPr>
                </pic:pic>
              </a:graphicData>
            </a:graphic>
          </wp:inline>
        </w:drawing>
      </w:r>
      <w:r w:rsidRPr="00E94FAD">
        <w:rPr>
          <w:rFonts w:cs="Times New Roman"/>
          <w:noProof/>
          <w:spacing w:val="-4"/>
          <w:sz w:val="26"/>
          <w:szCs w:val="26"/>
        </w:rPr>
        <w:drawing>
          <wp:inline distT="0" distB="0" distL="0" distR="0" wp14:anchorId="4130EC10" wp14:editId="0CDD058C">
            <wp:extent cx="2741682" cy="1525683"/>
            <wp:effectExtent l="19050" t="0" r="1518" b="0"/>
            <wp:docPr id="6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srcRect/>
                    <a:stretch>
                      <a:fillRect/>
                    </a:stretch>
                  </pic:blipFill>
                  <pic:spPr bwMode="auto">
                    <a:xfrm>
                      <a:off x="0" y="0"/>
                      <a:ext cx="2742376" cy="1526069"/>
                    </a:xfrm>
                    <a:prstGeom prst="rect">
                      <a:avLst/>
                    </a:prstGeom>
                    <a:noFill/>
                    <a:ln w="9525">
                      <a:noFill/>
                      <a:miter lim="800000"/>
                      <a:headEnd/>
                      <a:tailEnd/>
                    </a:ln>
                  </pic:spPr>
                </pic:pic>
              </a:graphicData>
            </a:graphic>
          </wp:inline>
        </w:drawing>
      </w:r>
    </w:p>
    <w:p w14:paraId="094C9DC9" w14:textId="77777777" w:rsidR="00B138E8" w:rsidRPr="00E94FAD" w:rsidRDefault="00B138E8" w:rsidP="00645253">
      <w:pPr>
        <w:pStyle w:val="ListParagraph"/>
        <w:numPr>
          <w:ilvl w:val="0"/>
          <w:numId w:val="31"/>
        </w:numPr>
        <w:spacing w:before="240" w:line="360" w:lineRule="auto"/>
        <w:jc w:val="both"/>
        <w:rPr>
          <w:rFonts w:cs="Times New Roman"/>
          <w:spacing w:val="-4"/>
          <w:sz w:val="26"/>
          <w:szCs w:val="26"/>
        </w:rPr>
      </w:pPr>
      <w:r w:rsidRPr="00E94FAD">
        <w:rPr>
          <w:rFonts w:cs="Times New Roman"/>
          <w:spacing w:val="-4"/>
          <w:sz w:val="26"/>
          <w:szCs w:val="26"/>
        </w:rPr>
        <w:t>(b)</w:t>
      </w:r>
    </w:p>
    <w:p w14:paraId="5B4DD38D" w14:textId="77777777" w:rsidR="00B138E8" w:rsidRPr="00E94FAD" w:rsidRDefault="00B138E8" w:rsidP="00645253">
      <w:pPr>
        <w:spacing w:before="240" w:line="360" w:lineRule="auto"/>
        <w:jc w:val="center"/>
        <w:rPr>
          <w:rFonts w:cs="Times New Roman"/>
          <w:spacing w:val="-4"/>
          <w:sz w:val="26"/>
          <w:szCs w:val="26"/>
        </w:rPr>
      </w:pPr>
      <w:r w:rsidRPr="00E94FAD">
        <w:rPr>
          <w:rFonts w:cs="Times New Roman"/>
          <w:noProof/>
          <w:spacing w:val="-4"/>
          <w:sz w:val="26"/>
          <w:szCs w:val="26"/>
        </w:rPr>
        <w:drawing>
          <wp:inline distT="0" distB="0" distL="0" distR="0" wp14:anchorId="162A7646" wp14:editId="7608078F">
            <wp:extent cx="3838386" cy="2128419"/>
            <wp:effectExtent l="19050" t="0" r="0" b="0"/>
            <wp:docPr id="61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3842936" cy="2130942"/>
                    </a:xfrm>
                    <a:prstGeom prst="rect">
                      <a:avLst/>
                    </a:prstGeom>
                    <a:noFill/>
                    <a:ln w="9525">
                      <a:noFill/>
                      <a:miter lim="800000"/>
                      <a:headEnd/>
                      <a:tailEnd/>
                    </a:ln>
                  </pic:spPr>
                </pic:pic>
              </a:graphicData>
            </a:graphic>
          </wp:inline>
        </w:drawing>
      </w:r>
    </w:p>
    <w:p w14:paraId="53B9B684"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(c)</w:t>
      </w:r>
    </w:p>
    <w:p w14:paraId="169BCE2E"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Figure 5.10 Effects of Range Query. (a) Trust stage, (b) communication overhead, and (c) computational time</w:t>
      </w:r>
    </w:p>
    <w:p w14:paraId="72418796"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5.3.6 Performance Evaluation in terms of Complex Query Optimization  </w:t>
      </w:r>
    </w:p>
    <w:p w14:paraId="56FB6D44" w14:textId="53A9C6F8" w:rsidR="00B138E8" w:rsidRPr="00E94FAD" w:rsidRDefault="00B138E8" w:rsidP="00645253">
      <w:pPr>
        <w:spacing w:before="240" w:line="360" w:lineRule="auto"/>
        <w:jc w:val="both"/>
        <w:rPr>
          <w:rFonts w:cs="Times New Roman"/>
          <w:sz w:val="26"/>
          <w:szCs w:val="26"/>
        </w:rPr>
      </w:pPr>
      <w:r w:rsidRPr="00E94FAD">
        <w:rPr>
          <w:rFonts w:cs="Times New Roman"/>
          <w:spacing w:val="-4"/>
          <w:sz w:val="26"/>
          <w:szCs w:val="26"/>
        </w:rPr>
        <w:lastRenderedPageBreak/>
        <w:t xml:space="preserve">The </w:t>
      </w:r>
      <w:r w:rsidRPr="00E94FAD">
        <w:rPr>
          <w:rFonts w:cs="Times New Roman"/>
          <w:sz w:val="26"/>
          <w:szCs w:val="26"/>
        </w:rPr>
        <w:t xml:space="preserve">complex SELECT-JOIN queries SJQ1 and SJQ2 are used in </w:t>
      </w:r>
      <w:r w:rsidR="00E457EF" w:rsidRPr="00E94FAD">
        <w:rPr>
          <w:rFonts w:cs="Times New Roman"/>
          <w:sz w:val="26"/>
          <w:szCs w:val="26"/>
        </w:rPr>
        <w:t>simulation</w:t>
      </w:r>
      <w:r w:rsidRPr="00E94FAD">
        <w:rPr>
          <w:rFonts w:cs="Times New Roman"/>
          <w:sz w:val="26"/>
          <w:szCs w:val="26"/>
        </w:rPr>
        <w:t xml:space="preserve"> experiment</w:t>
      </w:r>
      <w:r w:rsidR="00CC7D4F" w:rsidRPr="00E94FAD">
        <w:rPr>
          <w:rFonts w:cs="Times New Roman"/>
          <w:sz w:val="26"/>
          <w:szCs w:val="26"/>
        </w:rPr>
        <w:t>s</w:t>
      </w:r>
      <w:r w:rsidRPr="00E94FAD">
        <w:rPr>
          <w:rFonts w:cs="Times New Roman"/>
          <w:sz w:val="26"/>
          <w:szCs w:val="26"/>
        </w:rPr>
        <w:t xml:space="preserve"> </w:t>
      </w:r>
      <w:r w:rsidR="00CC7D4F" w:rsidRPr="00E94FAD">
        <w:rPr>
          <w:rFonts w:cs="Times New Roman"/>
          <w:sz w:val="26"/>
          <w:szCs w:val="26"/>
        </w:rPr>
        <w:t>in</w:t>
      </w:r>
      <w:r w:rsidRPr="00E94FAD">
        <w:rPr>
          <w:rFonts w:cs="Times New Roman"/>
          <w:sz w:val="26"/>
          <w:szCs w:val="26"/>
        </w:rPr>
        <w:t xml:space="preserve"> evaluat</w:t>
      </w:r>
      <w:r w:rsidR="00CC7D4F" w:rsidRPr="00E94FAD">
        <w:rPr>
          <w:rFonts w:cs="Times New Roman"/>
          <w:sz w:val="26"/>
          <w:szCs w:val="26"/>
        </w:rPr>
        <w:t>ing</w:t>
      </w:r>
      <w:r w:rsidRPr="00E94FAD">
        <w:rPr>
          <w:rFonts w:cs="Times New Roman"/>
          <w:sz w:val="26"/>
          <w:szCs w:val="26"/>
        </w:rPr>
        <w:t xml:space="preserve"> the performance</w:t>
      </w:r>
      <w:r w:rsidR="00CC7D4F" w:rsidRPr="00E94FAD">
        <w:rPr>
          <w:rFonts w:cs="Times New Roman"/>
          <w:sz w:val="26"/>
          <w:szCs w:val="26"/>
        </w:rPr>
        <w:t>s</w:t>
      </w:r>
      <w:r w:rsidRPr="00E94FAD">
        <w:rPr>
          <w:rFonts w:cs="Times New Roman"/>
          <w:sz w:val="26"/>
          <w:szCs w:val="26"/>
        </w:rPr>
        <w:t xml:space="preserve">. Utilizing the three selection conditions the POI data obtained from the California dataset is connected, in SJQ1. Utilizing the </w:t>
      </w:r>
      <w:r w:rsidRPr="00E457EF">
        <w:rPr>
          <w:rFonts w:cs="Times New Roman"/>
          <w:color w:val="FF0000"/>
          <w:sz w:val="26"/>
          <w:szCs w:val="26"/>
        </w:rPr>
        <w:t>tree selection conditions, the SJQ2 combines the three conditions from the California dataset.</w:t>
      </w:r>
      <w:r w:rsidRPr="00E94FAD">
        <w:rPr>
          <w:rFonts w:cs="Times New Roman"/>
          <w:sz w:val="26"/>
          <w:szCs w:val="26"/>
        </w:rPr>
        <w:t xml:space="preserve"> </w:t>
      </w:r>
      <w:r w:rsidRPr="00E457EF">
        <w:rPr>
          <w:rFonts w:cs="Times New Roman"/>
          <w:color w:val="FF0000"/>
          <w:sz w:val="26"/>
          <w:szCs w:val="26"/>
        </w:rPr>
        <w:t>Various budget criteria are considered in the evaluation of performance.</w:t>
      </w:r>
      <w:r w:rsidRPr="00E94FAD">
        <w:rPr>
          <w:rFonts w:cs="Times New Roman"/>
          <w:sz w:val="26"/>
          <w:szCs w:val="26"/>
        </w:rPr>
        <w:t xml:space="preserve"> The cost of every query plan P is the cost related to it concerning money. The price fixed for every user-created query is the cost. The delay determines the speed at which the queries are evaluated. The delay is affected by both the number of workers leaving the crowd at any time and the crowdsourcing task. Hence, the delay is associated with uncertainty, in the crowdsourcing environment. For estimating the delay and cost for the complex queries SJQ1 and SJQ2, the budget is altered. To implement the complex queries within the budget, the performance</w:t>
      </w:r>
      <w:r w:rsidR="00CC7D4F" w:rsidRPr="00E94FAD">
        <w:rPr>
          <w:rFonts w:cs="Times New Roman"/>
          <w:sz w:val="26"/>
          <w:szCs w:val="26"/>
        </w:rPr>
        <w:t>s</w:t>
      </w:r>
      <w:r w:rsidRPr="00E94FAD">
        <w:rPr>
          <w:rFonts w:cs="Times New Roman"/>
          <w:sz w:val="26"/>
          <w:szCs w:val="26"/>
        </w:rPr>
        <w:t xml:space="preserve"> evaluation of the EHOA-IQOCSS-KNN model is given in Table-5.3.</w:t>
      </w:r>
    </w:p>
    <w:p w14:paraId="069BB993" w14:textId="77777777" w:rsidR="00B138E8" w:rsidRPr="00E94FAD" w:rsidRDefault="00B138E8" w:rsidP="00645253">
      <w:pPr>
        <w:spacing w:before="240" w:line="360" w:lineRule="auto"/>
        <w:jc w:val="center"/>
        <w:rPr>
          <w:rFonts w:cs="Times New Roman"/>
          <w:b/>
          <w:sz w:val="26"/>
          <w:szCs w:val="26"/>
        </w:rPr>
      </w:pPr>
      <w:r w:rsidRPr="00E94FAD">
        <w:rPr>
          <w:rFonts w:cs="Times New Roman"/>
          <w:b/>
          <w:sz w:val="26"/>
          <w:szCs w:val="26"/>
        </w:rPr>
        <w:t xml:space="preserve">Table 5.3 EHOA-IQOCSS KNN Query Optimization Model for implementing complex queries within </w:t>
      </w:r>
      <w:proofErr w:type="gramStart"/>
      <w:r w:rsidRPr="00E94FAD">
        <w:rPr>
          <w:rFonts w:cs="Times New Roman"/>
          <w:b/>
          <w:sz w:val="26"/>
          <w:szCs w:val="26"/>
        </w:rPr>
        <w:t>budget</w:t>
      </w:r>
      <w:proofErr w:type="gramEnd"/>
    </w:p>
    <w:tbl>
      <w:tblPr>
        <w:tblStyle w:val="TableGrid"/>
        <w:tblW w:w="0" w:type="auto"/>
        <w:jc w:val="center"/>
        <w:tblLook w:val="04A0" w:firstRow="1" w:lastRow="0" w:firstColumn="1" w:lastColumn="0" w:noHBand="0" w:noVBand="1"/>
      </w:tblPr>
      <w:tblGrid>
        <w:gridCol w:w="1596"/>
        <w:gridCol w:w="1596"/>
        <w:gridCol w:w="1596"/>
        <w:gridCol w:w="1596"/>
        <w:gridCol w:w="1596"/>
        <w:gridCol w:w="1596"/>
      </w:tblGrid>
      <w:tr w:rsidR="00E94FAD" w:rsidRPr="00E94FAD" w14:paraId="28AD1434" w14:textId="77777777" w:rsidTr="00737785">
        <w:trPr>
          <w:jc w:val="center"/>
        </w:trPr>
        <w:tc>
          <w:tcPr>
            <w:tcW w:w="1596" w:type="dxa"/>
          </w:tcPr>
          <w:p w14:paraId="1F2AF726"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4E582FDD"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Select </w:t>
            </w:r>
          </w:p>
        </w:tc>
        <w:tc>
          <w:tcPr>
            <w:tcW w:w="1596" w:type="dxa"/>
          </w:tcPr>
          <w:p w14:paraId="283120EE"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Budget</w:t>
            </w:r>
          </w:p>
        </w:tc>
        <w:tc>
          <w:tcPr>
            <w:tcW w:w="1596" w:type="dxa"/>
          </w:tcPr>
          <w:p w14:paraId="7FC916A9"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Monetary    Cost</w:t>
            </w:r>
          </w:p>
        </w:tc>
        <w:tc>
          <w:tcPr>
            <w:tcW w:w="1596" w:type="dxa"/>
          </w:tcPr>
          <w:p w14:paraId="6077472E"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Join</w:t>
            </w:r>
          </w:p>
        </w:tc>
        <w:tc>
          <w:tcPr>
            <w:tcW w:w="1596" w:type="dxa"/>
          </w:tcPr>
          <w:p w14:paraId="5AF29E3B"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Delay</w:t>
            </w:r>
          </w:p>
        </w:tc>
      </w:tr>
      <w:tr w:rsidR="00E94FAD" w:rsidRPr="00E94FAD" w14:paraId="38FEA9D0" w14:textId="77777777" w:rsidTr="00737785">
        <w:trPr>
          <w:jc w:val="center"/>
        </w:trPr>
        <w:tc>
          <w:tcPr>
            <w:tcW w:w="1596" w:type="dxa"/>
            <w:vMerge w:val="restart"/>
          </w:tcPr>
          <w:p w14:paraId="12ECCF68" w14:textId="77777777" w:rsidR="00B138E8" w:rsidRPr="00E94FAD" w:rsidRDefault="00B138E8" w:rsidP="00645253">
            <w:pPr>
              <w:spacing w:before="240" w:line="360" w:lineRule="auto"/>
              <w:jc w:val="both"/>
              <w:rPr>
                <w:rFonts w:cs="Times New Roman"/>
                <w:b/>
                <w:spacing w:val="-4"/>
                <w:sz w:val="26"/>
                <w:szCs w:val="26"/>
              </w:rPr>
            </w:pPr>
          </w:p>
          <w:p w14:paraId="21DD8B52"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SJQ1</w:t>
            </w:r>
          </w:p>
        </w:tc>
        <w:tc>
          <w:tcPr>
            <w:tcW w:w="1596" w:type="dxa"/>
          </w:tcPr>
          <w:p w14:paraId="4B3687A7"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75.3</w:t>
            </w:r>
          </w:p>
        </w:tc>
        <w:tc>
          <w:tcPr>
            <w:tcW w:w="1596" w:type="dxa"/>
          </w:tcPr>
          <w:p w14:paraId="05FEFAB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110</w:t>
            </w:r>
          </w:p>
        </w:tc>
        <w:tc>
          <w:tcPr>
            <w:tcW w:w="1596" w:type="dxa"/>
          </w:tcPr>
          <w:p w14:paraId="21E531A6"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100</w:t>
            </w:r>
          </w:p>
        </w:tc>
        <w:tc>
          <w:tcPr>
            <w:tcW w:w="1596" w:type="dxa"/>
          </w:tcPr>
          <w:p w14:paraId="70AE67B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7.4</w:t>
            </w:r>
          </w:p>
        </w:tc>
        <w:tc>
          <w:tcPr>
            <w:tcW w:w="1596" w:type="dxa"/>
          </w:tcPr>
          <w:p w14:paraId="6DCEFE4C"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4</w:t>
            </w:r>
          </w:p>
        </w:tc>
      </w:tr>
      <w:tr w:rsidR="00E94FAD" w:rsidRPr="00E94FAD" w14:paraId="50500B9F" w14:textId="77777777" w:rsidTr="00737785">
        <w:trPr>
          <w:jc w:val="center"/>
        </w:trPr>
        <w:tc>
          <w:tcPr>
            <w:tcW w:w="1596" w:type="dxa"/>
            <w:vMerge/>
          </w:tcPr>
          <w:p w14:paraId="1CC56250"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5B59510E"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86.32</w:t>
            </w:r>
          </w:p>
        </w:tc>
        <w:tc>
          <w:tcPr>
            <w:tcW w:w="1596" w:type="dxa"/>
          </w:tcPr>
          <w:p w14:paraId="0C87768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130</w:t>
            </w:r>
          </w:p>
        </w:tc>
        <w:tc>
          <w:tcPr>
            <w:tcW w:w="1596" w:type="dxa"/>
          </w:tcPr>
          <w:p w14:paraId="43DBF1B7"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124</w:t>
            </w:r>
          </w:p>
        </w:tc>
        <w:tc>
          <w:tcPr>
            <w:tcW w:w="1596" w:type="dxa"/>
          </w:tcPr>
          <w:p w14:paraId="67D4C1E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7.3</w:t>
            </w:r>
          </w:p>
        </w:tc>
        <w:tc>
          <w:tcPr>
            <w:tcW w:w="1596" w:type="dxa"/>
          </w:tcPr>
          <w:p w14:paraId="6820E076"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3</w:t>
            </w:r>
          </w:p>
        </w:tc>
      </w:tr>
      <w:tr w:rsidR="00E94FAD" w:rsidRPr="00E94FAD" w14:paraId="1356E56C" w14:textId="77777777" w:rsidTr="00737785">
        <w:trPr>
          <w:jc w:val="center"/>
        </w:trPr>
        <w:tc>
          <w:tcPr>
            <w:tcW w:w="1596" w:type="dxa"/>
            <w:vMerge/>
          </w:tcPr>
          <w:p w14:paraId="29DABD29"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4797A50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87.24</w:t>
            </w:r>
          </w:p>
        </w:tc>
        <w:tc>
          <w:tcPr>
            <w:tcW w:w="1596" w:type="dxa"/>
          </w:tcPr>
          <w:p w14:paraId="1FA32DA0"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140</w:t>
            </w:r>
          </w:p>
        </w:tc>
        <w:tc>
          <w:tcPr>
            <w:tcW w:w="1596" w:type="dxa"/>
          </w:tcPr>
          <w:p w14:paraId="521A276B"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129</w:t>
            </w:r>
          </w:p>
        </w:tc>
        <w:tc>
          <w:tcPr>
            <w:tcW w:w="1596" w:type="dxa"/>
          </w:tcPr>
          <w:p w14:paraId="50671AF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9.9</w:t>
            </w:r>
          </w:p>
        </w:tc>
        <w:tc>
          <w:tcPr>
            <w:tcW w:w="1596" w:type="dxa"/>
          </w:tcPr>
          <w:p w14:paraId="1E8299E7"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w:t>
            </w:r>
          </w:p>
        </w:tc>
      </w:tr>
      <w:tr w:rsidR="00E94FAD" w:rsidRPr="00E94FAD" w14:paraId="1C1DA928" w14:textId="77777777" w:rsidTr="00737785">
        <w:trPr>
          <w:jc w:val="center"/>
        </w:trPr>
        <w:tc>
          <w:tcPr>
            <w:tcW w:w="1596" w:type="dxa"/>
            <w:vMerge w:val="restart"/>
          </w:tcPr>
          <w:p w14:paraId="07AC240C" w14:textId="77777777" w:rsidR="00B138E8" w:rsidRPr="00E94FAD" w:rsidRDefault="00B138E8" w:rsidP="00645253">
            <w:pPr>
              <w:spacing w:before="240" w:line="360" w:lineRule="auto"/>
              <w:jc w:val="both"/>
              <w:rPr>
                <w:rFonts w:cs="Times New Roman"/>
                <w:b/>
                <w:spacing w:val="-4"/>
                <w:sz w:val="26"/>
                <w:szCs w:val="26"/>
              </w:rPr>
            </w:pPr>
          </w:p>
          <w:p w14:paraId="71EFA298"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SJQ2</w:t>
            </w:r>
          </w:p>
          <w:p w14:paraId="113D90F1" w14:textId="77777777" w:rsidR="00B138E8" w:rsidRPr="00E94FAD" w:rsidRDefault="00B138E8" w:rsidP="00645253">
            <w:pPr>
              <w:spacing w:before="240" w:line="360" w:lineRule="auto"/>
              <w:jc w:val="both"/>
              <w:rPr>
                <w:rFonts w:cs="Times New Roman"/>
                <w:b/>
                <w:spacing w:val="-4"/>
                <w:sz w:val="26"/>
                <w:szCs w:val="26"/>
              </w:rPr>
            </w:pPr>
            <w:r w:rsidRPr="00E94FAD">
              <w:rPr>
                <w:rFonts w:cs="Times New Roman"/>
                <w:b/>
                <w:spacing w:val="-4"/>
                <w:sz w:val="26"/>
                <w:szCs w:val="26"/>
              </w:rPr>
              <w:t xml:space="preserve">  </w:t>
            </w:r>
          </w:p>
        </w:tc>
        <w:tc>
          <w:tcPr>
            <w:tcW w:w="1596" w:type="dxa"/>
          </w:tcPr>
          <w:p w14:paraId="01EE1A70"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102.0</w:t>
            </w:r>
          </w:p>
        </w:tc>
        <w:tc>
          <w:tcPr>
            <w:tcW w:w="1596" w:type="dxa"/>
          </w:tcPr>
          <w:p w14:paraId="2678E69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230</w:t>
            </w:r>
          </w:p>
        </w:tc>
        <w:tc>
          <w:tcPr>
            <w:tcW w:w="1596" w:type="dxa"/>
          </w:tcPr>
          <w:p w14:paraId="07333FF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218</w:t>
            </w:r>
          </w:p>
        </w:tc>
        <w:tc>
          <w:tcPr>
            <w:tcW w:w="1596" w:type="dxa"/>
          </w:tcPr>
          <w:p w14:paraId="542ADDE5"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28.36</w:t>
            </w:r>
          </w:p>
        </w:tc>
        <w:tc>
          <w:tcPr>
            <w:tcW w:w="1596" w:type="dxa"/>
          </w:tcPr>
          <w:p w14:paraId="0B8F863E"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3</w:t>
            </w:r>
          </w:p>
        </w:tc>
      </w:tr>
      <w:tr w:rsidR="00E94FAD" w:rsidRPr="00E94FAD" w14:paraId="2C1F9E54" w14:textId="77777777" w:rsidTr="00737785">
        <w:trPr>
          <w:jc w:val="center"/>
        </w:trPr>
        <w:tc>
          <w:tcPr>
            <w:tcW w:w="1596" w:type="dxa"/>
            <w:vMerge/>
          </w:tcPr>
          <w:p w14:paraId="38EF1296"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46A8E107"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113.4</w:t>
            </w:r>
          </w:p>
        </w:tc>
        <w:tc>
          <w:tcPr>
            <w:tcW w:w="1596" w:type="dxa"/>
          </w:tcPr>
          <w:p w14:paraId="57CDAFE5"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245</w:t>
            </w:r>
          </w:p>
        </w:tc>
        <w:tc>
          <w:tcPr>
            <w:tcW w:w="1596" w:type="dxa"/>
          </w:tcPr>
          <w:p w14:paraId="08E1C2AE"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231</w:t>
            </w:r>
          </w:p>
        </w:tc>
        <w:tc>
          <w:tcPr>
            <w:tcW w:w="1596" w:type="dxa"/>
          </w:tcPr>
          <w:p w14:paraId="57F6428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28.36</w:t>
            </w:r>
          </w:p>
        </w:tc>
        <w:tc>
          <w:tcPr>
            <w:tcW w:w="1596" w:type="dxa"/>
          </w:tcPr>
          <w:p w14:paraId="1D644E61"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w:t>
            </w:r>
          </w:p>
        </w:tc>
      </w:tr>
      <w:tr w:rsidR="00E94FAD" w:rsidRPr="00E94FAD" w14:paraId="53CB627F" w14:textId="77777777" w:rsidTr="00737785">
        <w:trPr>
          <w:jc w:val="center"/>
        </w:trPr>
        <w:tc>
          <w:tcPr>
            <w:tcW w:w="1596" w:type="dxa"/>
            <w:vMerge/>
          </w:tcPr>
          <w:p w14:paraId="5409D41B"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181AF69D"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112.0</w:t>
            </w:r>
          </w:p>
        </w:tc>
        <w:tc>
          <w:tcPr>
            <w:tcW w:w="1596" w:type="dxa"/>
          </w:tcPr>
          <w:p w14:paraId="5D73A09A"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250</w:t>
            </w:r>
          </w:p>
        </w:tc>
        <w:tc>
          <w:tcPr>
            <w:tcW w:w="1596" w:type="dxa"/>
          </w:tcPr>
          <w:p w14:paraId="37E51D4C"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245</w:t>
            </w:r>
          </w:p>
        </w:tc>
        <w:tc>
          <w:tcPr>
            <w:tcW w:w="1596" w:type="dxa"/>
          </w:tcPr>
          <w:p w14:paraId="6BA1AEEB"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54.3</w:t>
            </w:r>
          </w:p>
        </w:tc>
        <w:tc>
          <w:tcPr>
            <w:tcW w:w="1596" w:type="dxa"/>
          </w:tcPr>
          <w:p w14:paraId="34C0640F"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w:t>
            </w:r>
          </w:p>
        </w:tc>
      </w:tr>
      <w:tr w:rsidR="00B138E8" w:rsidRPr="00E94FAD" w14:paraId="4688B58D" w14:textId="77777777" w:rsidTr="00737785">
        <w:trPr>
          <w:jc w:val="center"/>
        </w:trPr>
        <w:tc>
          <w:tcPr>
            <w:tcW w:w="1596" w:type="dxa"/>
            <w:vMerge/>
          </w:tcPr>
          <w:p w14:paraId="3C8E942E" w14:textId="77777777" w:rsidR="00B138E8" w:rsidRPr="00E94FAD" w:rsidRDefault="00B138E8" w:rsidP="00645253">
            <w:pPr>
              <w:spacing w:before="240" w:line="360" w:lineRule="auto"/>
              <w:jc w:val="both"/>
              <w:rPr>
                <w:rFonts w:cs="Times New Roman"/>
                <w:b/>
                <w:spacing w:val="-4"/>
                <w:sz w:val="26"/>
                <w:szCs w:val="26"/>
              </w:rPr>
            </w:pPr>
          </w:p>
        </w:tc>
        <w:tc>
          <w:tcPr>
            <w:tcW w:w="1596" w:type="dxa"/>
          </w:tcPr>
          <w:p w14:paraId="44D76DB8"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112.5</w:t>
            </w:r>
          </w:p>
        </w:tc>
        <w:tc>
          <w:tcPr>
            <w:tcW w:w="1596" w:type="dxa"/>
          </w:tcPr>
          <w:p w14:paraId="179910DA"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260</w:t>
            </w:r>
          </w:p>
        </w:tc>
        <w:tc>
          <w:tcPr>
            <w:tcW w:w="1596" w:type="dxa"/>
          </w:tcPr>
          <w:p w14:paraId="662828F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253</w:t>
            </w:r>
          </w:p>
        </w:tc>
        <w:tc>
          <w:tcPr>
            <w:tcW w:w="1596" w:type="dxa"/>
          </w:tcPr>
          <w:p w14:paraId="2DB8D7FD"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54.3</w:t>
            </w:r>
          </w:p>
        </w:tc>
        <w:tc>
          <w:tcPr>
            <w:tcW w:w="1596" w:type="dxa"/>
          </w:tcPr>
          <w:p w14:paraId="2742BE3B"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         2</w:t>
            </w:r>
          </w:p>
        </w:tc>
      </w:tr>
    </w:tbl>
    <w:p w14:paraId="05A9AD14" w14:textId="77777777" w:rsidR="00B138E8" w:rsidRPr="00E94FAD" w:rsidRDefault="00B138E8" w:rsidP="00645253">
      <w:pPr>
        <w:spacing w:before="240" w:line="360" w:lineRule="auto"/>
        <w:jc w:val="both"/>
        <w:rPr>
          <w:rFonts w:cs="Times New Roman"/>
          <w:b/>
          <w:spacing w:val="-4"/>
          <w:sz w:val="26"/>
          <w:szCs w:val="26"/>
        </w:rPr>
      </w:pPr>
    </w:p>
    <w:p w14:paraId="59619D59" w14:textId="77777777" w:rsidR="00B138E8" w:rsidRPr="00E94FAD" w:rsidRDefault="00B138E8" w:rsidP="00645253">
      <w:pPr>
        <w:spacing w:before="240" w:line="360" w:lineRule="auto"/>
        <w:jc w:val="both"/>
        <w:rPr>
          <w:rFonts w:cs="Times New Roman"/>
          <w:spacing w:val="-4"/>
          <w:sz w:val="26"/>
          <w:szCs w:val="26"/>
        </w:rPr>
      </w:pPr>
      <w:r w:rsidRPr="00E94FAD">
        <w:rPr>
          <w:rFonts w:cs="Times New Roman"/>
          <w:spacing w:val="-4"/>
          <w:sz w:val="26"/>
          <w:szCs w:val="26"/>
        </w:rPr>
        <w:t xml:space="preserve">The budget can be increased to decrease the delay. To identify the perfect fit for the budget constraints, the query operators’ delays are allotted by the proposed </w:t>
      </w:r>
      <w:r w:rsidRPr="00E94FAD">
        <w:rPr>
          <w:rFonts w:cs="Times New Roman"/>
          <w:b/>
          <w:sz w:val="26"/>
          <w:szCs w:val="26"/>
        </w:rPr>
        <w:t xml:space="preserve">EHOA-IQOCSS </w:t>
      </w:r>
      <w:r w:rsidRPr="00E94FAD">
        <w:rPr>
          <w:rFonts w:cs="Times New Roman"/>
          <w:sz w:val="26"/>
          <w:szCs w:val="26"/>
        </w:rPr>
        <w:t xml:space="preserve">KNN query optimization model. By increasing the budget with a slight increase in cost, the SELECT operations’ delay can be reduced, in SJQ2. </w:t>
      </w:r>
    </w:p>
    <w:p w14:paraId="10DE4B4F" w14:textId="77777777" w:rsidR="00B138E8" w:rsidRPr="00E94FAD" w:rsidRDefault="00B138E8" w:rsidP="00645253">
      <w:pPr>
        <w:spacing w:before="240" w:line="360" w:lineRule="auto"/>
        <w:rPr>
          <w:rFonts w:cs="Times New Roman"/>
          <w:sz w:val="26"/>
          <w:szCs w:val="26"/>
        </w:rPr>
      </w:pPr>
      <w:r w:rsidRPr="00E94FAD">
        <w:rPr>
          <w:rFonts w:cs="Times New Roman"/>
          <w:sz w:val="26"/>
          <w:szCs w:val="26"/>
        </w:rPr>
        <w:t>5.3.7. Result and comparative analysis</w:t>
      </w:r>
    </w:p>
    <w:p w14:paraId="3AFBBF5C" w14:textId="77777777" w:rsidR="00B138E8" w:rsidRPr="00E94FAD" w:rsidRDefault="00B138E8" w:rsidP="00645253">
      <w:pPr>
        <w:spacing w:before="240" w:line="360" w:lineRule="auto"/>
        <w:rPr>
          <w:rFonts w:cs="Times New Roman"/>
          <w:sz w:val="26"/>
          <w:szCs w:val="26"/>
        </w:rPr>
      </w:pPr>
      <w:r w:rsidRPr="00E94FAD">
        <w:rPr>
          <w:sz w:val="26"/>
          <w:szCs w:val="26"/>
        </w:rPr>
        <w:t xml:space="preserve">The precision, recall, F-measure, and Root Mean Square Error (RMSE) values are used in various methodologies to scale the performance of the best query response.   </w:t>
      </w:r>
    </w:p>
    <w:p w14:paraId="66E905F6" w14:textId="77777777" w:rsidR="00B138E8" w:rsidRPr="00E94FAD" w:rsidRDefault="00B138E8" w:rsidP="00645253">
      <w:pPr>
        <w:pStyle w:val="BodyText"/>
        <w:spacing w:before="240" w:line="360" w:lineRule="auto"/>
        <w:jc w:val="both"/>
        <w:rPr>
          <w:sz w:val="26"/>
          <w:szCs w:val="26"/>
        </w:rPr>
      </w:pPr>
      <w:r w:rsidRPr="00E94FAD">
        <w:rPr>
          <w:b/>
          <w:i/>
          <w:iCs/>
          <w:sz w:val="26"/>
          <w:szCs w:val="26"/>
        </w:rPr>
        <w:t>Precision:</w:t>
      </w:r>
      <w:r w:rsidRPr="00E94FAD">
        <w:rPr>
          <w:sz w:val="26"/>
          <w:szCs w:val="26"/>
        </w:rPr>
        <w:t xml:space="preserve"> It measures the group member's performance to correctly calculate the query response. It is computed using the performance analysis mentioned below:</w:t>
      </w:r>
    </w:p>
    <w:p w14:paraId="14968A88" w14:textId="77777777" w:rsidR="00B138E8" w:rsidRPr="00E94FAD" w:rsidRDefault="00B138E8" w:rsidP="00645253">
      <w:pPr>
        <w:pStyle w:val="BodyText"/>
        <w:spacing w:before="240" w:line="360" w:lineRule="auto"/>
        <w:jc w:val="both"/>
        <w:rPr>
          <w:sz w:val="26"/>
          <w:szCs w:val="26"/>
        </w:rPr>
      </w:pPr>
    </w:p>
    <w:p w14:paraId="6E4D46EA" w14:textId="77777777" w:rsidR="00B138E8" w:rsidRPr="00E94FAD" w:rsidRDefault="00B138E8" w:rsidP="00645253">
      <w:pPr>
        <w:pStyle w:val="BodyText"/>
        <w:spacing w:before="240" w:line="360" w:lineRule="auto"/>
        <w:jc w:val="right"/>
        <w:rPr>
          <w:noProof/>
          <w:sz w:val="26"/>
          <w:szCs w:val="26"/>
        </w:rPr>
      </w:pPr>
      <w:r w:rsidRPr="00E94FAD">
        <w:rPr>
          <w:noProof/>
          <w:position w:val="-30"/>
          <w:sz w:val="26"/>
          <w:szCs w:val="26"/>
        </w:rPr>
        <w:object w:dxaOrig="2079" w:dyaOrig="700" w14:anchorId="2D16F8A1">
          <v:shape id="_x0000_i1038" type="#_x0000_t75" style="width:105.5pt;height:33.5pt" o:ole="">
            <v:imagedata r:id="rId58" o:title=""/>
          </v:shape>
          <o:OLEObject Type="Embed" ProgID="Equation.3" ShapeID="_x0000_i1038" DrawAspect="Content" ObjectID="_1748784723" r:id="rId59"/>
        </w:object>
      </w:r>
      <w:r w:rsidRPr="00E94FAD">
        <w:rPr>
          <w:noProof/>
          <w:sz w:val="26"/>
          <w:szCs w:val="26"/>
        </w:rPr>
        <w:t xml:space="preserve">                                                      (5.2)</w:t>
      </w:r>
    </w:p>
    <w:p w14:paraId="25A67219" w14:textId="77777777" w:rsidR="00B138E8" w:rsidRPr="00E94FAD" w:rsidRDefault="00B138E8" w:rsidP="00645253">
      <w:pPr>
        <w:pStyle w:val="BodyText"/>
        <w:spacing w:before="240" w:line="360" w:lineRule="auto"/>
        <w:jc w:val="both"/>
        <w:rPr>
          <w:noProof/>
          <w:sz w:val="26"/>
          <w:szCs w:val="26"/>
        </w:rPr>
      </w:pPr>
    </w:p>
    <w:p w14:paraId="7D7402EB" w14:textId="77777777" w:rsidR="00B138E8" w:rsidRPr="00E94FAD" w:rsidRDefault="00B138E8" w:rsidP="00645253">
      <w:pPr>
        <w:pStyle w:val="BodyText"/>
        <w:spacing w:before="240" w:line="360" w:lineRule="auto"/>
        <w:jc w:val="both"/>
        <w:rPr>
          <w:sz w:val="26"/>
          <w:szCs w:val="26"/>
        </w:rPr>
      </w:pPr>
      <w:r w:rsidRPr="00E94FAD">
        <w:rPr>
          <w:sz w:val="26"/>
          <w:szCs w:val="26"/>
        </w:rPr>
        <w:t xml:space="preserve">From the above equation, </w:t>
      </w:r>
      <w:r w:rsidRPr="00E94FAD">
        <w:rPr>
          <w:noProof/>
          <w:position w:val="-10"/>
          <w:sz w:val="26"/>
          <w:szCs w:val="26"/>
        </w:rPr>
        <w:object w:dxaOrig="279" w:dyaOrig="340" w14:anchorId="654CFFBE">
          <v:shape id="_x0000_i1039" type="#_x0000_t75" style="width:13.5pt;height:16.5pt" o:ole="">
            <v:imagedata r:id="rId60" o:title=""/>
          </v:shape>
          <o:OLEObject Type="Embed" ProgID="Equation.3" ShapeID="_x0000_i1039" DrawAspect="Content" ObjectID="_1748784724" r:id="rId61"/>
        </w:object>
      </w:r>
      <w:r w:rsidRPr="00E94FAD">
        <w:rPr>
          <w:sz w:val="26"/>
          <w:szCs w:val="26"/>
        </w:rPr>
        <w:t xml:space="preserve"> is the probability of the group member answering a question from each class </w:t>
      </w:r>
      <w:r w:rsidRPr="00E94FAD">
        <w:rPr>
          <w:noProof/>
          <w:position w:val="-4"/>
          <w:sz w:val="26"/>
          <w:szCs w:val="26"/>
        </w:rPr>
        <w:object w:dxaOrig="240" w:dyaOrig="260" w14:anchorId="55FC1242">
          <v:shape id="_x0000_i1040" type="#_x0000_t75" style="width:12pt;height:12pt" o:ole="">
            <v:imagedata r:id="rId62" o:title=""/>
          </v:shape>
          <o:OLEObject Type="Embed" ProgID="Equation.3" ShapeID="_x0000_i1040" DrawAspect="Content" ObjectID="_1748784725" r:id="rId63"/>
        </w:object>
      </w:r>
      <w:r w:rsidRPr="00E94FAD">
        <w:rPr>
          <w:sz w:val="26"/>
          <w:szCs w:val="26"/>
        </w:rPr>
        <w:t xml:space="preserve">  in the group, Where </w:t>
      </w:r>
      <w:r w:rsidRPr="00E94FAD">
        <w:rPr>
          <w:noProof/>
          <w:position w:val="-6"/>
          <w:sz w:val="26"/>
          <w:szCs w:val="26"/>
        </w:rPr>
        <w:object w:dxaOrig="260" w:dyaOrig="220" w14:anchorId="42555FF1">
          <v:shape id="_x0000_i1041" type="#_x0000_t75" style="width:13.5pt;height:10.5pt" o:ole="">
            <v:imagedata r:id="rId64" o:title=""/>
          </v:shape>
          <o:OLEObject Type="Embed" ProgID="Equation.3" ShapeID="_x0000_i1041" DrawAspect="Content" ObjectID="_1748784726" r:id="rId65"/>
        </w:object>
      </w:r>
      <w:r w:rsidRPr="00E94FAD">
        <w:rPr>
          <w:sz w:val="26"/>
          <w:szCs w:val="26"/>
        </w:rPr>
        <w:t xml:space="preserve"> is the alternate class of the query, and </w:t>
      </w:r>
      <w:r w:rsidRPr="00E94FAD">
        <w:rPr>
          <w:noProof/>
          <w:position w:val="-14"/>
          <w:sz w:val="26"/>
          <w:szCs w:val="26"/>
        </w:rPr>
        <w:object w:dxaOrig="340" w:dyaOrig="380" w14:anchorId="604E84F4">
          <v:shape id="_x0000_i1042" type="#_x0000_t75" style="width:17.5pt;height:19pt" o:ole="">
            <v:imagedata r:id="rId66" o:title=""/>
          </v:shape>
          <o:OLEObject Type="Embed" ProgID="Equation.3" ShapeID="_x0000_i1042" DrawAspect="Content" ObjectID="_1748784727" r:id="rId67"/>
        </w:object>
      </w:r>
      <w:r w:rsidRPr="00E94FAD">
        <w:rPr>
          <w:sz w:val="26"/>
          <w:szCs w:val="26"/>
        </w:rPr>
        <w:t xml:space="preserve"> is the total amount of queries served in every class </w:t>
      </w:r>
      <w:r w:rsidRPr="00E94FAD">
        <w:rPr>
          <w:noProof/>
          <w:position w:val="-4"/>
          <w:sz w:val="26"/>
          <w:szCs w:val="26"/>
        </w:rPr>
        <w:object w:dxaOrig="240" w:dyaOrig="260" w14:anchorId="3F4F6DC4">
          <v:shape id="_x0000_i1043" type="#_x0000_t75" style="width:12pt;height:12pt" o:ole="">
            <v:imagedata r:id="rId62" o:title=""/>
          </v:shape>
          <o:OLEObject Type="Embed" ProgID="Equation.3" ShapeID="_x0000_i1043" DrawAspect="Content" ObjectID="_1748784728" r:id="rId68"/>
        </w:object>
      </w:r>
      <w:r w:rsidRPr="00E94FAD">
        <w:rPr>
          <w:sz w:val="26"/>
          <w:szCs w:val="26"/>
        </w:rPr>
        <w:t xml:space="preserve">. </w:t>
      </w:r>
    </w:p>
    <w:p w14:paraId="66A0E967" w14:textId="77777777" w:rsidR="00B138E8" w:rsidRPr="00E94FAD" w:rsidRDefault="00B138E8" w:rsidP="00645253">
      <w:pPr>
        <w:pStyle w:val="BodyText"/>
        <w:spacing w:before="240" w:line="360" w:lineRule="auto"/>
        <w:jc w:val="both"/>
        <w:rPr>
          <w:i/>
          <w:iCs/>
          <w:sz w:val="26"/>
          <w:szCs w:val="26"/>
        </w:rPr>
      </w:pPr>
    </w:p>
    <w:p w14:paraId="46271452" w14:textId="77777777" w:rsidR="00B138E8" w:rsidRPr="00E94FAD" w:rsidRDefault="00B138E8" w:rsidP="00645253">
      <w:pPr>
        <w:pStyle w:val="BodyText"/>
        <w:spacing w:before="240" w:line="360" w:lineRule="auto"/>
        <w:jc w:val="both"/>
        <w:rPr>
          <w:sz w:val="26"/>
          <w:szCs w:val="26"/>
        </w:rPr>
      </w:pPr>
      <w:r w:rsidRPr="00E94FAD">
        <w:rPr>
          <w:b/>
          <w:i/>
          <w:iCs/>
          <w:sz w:val="26"/>
          <w:szCs w:val="26"/>
        </w:rPr>
        <w:t>Recall:</w:t>
      </w:r>
      <w:r w:rsidRPr="00E94FAD">
        <w:rPr>
          <w:sz w:val="26"/>
          <w:szCs w:val="26"/>
        </w:rPr>
        <w:t xml:space="preserve"> It essentially refers to a group's member likelihood of completing a specific task accurately and is calculated as follows:</w:t>
      </w:r>
    </w:p>
    <w:p w14:paraId="644369F3" w14:textId="77777777" w:rsidR="00B138E8" w:rsidRPr="00E94FAD" w:rsidRDefault="00B138E8" w:rsidP="00645253">
      <w:pPr>
        <w:pStyle w:val="BodyText"/>
        <w:spacing w:before="240" w:line="360" w:lineRule="auto"/>
        <w:jc w:val="both"/>
        <w:rPr>
          <w:sz w:val="26"/>
          <w:szCs w:val="26"/>
        </w:rPr>
      </w:pPr>
      <w:r w:rsidRPr="00E94FAD">
        <w:rPr>
          <w:sz w:val="26"/>
          <w:szCs w:val="26"/>
        </w:rPr>
        <w:tab/>
      </w:r>
      <w:r w:rsidRPr="00E94FAD">
        <w:rPr>
          <w:sz w:val="26"/>
          <w:szCs w:val="26"/>
        </w:rPr>
        <w:tab/>
      </w:r>
      <w:r w:rsidRPr="00E94FAD">
        <w:rPr>
          <w:sz w:val="26"/>
          <w:szCs w:val="26"/>
        </w:rPr>
        <w:tab/>
      </w:r>
      <w:r w:rsidRPr="00E94FAD">
        <w:rPr>
          <w:sz w:val="26"/>
          <w:szCs w:val="26"/>
        </w:rPr>
        <w:tab/>
      </w:r>
      <w:r w:rsidRPr="00E94FAD">
        <w:rPr>
          <w:sz w:val="26"/>
          <w:szCs w:val="26"/>
        </w:rPr>
        <w:tab/>
      </w:r>
      <w:r w:rsidRPr="00E94FAD">
        <w:rPr>
          <w:sz w:val="26"/>
          <w:szCs w:val="26"/>
        </w:rPr>
        <w:tab/>
      </w:r>
    </w:p>
    <w:p w14:paraId="09447928" w14:textId="77777777" w:rsidR="00B138E8" w:rsidRPr="00E94FAD" w:rsidRDefault="00B138E8" w:rsidP="00645253">
      <w:pPr>
        <w:pStyle w:val="BodyText"/>
        <w:spacing w:before="240" w:line="360" w:lineRule="auto"/>
        <w:jc w:val="right"/>
        <w:rPr>
          <w:sz w:val="26"/>
          <w:szCs w:val="26"/>
        </w:rPr>
      </w:pPr>
      <w:r w:rsidRPr="00E94FAD">
        <w:rPr>
          <w:noProof/>
          <w:position w:val="-32"/>
          <w:sz w:val="26"/>
          <w:szCs w:val="26"/>
        </w:rPr>
        <w:object w:dxaOrig="1780" w:dyaOrig="740" w14:anchorId="6532CBF9">
          <v:shape id="_x0000_i1044" type="#_x0000_t75" style="width:89.5pt;height:36pt" o:ole="">
            <v:imagedata r:id="rId69" o:title=""/>
          </v:shape>
          <o:OLEObject Type="Embed" ProgID="Equation.3" ShapeID="_x0000_i1044" DrawAspect="Content" ObjectID="_1748784729" r:id="rId70"/>
        </w:object>
      </w:r>
      <w:r w:rsidRPr="00E94FAD">
        <w:rPr>
          <w:noProof/>
          <w:sz w:val="26"/>
          <w:szCs w:val="26"/>
        </w:rPr>
        <w:t xml:space="preserve">                                                     (5.3)</w:t>
      </w:r>
    </w:p>
    <w:p w14:paraId="22E899E6" w14:textId="77777777" w:rsidR="00B138E8" w:rsidRPr="00E94FAD" w:rsidRDefault="00B138E8" w:rsidP="00645253">
      <w:pPr>
        <w:pStyle w:val="BodyText"/>
        <w:spacing w:before="240" w:line="360" w:lineRule="auto"/>
        <w:jc w:val="both"/>
        <w:rPr>
          <w:sz w:val="26"/>
          <w:szCs w:val="26"/>
        </w:rPr>
      </w:pPr>
    </w:p>
    <w:p w14:paraId="5064C008" w14:textId="77777777" w:rsidR="00B138E8" w:rsidRPr="00E94FAD" w:rsidRDefault="00B138E8" w:rsidP="00645253">
      <w:pPr>
        <w:pStyle w:val="BodyText"/>
        <w:spacing w:before="240" w:line="360" w:lineRule="auto"/>
        <w:jc w:val="both"/>
        <w:rPr>
          <w:sz w:val="26"/>
          <w:szCs w:val="26"/>
        </w:rPr>
      </w:pPr>
      <w:r w:rsidRPr="00E94FAD">
        <w:rPr>
          <w:noProof/>
          <w:position w:val="-14"/>
          <w:sz w:val="26"/>
          <w:szCs w:val="26"/>
        </w:rPr>
        <w:object w:dxaOrig="340" w:dyaOrig="380" w14:anchorId="68C7EC24">
          <v:shape id="_x0000_i1045" type="#_x0000_t75" style="width:17.5pt;height:19pt" o:ole="">
            <v:imagedata r:id="rId71" o:title=""/>
          </v:shape>
          <o:OLEObject Type="Embed" ProgID="Equation.3" ShapeID="_x0000_i1045" DrawAspect="Content" ObjectID="_1748784730" r:id="rId72"/>
        </w:object>
      </w:r>
      <w:r w:rsidRPr="00E94FAD">
        <w:rPr>
          <w:sz w:val="26"/>
          <w:szCs w:val="26"/>
        </w:rPr>
        <w:t xml:space="preserve"> is the probability that a group member correctly detects a particular type of query. </w:t>
      </w:r>
    </w:p>
    <w:p w14:paraId="4427C494" w14:textId="77777777" w:rsidR="00B138E8" w:rsidRPr="00E94FAD" w:rsidRDefault="00B138E8" w:rsidP="00645253">
      <w:pPr>
        <w:pStyle w:val="BodyText"/>
        <w:spacing w:before="240" w:line="360" w:lineRule="auto"/>
        <w:jc w:val="both"/>
        <w:rPr>
          <w:sz w:val="26"/>
          <w:szCs w:val="26"/>
        </w:rPr>
      </w:pPr>
      <w:r w:rsidRPr="00E94FAD">
        <w:rPr>
          <w:b/>
          <w:i/>
          <w:iCs/>
          <w:sz w:val="26"/>
          <w:szCs w:val="26"/>
        </w:rPr>
        <w:t>F1-Score:</w:t>
      </w:r>
      <w:r w:rsidRPr="00E94FAD">
        <w:rPr>
          <w:sz w:val="26"/>
          <w:szCs w:val="26"/>
        </w:rPr>
        <w:t xml:space="preserve"> This value combines both the precision and recall measures. A large f1-score denotes that the overall results obtained are accurate and a better query response is obtained. </w:t>
      </w:r>
    </w:p>
    <w:p w14:paraId="44AD3B28" w14:textId="77777777" w:rsidR="00B138E8" w:rsidRPr="00E94FAD" w:rsidRDefault="00B138E8" w:rsidP="00645253">
      <w:pPr>
        <w:spacing w:before="240" w:after="0" w:line="360" w:lineRule="auto"/>
        <w:jc w:val="right"/>
        <w:rPr>
          <w:rFonts w:cs="Times New Roman"/>
          <w:sz w:val="26"/>
          <w:szCs w:val="26"/>
        </w:rPr>
      </w:pPr>
      <w:r w:rsidRPr="00E94FAD">
        <w:rPr>
          <w:rFonts w:cs="Times New Roman"/>
          <w:noProof/>
          <w:position w:val="-24"/>
          <w:sz w:val="26"/>
          <w:szCs w:val="26"/>
        </w:rPr>
        <w:object w:dxaOrig="3540" w:dyaOrig="620" w14:anchorId="58BB155E">
          <v:shape id="_x0000_i1046" type="#_x0000_t75" style="width:178.5pt;height:29.5pt" o:ole="">
            <v:imagedata r:id="rId73" o:title=""/>
          </v:shape>
          <o:OLEObject Type="Embed" ProgID="Equation.3" ShapeID="_x0000_i1046" DrawAspect="Content" ObjectID="_1748784731" r:id="rId74"/>
        </w:object>
      </w:r>
      <w:r w:rsidRPr="00E94FAD">
        <w:rPr>
          <w:rFonts w:cs="Times New Roman"/>
          <w:noProof/>
          <w:sz w:val="26"/>
          <w:szCs w:val="26"/>
        </w:rPr>
        <w:t xml:space="preserve">                                   (5.4)</w:t>
      </w:r>
    </w:p>
    <w:p w14:paraId="44C33BC2" w14:textId="77777777" w:rsidR="00B138E8" w:rsidRPr="00E94FAD" w:rsidRDefault="00B138E8" w:rsidP="00645253">
      <w:pPr>
        <w:pStyle w:val="BodyText"/>
        <w:spacing w:before="240" w:line="360" w:lineRule="auto"/>
        <w:jc w:val="both"/>
        <w:rPr>
          <w:sz w:val="26"/>
          <w:szCs w:val="26"/>
        </w:rPr>
      </w:pPr>
    </w:p>
    <w:p w14:paraId="10D84D3B" w14:textId="77777777" w:rsidR="00B138E8" w:rsidRPr="00E94FAD" w:rsidRDefault="00B138E8" w:rsidP="00645253">
      <w:pPr>
        <w:pStyle w:val="BodyText"/>
        <w:spacing w:before="240" w:line="360" w:lineRule="auto"/>
        <w:jc w:val="both"/>
        <w:rPr>
          <w:sz w:val="26"/>
          <w:szCs w:val="26"/>
        </w:rPr>
      </w:pPr>
      <w:r w:rsidRPr="00E94FAD">
        <w:rPr>
          <w:bCs/>
          <w:i/>
          <w:iCs/>
          <w:sz w:val="26"/>
          <w:szCs w:val="26"/>
        </w:rPr>
        <w:t>RMSE:</w:t>
      </w:r>
      <w:r w:rsidRPr="00E94FAD">
        <w:rPr>
          <w:sz w:val="26"/>
          <w:szCs w:val="26"/>
        </w:rPr>
        <w:t xml:space="preserve"> </w:t>
      </w:r>
      <w:r w:rsidRPr="00E94FAD">
        <w:rPr>
          <w:bCs/>
          <w:sz w:val="26"/>
          <w:szCs w:val="26"/>
        </w:rPr>
        <w:t>It seizes the difference between the algorithm's actual and generated results. It is also called the average cumulative residual of forecasted precision and recall value.</w:t>
      </w:r>
    </w:p>
    <w:p w14:paraId="55179C69" w14:textId="77777777" w:rsidR="00B138E8" w:rsidRPr="00E94FAD" w:rsidRDefault="00B138E8" w:rsidP="00645253">
      <w:pPr>
        <w:spacing w:before="240" w:after="0" w:line="360" w:lineRule="auto"/>
        <w:jc w:val="right"/>
        <w:rPr>
          <w:rFonts w:cs="Times New Roman"/>
          <w:sz w:val="26"/>
          <w:szCs w:val="26"/>
        </w:rPr>
      </w:pPr>
      <w:r w:rsidRPr="00E94FAD">
        <w:rPr>
          <w:rFonts w:cs="Times New Roman"/>
          <w:noProof/>
          <w:position w:val="-34"/>
          <w:sz w:val="26"/>
          <w:szCs w:val="26"/>
        </w:rPr>
        <w:object w:dxaOrig="5400" w:dyaOrig="800" w14:anchorId="1C2F8D65">
          <v:shape id="_x0000_i1047" type="#_x0000_t75" style="width:270pt;height:38pt" o:ole="">
            <v:imagedata r:id="rId75" o:title=""/>
          </v:shape>
          <o:OLEObject Type="Embed" ProgID="Equation.3" ShapeID="_x0000_i1047" DrawAspect="Content" ObjectID="_1748784732" r:id="rId76"/>
        </w:object>
      </w:r>
      <w:r w:rsidRPr="00E94FAD">
        <w:rPr>
          <w:rFonts w:cs="Times New Roman"/>
          <w:noProof/>
          <w:sz w:val="26"/>
          <w:szCs w:val="26"/>
        </w:rPr>
        <w:t xml:space="preserve">                       (5.5)</w:t>
      </w:r>
    </w:p>
    <w:p w14:paraId="05D84908" w14:textId="77777777" w:rsidR="00B138E8" w:rsidRPr="00E94FAD" w:rsidRDefault="00B138E8" w:rsidP="00645253">
      <w:pPr>
        <w:pStyle w:val="BodyText"/>
        <w:spacing w:before="240" w:line="360" w:lineRule="auto"/>
        <w:jc w:val="both"/>
        <w:rPr>
          <w:sz w:val="26"/>
          <w:szCs w:val="26"/>
        </w:rPr>
      </w:pPr>
      <w:r w:rsidRPr="00E94FAD">
        <w:rPr>
          <w:sz w:val="26"/>
          <w:szCs w:val="26"/>
        </w:rPr>
        <w:t xml:space="preserve">Where </w:t>
      </w:r>
      <w:r w:rsidRPr="00E94FAD">
        <w:rPr>
          <w:noProof/>
          <w:position w:val="-6"/>
          <w:sz w:val="26"/>
          <w:szCs w:val="26"/>
        </w:rPr>
        <w:object w:dxaOrig="200" w:dyaOrig="220" w14:anchorId="675011CA">
          <v:shape id="_x0000_i1048" type="#_x0000_t75" style="width:10.5pt;height:10.5pt" o:ole="">
            <v:imagedata r:id="rId77" o:title=""/>
          </v:shape>
          <o:OLEObject Type="Embed" ProgID="Equation.3" ShapeID="_x0000_i1048" DrawAspect="Content" ObjectID="_1748784733" r:id="rId78"/>
        </w:object>
      </w:r>
      <w:r w:rsidRPr="00E94FAD">
        <w:rPr>
          <w:sz w:val="26"/>
          <w:szCs w:val="26"/>
        </w:rPr>
        <w:t xml:space="preserve"> is the group members.</w:t>
      </w:r>
    </w:p>
    <w:p w14:paraId="55766610" w14:textId="77777777" w:rsidR="00B138E8" w:rsidRPr="00E94FAD" w:rsidRDefault="00B138E8" w:rsidP="00645253">
      <w:pPr>
        <w:pStyle w:val="BodyText"/>
        <w:spacing w:before="240" w:line="360" w:lineRule="auto"/>
        <w:jc w:val="both"/>
        <w:rPr>
          <w:sz w:val="26"/>
          <w:szCs w:val="26"/>
        </w:rPr>
      </w:pPr>
      <w:r w:rsidRPr="00E94FAD">
        <w:rPr>
          <w:sz w:val="26"/>
          <w:szCs w:val="26"/>
        </w:rPr>
        <w:tab/>
        <w:t>Comparison of the proposed method with existing techniques such as CLS-IL (Wang et al. 2020), DADP (Wang et al. 2018) and SQOF (Jiang et al. 2021) in the performance metrics' s result obtained of precision, recall, F-measure, and RMSE are represented in Figure 5.11(a)-(d). A detailed description of each method is indicated below:</w:t>
      </w:r>
    </w:p>
    <w:p w14:paraId="3A364975" w14:textId="77777777" w:rsidR="00B138E8" w:rsidRPr="00E94FAD" w:rsidRDefault="00B138E8" w:rsidP="00645253">
      <w:pPr>
        <w:pStyle w:val="BodyText"/>
        <w:spacing w:before="240" w:line="360" w:lineRule="auto"/>
        <w:jc w:val="both"/>
      </w:pPr>
      <w:r w:rsidRPr="00E94FAD">
        <w:rPr>
          <w:noProof/>
          <w:sz w:val="26"/>
          <w:szCs w:val="26"/>
        </w:rPr>
        <w:lastRenderedPageBreak/>
        <w:drawing>
          <wp:inline distT="0" distB="0" distL="0" distR="0" wp14:anchorId="05C751C5" wp14:editId="4A98AECF">
            <wp:extent cx="2743320" cy="1880283"/>
            <wp:effectExtent l="19050" t="0" r="0" b="0"/>
            <wp:docPr id="61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9" cstate="print"/>
                    <a:srcRect/>
                    <a:stretch>
                      <a:fillRect/>
                    </a:stretch>
                  </pic:blipFill>
                  <pic:spPr bwMode="auto">
                    <a:xfrm>
                      <a:off x="0" y="0"/>
                      <a:ext cx="2746218" cy="1882270"/>
                    </a:xfrm>
                    <a:prstGeom prst="rect">
                      <a:avLst/>
                    </a:prstGeom>
                    <a:noFill/>
                    <a:ln w="9525">
                      <a:noFill/>
                      <a:miter lim="800000"/>
                      <a:headEnd/>
                      <a:tailEnd/>
                    </a:ln>
                  </pic:spPr>
                </pic:pic>
              </a:graphicData>
            </a:graphic>
          </wp:inline>
        </w:drawing>
      </w:r>
      <w:r w:rsidRPr="00E94FAD">
        <w:t xml:space="preserve">         </w:t>
      </w:r>
      <w:r w:rsidRPr="00E94FAD">
        <w:rPr>
          <w:noProof/>
        </w:rPr>
        <w:drawing>
          <wp:inline distT="0" distB="0" distL="0" distR="0" wp14:anchorId="5E771689" wp14:editId="19A86FB9">
            <wp:extent cx="2599972" cy="1853756"/>
            <wp:effectExtent l="19050" t="0" r="0" b="0"/>
            <wp:docPr id="614"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0" cstate="print"/>
                    <a:srcRect/>
                    <a:stretch>
                      <a:fillRect/>
                    </a:stretch>
                  </pic:blipFill>
                  <pic:spPr bwMode="auto">
                    <a:xfrm>
                      <a:off x="0" y="0"/>
                      <a:ext cx="2606985" cy="1858756"/>
                    </a:xfrm>
                    <a:prstGeom prst="rect">
                      <a:avLst/>
                    </a:prstGeom>
                    <a:noFill/>
                    <a:ln w="9525">
                      <a:noFill/>
                      <a:miter lim="800000"/>
                      <a:headEnd/>
                      <a:tailEnd/>
                    </a:ln>
                  </pic:spPr>
                </pic:pic>
              </a:graphicData>
            </a:graphic>
          </wp:inline>
        </w:drawing>
      </w:r>
    </w:p>
    <w:p w14:paraId="4FACD895" w14:textId="77777777" w:rsidR="00B138E8" w:rsidRPr="00E94FAD" w:rsidRDefault="00B138E8" w:rsidP="00645253">
      <w:pPr>
        <w:pStyle w:val="BodyText"/>
        <w:spacing w:before="240" w:line="360" w:lineRule="auto"/>
        <w:jc w:val="both"/>
      </w:pPr>
    </w:p>
    <w:p w14:paraId="34FDA61E" w14:textId="77777777" w:rsidR="00B138E8" w:rsidRPr="00E94FAD" w:rsidRDefault="00B138E8" w:rsidP="00645253">
      <w:pPr>
        <w:pStyle w:val="BodyText"/>
        <w:spacing w:before="240" w:line="360" w:lineRule="auto"/>
        <w:jc w:val="center"/>
        <w:rPr>
          <w:sz w:val="26"/>
          <w:szCs w:val="26"/>
        </w:rPr>
      </w:pPr>
      <w:r w:rsidRPr="00E94FAD">
        <w:rPr>
          <w:sz w:val="26"/>
          <w:szCs w:val="26"/>
        </w:rPr>
        <w:t xml:space="preserve">(a)                                                                       </w:t>
      </w:r>
      <w:proofErr w:type="gramStart"/>
      <w:r w:rsidRPr="00E94FAD">
        <w:rPr>
          <w:sz w:val="26"/>
          <w:szCs w:val="26"/>
        </w:rPr>
        <w:t xml:space="preserve">   (</w:t>
      </w:r>
      <w:proofErr w:type="gramEnd"/>
      <w:r w:rsidRPr="00E94FAD">
        <w:rPr>
          <w:sz w:val="26"/>
          <w:szCs w:val="26"/>
        </w:rPr>
        <w:t>b)</w:t>
      </w:r>
    </w:p>
    <w:p w14:paraId="01DAAC83" w14:textId="77777777" w:rsidR="00B138E8" w:rsidRPr="00E94FAD" w:rsidRDefault="00B138E8" w:rsidP="00645253">
      <w:pPr>
        <w:pStyle w:val="BodyText"/>
        <w:spacing w:before="240" w:line="360" w:lineRule="auto"/>
        <w:jc w:val="both"/>
        <w:rPr>
          <w:sz w:val="26"/>
          <w:szCs w:val="26"/>
        </w:rPr>
      </w:pPr>
      <w:r w:rsidRPr="00E94FAD">
        <w:rPr>
          <w:noProof/>
          <w:sz w:val="26"/>
          <w:szCs w:val="26"/>
        </w:rPr>
        <w:drawing>
          <wp:inline distT="0" distB="0" distL="0" distR="0" wp14:anchorId="6DD2B989" wp14:editId="4824B8DA">
            <wp:extent cx="2588683" cy="1775707"/>
            <wp:effectExtent l="19050" t="0" r="2117" b="0"/>
            <wp:docPr id="6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1"/>
                    <a:srcRect/>
                    <a:stretch>
                      <a:fillRect/>
                    </a:stretch>
                  </pic:blipFill>
                  <pic:spPr bwMode="auto">
                    <a:xfrm>
                      <a:off x="0" y="0"/>
                      <a:ext cx="2593084" cy="1778726"/>
                    </a:xfrm>
                    <a:prstGeom prst="rect">
                      <a:avLst/>
                    </a:prstGeom>
                    <a:noFill/>
                    <a:ln w="9525">
                      <a:noFill/>
                      <a:miter lim="800000"/>
                      <a:headEnd/>
                      <a:tailEnd/>
                    </a:ln>
                  </pic:spPr>
                </pic:pic>
              </a:graphicData>
            </a:graphic>
          </wp:inline>
        </w:drawing>
      </w:r>
      <w:r w:rsidRPr="00E94FAD">
        <w:rPr>
          <w:sz w:val="26"/>
          <w:szCs w:val="26"/>
        </w:rPr>
        <w:t xml:space="preserve">         </w:t>
      </w:r>
      <w:r w:rsidRPr="00E94FAD">
        <w:rPr>
          <w:noProof/>
          <w:sz w:val="26"/>
          <w:szCs w:val="26"/>
        </w:rPr>
        <w:drawing>
          <wp:inline distT="0" distB="0" distL="0" distR="0" wp14:anchorId="43D4553E" wp14:editId="43D70164">
            <wp:extent cx="2790033" cy="1828800"/>
            <wp:effectExtent l="19050" t="0" r="0" b="0"/>
            <wp:docPr id="61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2" cstate="print"/>
                    <a:srcRect/>
                    <a:stretch>
                      <a:fillRect/>
                    </a:stretch>
                  </pic:blipFill>
                  <pic:spPr bwMode="auto">
                    <a:xfrm>
                      <a:off x="0" y="0"/>
                      <a:ext cx="2800035" cy="1835356"/>
                    </a:xfrm>
                    <a:prstGeom prst="rect">
                      <a:avLst/>
                    </a:prstGeom>
                    <a:noFill/>
                    <a:ln w="9525">
                      <a:noFill/>
                      <a:miter lim="800000"/>
                      <a:headEnd/>
                      <a:tailEnd/>
                    </a:ln>
                  </pic:spPr>
                </pic:pic>
              </a:graphicData>
            </a:graphic>
          </wp:inline>
        </w:drawing>
      </w:r>
    </w:p>
    <w:p w14:paraId="3D18C860" w14:textId="77777777" w:rsidR="00B138E8" w:rsidRPr="00E94FAD" w:rsidRDefault="00B138E8" w:rsidP="00645253">
      <w:pPr>
        <w:pStyle w:val="BodyText"/>
        <w:spacing w:before="240" w:line="360" w:lineRule="auto"/>
        <w:jc w:val="center"/>
        <w:rPr>
          <w:sz w:val="26"/>
          <w:szCs w:val="26"/>
        </w:rPr>
      </w:pPr>
      <w:r w:rsidRPr="00E94FAD">
        <w:rPr>
          <w:sz w:val="26"/>
          <w:szCs w:val="26"/>
        </w:rPr>
        <w:t xml:space="preserve">(c)                                                                   </w:t>
      </w:r>
      <w:proofErr w:type="gramStart"/>
      <w:r w:rsidRPr="00E94FAD">
        <w:rPr>
          <w:sz w:val="26"/>
          <w:szCs w:val="26"/>
        </w:rPr>
        <w:t xml:space="preserve">   (</w:t>
      </w:r>
      <w:proofErr w:type="gramEnd"/>
      <w:r w:rsidRPr="00E94FAD">
        <w:rPr>
          <w:sz w:val="26"/>
          <w:szCs w:val="26"/>
        </w:rPr>
        <w:t>d)</w:t>
      </w:r>
    </w:p>
    <w:p w14:paraId="7ACBD9D9" w14:textId="77777777" w:rsidR="00B138E8" w:rsidRPr="00E94FAD" w:rsidRDefault="00B138E8" w:rsidP="00645253">
      <w:pPr>
        <w:pStyle w:val="BodyText"/>
        <w:spacing w:before="240" w:line="360" w:lineRule="auto"/>
        <w:jc w:val="center"/>
        <w:rPr>
          <w:sz w:val="26"/>
          <w:szCs w:val="26"/>
        </w:rPr>
      </w:pPr>
      <w:r w:rsidRPr="00E94FAD">
        <w:rPr>
          <w:sz w:val="26"/>
          <w:szCs w:val="26"/>
        </w:rPr>
        <w:t xml:space="preserve">Figure 5.11 performance </w:t>
      </w:r>
      <w:proofErr w:type="spellStart"/>
      <w:r w:rsidRPr="00E94FAD">
        <w:rPr>
          <w:sz w:val="26"/>
          <w:szCs w:val="26"/>
        </w:rPr>
        <w:t>metrics's</w:t>
      </w:r>
      <w:proofErr w:type="spellEnd"/>
      <w:r w:rsidRPr="00E94FAD">
        <w:rPr>
          <w:sz w:val="26"/>
          <w:szCs w:val="26"/>
        </w:rPr>
        <w:t xml:space="preserve"> result obtained for (a) Precision (b) Recall (c) RMSE (d)F-</w:t>
      </w:r>
      <w:proofErr w:type="gramStart"/>
      <w:r w:rsidRPr="00E94FAD">
        <w:rPr>
          <w:sz w:val="26"/>
          <w:szCs w:val="26"/>
        </w:rPr>
        <w:t>measure</w:t>
      </w:r>
      <w:proofErr w:type="gramEnd"/>
    </w:p>
    <w:p w14:paraId="79715BE8" w14:textId="77777777" w:rsidR="00B138E8" w:rsidRPr="00E94FAD" w:rsidRDefault="00B138E8" w:rsidP="00645253">
      <w:pPr>
        <w:spacing w:before="240" w:after="120" w:line="360" w:lineRule="auto"/>
        <w:jc w:val="both"/>
        <w:rPr>
          <w:b/>
          <w:bCs/>
        </w:rPr>
      </w:pPr>
      <w:r w:rsidRPr="00E94FAD">
        <w:rPr>
          <w:b/>
          <w:bCs/>
        </w:rPr>
        <w:t xml:space="preserve">5.4 Summary </w:t>
      </w:r>
    </w:p>
    <w:p w14:paraId="0CDFB9B6" w14:textId="77777777" w:rsidR="00737785" w:rsidRPr="00E94FAD" w:rsidRDefault="00B138E8" w:rsidP="00645253">
      <w:pPr>
        <w:spacing w:before="240" w:after="120" w:line="360" w:lineRule="auto"/>
        <w:jc w:val="both"/>
        <w:rPr>
          <w:rFonts w:cs="Times New Roman"/>
          <w:sz w:val="26"/>
          <w:szCs w:val="26"/>
        </w:rPr>
      </w:pPr>
      <w:r w:rsidRPr="00E94FAD">
        <w:rPr>
          <w:rFonts w:cs="Times New Roman"/>
          <w:sz w:val="26"/>
          <w:szCs w:val="26"/>
          <w:bdr w:val="none" w:sz="0" w:space="0" w:color="auto" w:frame="1"/>
        </w:rPr>
        <w:t xml:space="preserve">For query optimization in crowdsourcing two techniques such as MF-TSA and the novel EHOA-IQOCSS algorithm are proposed. These techniques are evaluated in various methods for finding their advantages. The MF-TSA method chooses the equivalence rules for reducing the cost. The selection operation is used for the optimization of cost. The performance of this technique is evaluated in terms of parameters such as selectivity estimation, convergence, join query evaluation, and selection. A range of 80-180 costs for </w:t>
      </w:r>
      <w:r w:rsidRPr="00E94FAD">
        <w:rPr>
          <w:rFonts w:cs="Times New Roman"/>
          <w:sz w:val="26"/>
          <w:szCs w:val="26"/>
          <w:bdr w:val="none" w:sz="0" w:space="0" w:color="auto" w:frame="1"/>
        </w:rPr>
        <w:lastRenderedPageBreak/>
        <w:t xml:space="preserve">selection queries and 430-730 costs for join queries are attained. This MF-TSA technique is compared with the other existing techniques for analyzing performance. This technique outperformed the other existing </w:t>
      </w:r>
      <w:proofErr w:type="gramStart"/>
      <w:r w:rsidRPr="00E94FAD">
        <w:rPr>
          <w:rFonts w:cs="Times New Roman"/>
          <w:sz w:val="26"/>
          <w:szCs w:val="26"/>
          <w:bdr w:val="none" w:sz="0" w:space="0" w:color="auto" w:frame="1"/>
        </w:rPr>
        <w:t>method</w:t>
      </w:r>
      <w:proofErr w:type="gramEnd"/>
      <w:r w:rsidRPr="00E94FAD">
        <w:rPr>
          <w:rFonts w:cs="Times New Roman"/>
          <w:sz w:val="26"/>
          <w:szCs w:val="26"/>
          <w:bdr w:val="none" w:sz="0" w:space="0" w:color="auto" w:frame="1"/>
        </w:rPr>
        <w:t xml:space="preserve"> in terms of delay, optimal privacy, and minimal cost. In the query optimization process</w:t>
      </w:r>
      <w:r w:rsidR="00CC7D4F" w:rsidRPr="00E94FAD">
        <w:rPr>
          <w:rFonts w:cs="Times New Roman"/>
          <w:sz w:val="26"/>
          <w:szCs w:val="26"/>
          <w:bdr w:val="none" w:sz="0" w:space="0" w:color="auto" w:frame="1"/>
        </w:rPr>
        <w:t>es</w:t>
      </w:r>
      <w:r w:rsidRPr="00E94FAD">
        <w:rPr>
          <w:rFonts w:cs="Times New Roman"/>
          <w:sz w:val="26"/>
          <w:szCs w:val="26"/>
          <w:bdr w:val="none" w:sz="0" w:space="0" w:color="auto" w:frame="1"/>
        </w:rPr>
        <w:t>, the EHOA-IQOCSS algorithm is used for attaining a tradeoff between cost and delay. With minimum delay and cost, this method optimizes the selection and joined queries. This EHOA-IQOCSS algorithm is evaluated with various parameters such as recall, precision, Root Mean Square Error (RMSE), and F-measure to measure the performance</w:t>
      </w:r>
      <w:r w:rsidR="00CC7D4F" w:rsidRPr="00E94FAD">
        <w:rPr>
          <w:rFonts w:cs="Times New Roman"/>
          <w:sz w:val="26"/>
          <w:szCs w:val="26"/>
          <w:bdr w:val="none" w:sz="0" w:space="0" w:color="auto" w:frame="1"/>
        </w:rPr>
        <w:t>s</w:t>
      </w:r>
      <w:r w:rsidRPr="00E94FAD">
        <w:rPr>
          <w:rFonts w:cs="Times New Roman"/>
          <w:sz w:val="26"/>
          <w:szCs w:val="26"/>
          <w:bdr w:val="none" w:sz="0" w:space="0" w:color="auto" w:frame="1"/>
        </w:rPr>
        <w:t>. This EHOA-IQOCSS model is compared with other conventional methods for performance analysis. This EHOA-IQOCSS method outperformed the other methods in the comparison</w:t>
      </w:r>
      <w:r w:rsidR="00EF078C" w:rsidRPr="00E94FAD">
        <w:rPr>
          <w:rFonts w:cs="Times New Roman"/>
          <w:sz w:val="26"/>
          <w:szCs w:val="26"/>
        </w:rPr>
        <w:t>.</w:t>
      </w:r>
    </w:p>
    <w:p w14:paraId="4522267D" w14:textId="31F47C90" w:rsidR="00B138E8" w:rsidRPr="00E94FAD" w:rsidRDefault="00E13872" w:rsidP="00E13872">
      <w:pPr>
        <w:tabs>
          <w:tab w:val="left" w:pos="1480"/>
        </w:tabs>
        <w:spacing w:before="240" w:after="0" w:line="360" w:lineRule="auto"/>
        <w:jc w:val="both"/>
        <w:rPr>
          <w:rFonts w:cs="Times New Roman"/>
          <w:sz w:val="26"/>
          <w:szCs w:val="26"/>
        </w:rPr>
      </w:pPr>
      <w:r>
        <w:rPr>
          <w:rFonts w:cs="Times New Roman"/>
          <w:sz w:val="26"/>
          <w:szCs w:val="26"/>
        </w:rPr>
        <w:tab/>
      </w:r>
    </w:p>
    <w:p w14:paraId="4A2B589C" w14:textId="77777777" w:rsidR="005137FC" w:rsidRPr="00E94FAD" w:rsidRDefault="005137FC" w:rsidP="00645253">
      <w:pPr>
        <w:spacing w:before="240" w:after="0" w:line="360" w:lineRule="auto"/>
        <w:jc w:val="both"/>
        <w:rPr>
          <w:rFonts w:cs="Times New Roman"/>
          <w:b/>
          <w:sz w:val="26"/>
          <w:szCs w:val="26"/>
        </w:rPr>
      </w:pPr>
    </w:p>
    <w:p w14:paraId="7BF33248" w14:textId="77777777" w:rsidR="005137FC" w:rsidRPr="00E94FAD" w:rsidRDefault="005137FC" w:rsidP="00645253">
      <w:pPr>
        <w:pStyle w:val="ListParagraph"/>
        <w:spacing w:before="240" w:after="120" w:line="360" w:lineRule="auto"/>
        <w:jc w:val="both"/>
        <w:rPr>
          <w:rFonts w:cs="Times New Roman"/>
          <w:sz w:val="26"/>
          <w:szCs w:val="26"/>
        </w:rPr>
      </w:pPr>
    </w:p>
    <w:p w14:paraId="3BDCFDA6" w14:textId="77777777" w:rsidR="005137FC" w:rsidRPr="00E94FAD" w:rsidRDefault="005137FC" w:rsidP="00645253">
      <w:pPr>
        <w:spacing w:before="240" w:after="120" w:line="360" w:lineRule="auto"/>
        <w:rPr>
          <w:rFonts w:cs="Times New Roman"/>
          <w:b/>
          <w:sz w:val="26"/>
          <w:szCs w:val="26"/>
        </w:rPr>
      </w:pPr>
    </w:p>
    <w:p w14:paraId="27FBAF22" w14:textId="77777777" w:rsidR="005137FC" w:rsidRPr="00E94FAD" w:rsidRDefault="005137FC" w:rsidP="00645253">
      <w:pPr>
        <w:pStyle w:val="ListParagraph"/>
        <w:spacing w:before="240" w:line="360" w:lineRule="auto"/>
        <w:jc w:val="both"/>
        <w:rPr>
          <w:rFonts w:cs="Times New Roman"/>
          <w:sz w:val="26"/>
          <w:szCs w:val="26"/>
        </w:rPr>
      </w:pPr>
    </w:p>
    <w:p w14:paraId="7D7A7F6B" w14:textId="77777777" w:rsidR="00E01613" w:rsidRPr="00E94FAD" w:rsidRDefault="00E01613" w:rsidP="00645253">
      <w:pPr>
        <w:spacing w:before="240" w:line="360" w:lineRule="auto"/>
        <w:rPr>
          <w:rFonts w:cs="Times New Roman"/>
        </w:rPr>
      </w:pPr>
    </w:p>
    <w:p w14:paraId="5F77246E" w14:textId="77777777" w:rsidR="00E01613" w:rsidRPr="00E94FAD" w:rsidRDefault="00E01613" w:rsidP="00645253">
      <w:pPr>
        <w:spacing w:before="240" w:after="0" w:line="360" w:lineRule="auto"/>
        <w:jc w:val="both"/>
        <w:rPr>
          <w:rFonts w:eastAsia="Times New Roman" w:cs="Times New Roman"/>
          <w:sz w:val="26"/>
          <w:szCs w:val="26"/>
        </w:rPr>
      </w:pPr>
    </w:p>
    <w:p w14:paraId="78BD73D6" w14:textId="77777777" w:rsidR="00F66680" w:rsidRPr="00E94FAD" w:rsidRDefault="00F66680" w:rsidP="00645253">
      <w:pPr>
        <w:spacing w:before="240" w:line="360" w:lineRule="auto"/>
        <w:jc w:val="both"/>
        <w:rPr>
          <w:rFonts w:cs="Times New Roman"/>
          <w:sz w:val="26"/>
          <w:szCs w:val="26"/>
          <w:lang w:val="en-IN"/>
        </w:rPr>
      </w:pPr>
    </w:p>
    <w:sectPr w:rsidR="00F66680" w:rsidRPr="00E94FAD" w:rsidSect="009250A7">
      <w:pgSz w:w="12240" w:h="15840"/>
      <w:pgMar w:top="1440" w:right="1440" w:bottom="1440" w:left="1440" w:header="708" w:footer="708"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196DB" w14:textId="77777777" w:rsidR="00F455CE" w:rsidRDefault="00F455CE" w:rsidP="00B30B65">
      <w:pPr>
        <w:spacing w:after="0" w:line="240" w:lineRule="auto"/>
      </w:pPr>
      <w:r>
        <w:separator/>
      </w:r>
    </w:p>
  </w:endnote>
  <w:endnote w:type="continuationSeparator" w:id="0">
    <w:p w14:paraId="61D86134" w14:textId="77777777" w:rsidR="00F455CE" w:rsidRDefault="00F455CE" w:rsidP="00B3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CB1EB" w14:textId="77777777" w:rsidR="00F455CE" w:rsidRDefault="00F455CE" w:rsidP="00B30B65">
      <w:pPr>
        <w:spacing w:after="0" w:line="240" w:lineRule="auto"/>
      </w:pPr>
      <w:r>
        <w:separator/>
      </w:r>
    </w:p>
  </w:footnote>
  <w:footnote w:type="continuationSeparator" w:id="0">
    <w:p w14:paraId="21282B3A" w14:textId="77777777" w:rsidR="00F455CE" w:rsidRDefault="00F455CE" w:rsidP="00B30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DA6"/>
    <w:multiLevelType w:val="hybridMultilevel"/>
    <w:tmpl w:val="D36A0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3300"/>
    <w:multiLevelType w:val="hybridMultilevel"/>
    <w:tmpl w:val="68A4BB3A"/>
    <w:lvl w:ilvl="0" w:tplc="53D47220">
      <w:start w:val="1"/>
      <w:numFmt w:val="bullet"/>
      <w:lvlText w:val=""/>
      <w:lvlJc w:val="left"/>
      <w:pPr>
        <w:ind w:left="770" w:hanging="360"/>
      </w:pPr>
      <w:rPr>
        <w:rFonts w:ascii="Symbol" w:hAnsi="Symbol" w:hint="default"/>
        <w:color w:val="000000" w:themeColor="text1"/>
        <w:sz w:val="24"/>
        <w:szCs w:val="24"/>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0516457B"/>
    <w:multiLevelType w:val="hybridMultilevel"/>
    <w:tmpl w:val="75E6812A"/>
    <w:lvl w:ilvl="0" w:tplc="662C0566">
      <w:start w:val="1"/>
      <w:numFmt w:val="lowerLetter"/>
      <w:lvlText w:val="(%1)"/>
      <w:lvlJc w:val="left"/>
      <w:pPr>
        <w:ind w:left="2592" w:hanging="360"/>
      </w:pPr>
      <w:rPr>
        <w:rFonts w:hint="default"/>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3" w15:restartNumberingAfterBreak="0">
    <w:nsid w:val="0C401F4C"/>
    <w:multiLevelType w:val="hybridMultilevel"/>
    <w:tmpl w:val="AB30D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30218"/>
    <w:multiLevelType w:val="hybridMultilevel"/>
    <w:tmpl w:val="20780A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821AC"/>
    <w:multiLevelType w:val="hybridMultilevel"/>
    <w:tmpl w:val="8E7A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91FFA"/>
    <w:multiLevelType w:val="hybridMultilevel"/>
    <w:tmpl w:val="34786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D425A"/>
    <w:multiLevelType w:val="hybridMultilevel"/>
    <w:tmpl w:val="9328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31686"/>
    <w:multiLevelType w:val="hybridMultilevel"/>
    <w:tmpl w:val="BED22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F5C27"/>
    <w:multiLevelType w:val="hybridMultilevel"/>
    <w:tmpl w:val="35B48CD8"/>
    <w:lvl w:ilvl="0" w:tplc="B7EEB18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64087"/>
    <w:multiLevelType w:val="hybridMultilevel"/>
    <w:tmpl w:val="F81E47DE"/>
    <w:lvl w:ilvl="0" w:tplc="CB200BA4">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11" w15:restartNumberingAfterBreak="0">
    <w:nsid w:val="2598684F"/>
    <w:multiLevelType w:val="hybridMultilevel"/>
    <w:tmpl w:val="DCC4E40A"/>
    <w:lvl w:ilvl="0" w:tplc="68BC5BBE">
      <w:start w:val="1"/>
      <w:numFmt w:val="decimal"/>
      <w:suff w:val="space"/>
      <w:lvlText w:val="[%1]"/>
      <w:lvlJc w:val="left"/>
      <w:pPr>
        <w:ind w:left="502"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D0337"/>
    <w:multiLevelType w:val="hybridMultilevel"/>
    <w:tmpl w:val="C1F09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110E9"/>
    <w:multiLevelType w:val="hybridMultilevel"/>
    <w:tmpl w:val="3252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0118A"/>
    <w:multiLevelType w:val="hybridMultilevel"/>
    <w:tmpl w:val="38EC3FA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A273321"/>
    <w:multiLevelType w:val="hybridMultilevel"/>
    <w:tmpl w:val="8B98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B051D"/>
    <w:multiLevelType w:val="hybridMultilevel"/>
    <w:tmpl w:val="CBDC5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92692"/>
    <w:multiLevelType w:val="hybridMultilevel"/>
    <w:tmpl w:val="B2389812"/>
    <w:lvl w:ilvl="0" w:tplc="9DC29342">
      <w:start w:val="1"/>
      <w:numFmt w:val="decimal"/>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9424A"/>
    <w:multiLevelType w:val="hybridMultilevel"/>
    <w:tmpl w:val="534E54CA"/>
    <w:lvl w:ilvl="0" w:tplc="BADC2E72">
      <w:start w:val="1"/>
      <w:numFmt w:val="lowerLetter"/>
      <w:lvlText w:val="(%1)"/>
      <w:lvlJc w:val="left"/>
      <w:pPr>
        <w:ind w:left="7560" w:hanging="5112"/>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19" w15:restartNumberingAfterBreak="0">
    <w:nsid w:val="518929E3"/>
    <w:multiLevelType w:val="hybridMultilevel"/>
    <w:tmpl w:val="947E2386"/>
    <w:lvl w:ilvl="0" w:tplc="CC58DB0A">
      <w:start w:val="1"/>
      <w:numFmt w:val="lowerLetter"/>
      <w:lvlText w:val="(%1)"/>
      <w:lvlJc w:val="left"/>
      <w:pPr>
        <w:ind w:left="7632" w:hanging="4968"/>
      </w:pPr>
      <w:rPr>
        <w:rFonts w:hint="default"/>
      </w:r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20" w15:restartNumberingAfterBreak="0">
    <w:nsid w:val="593219BB"/>
    <w:multiLevelType w:val="hybridMultilevel"/>
    <w:tmpl w:val="24F8A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A31685"/>
    <w:multiLevelType w:val="multilevel"/>
    <w:tmpl w:val="3746D7C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466B0E"/>
    <w:multiLevelType w:val="hybridMultilevel"/>
    <w:tmpl w:val="39E0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F6EF1"/>
    <w:multiLevelType w:val="hybridMultilevel"/>
    <w:tmpl w:val="26CCD7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BC027B"/>
    <w:multiLevelType w:val="multilevel"/>
    <w:tmpl w:val="E0F84074"/>
    <w:lvl w:ilvl="0">
      <w:start w:val="1"/>
      <w:numFmt w:val="decimal"/>
      <w:lvlText w:val="%1"/>
      <w:lvlJc w:val="left"/>
      <w:pPr>
        <w:ind w:left="480" w:hanging="480"/>
      </w:pPr>
      <w:rPr>
        <w:rFonts w:hint="default"/>
      </w:rPr>
    </w:lvl>
    <w:lvl w:ilvl="1">
      <w:start w:val="8"/>
      <w:numFmt w:val="decimal"/>
      <w:lvlText w:val="%1.%2"/>
      <w:lvlJc w:val="left"/>
      <w:pPr>
        <w:ind w:left="480" w:hanging="480"/>
      </w:pPr>
      <w:rPr>
        <w:rFonts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B53FEB"/>
    <w:multiLevelType w:val="hybridMultilevel"/>
    <w:tmpl w:val="A74C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D77CE"/>
    <w:multiLevelType w:val="hybridMultilevel"/>
    <w:tmpl w:val="C986A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763ACA"/>
    <w:multiLevelType w:val="hybridMultilevel"/>
    <w:tmpl w:val="2230D58A"/>
    <w:lvl w:ilvl="0" w:tplc="41B048AA">
      <w:start w:val="1"/>
      <w:numFmt w:val="lowerLetter"/>
      <w:lvlText w:val="(%1)"/>
      <w:lvlJc w:val="left"/>
      <w:pPr>
        <w:ind w:left="7632" w:hanging="4968"/>
      </w:pPr>
      <w:rPr>
        <w:rFonts w:hint="default"/>
      </w:r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28" w15:restartNumberingAfterBreak="0">
    <w:nsid w:val="71FC1855"/>
    <w:multiLevelType w:val="hybridMultilevel"/>
    <w:tmpl w:val="4C7C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04867"/>
    <w:multiLevelType w:val="hybridMultilevel"/>
    <w:tmpl w:val="AF98E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40F46"/>
    <w:multiLevelType w:val="multilevel"/>
    <w:tmpl w:val="564AE6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CD1452"/>
    <w:multiLevelType w:val="hybridMultilevel"/>
    <w:tmpl w:val="EB9C6F78"/>
    <w:lvl w:ilvl="0" w:tplc="04090001">
      <w:start w:val="1"/>
      <w:numFmt w:val="bullet"/>
      <w:lvlText w:val=""/>
      <w:lvlJc w:val="left"/>
      <w:pPr>
        <w:ind w:left="72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13F27"/>
    <w:multiLevelType w:val="multilevel"/>
    <w:tmpl w:val="F21E1F3A"/>
    <w:lvl w:ilvl="0">
      <w:start w:val="1"/>
      <w:numFmt w:val="decimal"/>
      <w:lvlText w:val="%1"/>
      <w:lvlJc w:val="left"/>
      <w:pPr>
        <w:ind w:left="360" w:hanging="360"/>
      </w:pPr>
      <w:rPr>
        <w:rFonts w:cs="Times New Roman" w:hint="default"/>
      </w:rPr>
    </w:lvl>
    <w:lvl w:ilvl="1">
      <w:start w:val="7"/>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16cid:durableId="629172851">
    <w:abstractNumId w:val="30"/>
  </w:num>
  <w:num w:numId="2" w16cid:durableId="1807309103">
    <w:abstractNumId w:val="21"/>
  </w:num>
  <w:num w:numId="3" w16cid:durableId="2125034476">
    <w:abstractNumId w:val="32"/>
  </w:num>
  <w:num w:numId="4" w16cid:durableId="1414543125">
    <w:abstractNumId w:val="24"/>
  </w:num>
  <w:num w:numId="5" w16cid:durableId="669988268">
    <w:abstractNumId w:val="9"/>
  </w:num>
  <w:num w:numId="6" w16cid:durableId="2024165894">
    <w:abstractNumId w:val="22"/>
  </w:num>
  <w:num w:numId="7" w16cid:durableId="437987316">
    <w:abstractNumId w:val="1"/>
  </w:num>
  <w:num w:numId="8" w16cid:durableId="1639264036">
    <w:abstractNumId w:val="26"/>
  </w:num>
  <w:num w:numId="9" w16cid:durableId="155458180">
    <w:abstractNumId w:val="12"/>
  </w:num>
  <w:num w:numId="10" w16cid:durableId="810294101">
    <w:abstractNumId w:val="4"/>
  </w:num>
  <w:num w:numId="11" w16cid:durableId="2111970077">
    <w:abstractNumId w:val="13"/>
  </w:num>
  <w:num w:numId="12" w16cid:durableId="1961720354">
    <w:abstractNumId w:val="6"/>
  </w:num>
  <w:num w:numId="13" w16cid:durableId="198319841">
    <w:abstractNumId w:val="11"/>
  </w:num>
  <w:num w:numId="14" w16cid:durableId="1587838429">
    <w:abstractNumId w:val="15"/>
  </w:num>
  <w:num w:numId="15" w16cid:durableId="1663199958">
    <w:abstractNumId w:val="0"/>
  </w:num>
  <w:num w:numId="16" w16cid:durableId="489907721">
    <w:abstractNumId w:val="31"/>
  </w:num>
  <w:num w:numId="17" w16cid:durableId="1003124422">
    <w:abstractNumId w:val="16"/>
  </w:num>
  <w:num w:numId="18" w16cid:durableId="501701239">
    <w:abstractNumId w:val="5"/>
  </w:num>
  <w:num w:numId="19" w16cid:durableId="304970555">
    <w:abstractNumId w:val="25"/>
  </w:num>
  <w:num w:numId="20" w16cid:durableId="945039922">
    <w:abstractNumId w:val="7"/>
  </w:num>
  <w:num w:numId="21" w16cid:durableId="598027690">
    <w:abstractNumId w:val="29"/>
  </w:num>
  <w:num w:numId="22" w16cid:durableId="788889324">
    <w:abstractNumId w:val="3"/>
  </w:num>
  <w:num w:numId="23" w16cid:durableId="1702318373">
    <w:abstractNumId w:val="17"/>
  </w:num>
  <w:num w:numId="24" w16cid:durableId="28454532">
    <w:abstractNumId w:val="23"/>
  </w:num>
  <w:num w:numId="25" w16cid:durableId="881525911">
    <w:abstractNumId w:val="8"/>
  </w:num>
  <w:num w:numId="26" w16cid:durableId="435255966">
    <w:abstractNumId w:val="14"/>
  </w:num>
  <w:num w:numId="27" w16cid:durableId="1024793572">
    <w:abstractNumId w:val="2"/>
  </w:num>
  <w:num w:numId="28" w16cid:durableId="637685564">
    <w:abstractNumId w:val="19"/>
  </w:num>
  <w:num w:numId="29" w16cid:durableId="1893812517">
    <w:abstractNumId w:val="27"/>
  </w:num>
  <w:num w:numId="30" w16cid:durableId="725419389">
    <w:abstractNumId w:val="10"/>
  </w:num>
  <w:num w:numId="31" w16cid:durableId="869991371">
    <w:abstractNumId w:val="18"/>
  </w:num>
  <w:num w:numId="32" w16cid:durableId="752556213">
    <w:abstractNumId w:val="20"/>
  </w:num>
  <w:num w:numId="33" w16cid:durableId="71586096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AzMDY0NTUzMbM0NLdQ0lEKTi0uzszPAykwrAUA3UXrAywAAAA="/>
  </w:docVars>
  <w:rsids>
    <w:rsidRoot w:val="002910D7"/>
    <w:rsid w:val="00055D4C"/>
    <w:rsid w:val="00074924"/>
    <w:rsid w:val="0008432C"/>
    <w:rsid w:val="000A06B4"/>
    <w:rsid w:val="000A356E"/>
    <w:rsid w:val="000D2741"/>
    <w:rsid w:val="000D6E5A"/>
    <w:rsid w:val="000E237E"/>
    <w:rsid w:val="000F4232"/>
    <w:rsid w:val="0010638D"/>
    <w:rsid w:val="001663F9"/>
    <w:rsid w:val="001764DF"/>
    <w:rsid w:val="0018511B"/>
    <w:rsid w:val="001B6497"/>
    <w:rsid w:val="001D551B"/>
    <w:rsid w:val="00237E29"/>
    <w:rsid w:val="002910D7"/>
    <w:rsid w:val="002E1E42"/>
    <w:rsid w:val="002F5DC9"/>
    <w:rsid w:val="00302143"/>
    <w:rsid w:val="003336C7"/>
    <w:rsid w:val="00380776"/>
    <w:rsid w:val="0038564A"/>
    <w:rsid w:val="00406654"/>
    <w:rsid w:val="00451738"/>
    <w:rsid w:val="00477F6F"/>
    <w:rsid w:val="005137FC"/>
    <w:rsid w:val="00532D80"/>
    <w:rsid w:val="00547194"/>
    <w:rsid w:val="005601A5"/>
    <w:rsid w:val="00560BDB"/>
    <w:rsid w:val="00571434"/>
    <w:rsid w:val="00590ABF"/>
    <w:rsid w:val="005B2C9A"/>
    <w:rsid w:val="005E49B7"/>
    <w:rsid w:val="0060262F"/>
    <w:rsid w:val="00645253"/>
    <w:rsid w:val="00682827"/>
    <w:rsid w:val="00691B62"/>
    <w:rsid w:val="006D5CDB"/>
    <w:rsid w:val="006F30B8"/>
    <w:rsid w:val="00724FF8"/>
    <w:rsid w:val="00737785"/>
    <w:rsid w:val="007A58A6"/>
    <w:rsid w:val="007B6D6D"/>
    <w:rsid w:val="007D0D7E"/>
    <w:rsid w:val="00841C44"/>
    <w:rsid w:val="008522D7"/>
    <w:rsid w:val="008B5254"/>
    <w:rsid w:val="008D2E84"/>
    <w:rsid w:val="008F3D20"/>
    <w:rsid w:val="009250A7"/>
    <w:rsid w:val="00972C5B"/>
    <w:rsid w:val="00977429"/>
    <w:rsid w:val="00A213BB"/>
    <w:rsid w:val="00A40C8F"/>
    <w:rsid w:val="00A42F9A"/>
    <w:rsid w:val="00A46DF5"/>
    <w:rsid w:val="00A54D03"/>
    <w:rsid w:val="00A70507"/>
    <w:rsid w:val="00AD7038"/>
    <w:rsid w:val="00B11BF6"/>
    <w:rsid w:val="00B138E8"/>
    <w:rsid w:val="00B30B65"/>
    <w:rsid w:val="00B401FD"/>
    <w:rsid w:val="00B800BD"/>
    <w:rsid w:val="00BD3021"/>
    <w:rsid w:val="00BE1AC1"/>
    <w:rsid w:val="00C0223D"/>
    <w:rsid w:val="00C450CF"/>
    <w:rsid w:val="00C51BB3"/>
    <w:rsid w:val="00C539D1"/>
    <w:rsid w:val="00C82028"/>
    <w:rsid w:val="00CC47FC"/>
    <w:rsid w:val="00CC7D4F"/>
    <w:rsid w:val="00CD10D0"/>
    <w:rsid w:val="00CD1B51"/>
    <w:rsid w:val="00D45609"/>
    <w:rsid w:val="00DA0F33"/>
    <w:rsid w:val="00DA46F6"/>
    <w:rsid w:val="00DD1833"/>
    <w:rsid w:val="00E01613"/>
    <w:rsid w:val="00E13872"/>
    <w:rsid w:val="00E174B2"/>
    <w:rsid w:val="00E40318"/>
    <w:rsid w:val="00E417CF"/>
    <w:rsid w:val="00E457EF"/>
    <w:rsid w:val="00E81147"/>
    <w:rsid w:val="00E94FAD"/>
    <w:rsid w:val="00EA3249"/>
    <w:rsid w:val="00EB67F7"/>
    <w:rsid w:val="00EE5883"/>
    <w:rsid w:val="00EF078C"/>
    <w:rsid w:val="00EF0AC7"/>
    <w:rsid w:val="00EF0B57"/>
    <w:rsid w:val="00F3763F"/>
    <w:rsid w:val="00F4040D"/>
    <w:rsid w:val="00F455CE"/>
    <w:rsid w:val="00F45BF0"/>
    <w:rsid w:val="00F50A6F"/>
    <w:rsid w:val="00F63E2A"/>
    <w:rsid w:val="00F66680"/>
    <w:rsid w:val="00F86A8C"/>
    <w:rsid w:val="00FB7585"/>
    <w:rsid w:val="00FD33F9"/>
    <w:rsid w:val="00FE16C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9AFA"/>
  <w15:docId w15:val="{6147EA2E-9D6A-40BA-8347-42BBD854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2910D7"/>
    <w:rPr>
      <w:rFonts w:ascii="Times New Roman" w:hAnsi="Times New Roman"/>
      <w:sz w:val="28"/>
    </w:rPr>
  </w:style>
  <w:style w:type="paragraph" w:styleId="Heading2">
    <w:name w:val="heading 2"/>
    <w:basedOn w:val="Normal"/>
    <w:next w:val="Normal"/>
    <w:link w:val="Heading2Char"/>
    <w:uiPriority w:val="9"/>
    <w:unhideWhenUsed/>
    <w:qFormat/>
    <w:rsid w:val="00A213BB"/>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10D7"/>
    <w:rPr>
      <w:color w:val="0000FF" w:themeColor="hyperlink"/>
      <w:u w:val="single"/>
    </w:rPr>
  </w:style>
  <w:style w:type="paragraph" w:styleId="ListParagraph">
    <w:name w:val="List Paragraph"/>
    <w:basedOn w:val="Normal"/>
    <w:uiPriority w:val="34"/>
    <w:qFormat/>
    <w:rsid w:val="002910D7"/>
    <w:pPr>
      <w:ind w:left="720"/>
      <w:contextualSpacing/>
    </w:pPr>
  </w:style>
  <w:style w:type="character" w:customStyle="1" w:styleId="fontstyle01">
    <w:name w:val="fontstyle01"/>
    <w:basedOn w:val="DefaultParagraphFont"/>
    <w:rsid w:val="002910D7"/>
    <w:rPr>
      <w:rFonts w:ascii="Times New Roman" w:hAnsi="Times New Roman" w:cs="Times New Roman" w:hint="default"/>
      <w:b w:val="0"/>
      <w:bCs w:val="0"/>
      <w:i w:val="0"/>
      <w:iCs w:val="0"/>
      <w:color w:val="000000"/>
      <w:sz w:val="24"/>
      <w:szCs w:val="24"/>
    </w:rPr>
  </w:style>
  <w:style w:type="paragraph" w:customStyle="1" w:styleId="comp">
    <w:name w:val="comp"/>
    <w:basedOn w:val="Normal"/>
    <w:rsid w:val="002910D7"/>
    <w:pPr>
      <w:spacing w:before="100" w:beforeAutospacing="1" w:after="100" w:afterAutospacing="1" w:line="240" w:lineRule="auto"/>
    </w:pPr>
    <w:rPr>
      <w:rFonts w:eastAsia="Times New Roman" w:cs="Times New Roman"/>
      <w:sz w:val="24"/>
      <w:szCs w:val="24"/>
    </w:rPr>
  </w:style>
  <w:style w:type="character" w:customStyle="1" w:styleId="markedcontent">
    <w:name w:val="markedcontent"/>
    <w:basedOn w:val="DefaultParagraphFont"/>
    <w:rsid w:val="002910D7"/>
  </w:style>
  <w:style w:type="table" w:styleId="TableGrid">
    <w:name w:val="Table Grid"/>
    <w:basedOn w:val="TableNormal"/>
    <w:uiPriority w:val="59"/>
    <w:rsid w:val="00E01613"/>
    <w:pPr>
      <w:spacing w:after="0" w:line="240" w:lineRule="auto"/>
    </w:pPr>
    <w:rPr>
      <w:rFonts w:ascii="Times New Roman" w:hAnsi="Times New Roman"/>
      <w:sz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E0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613"/>
    <w:rPr>
      <w:rFonts w:ascii="Tahoma" w:hAnsi="Tahoma" w:cs="Tahoma"/>
      <w:sz w:val="16"/>
      <w:szCs w:val="16"/>
    </w:rPr>
  </w:style>
  <w:style w:type="character" w:customStyle="1" w:styleId="Heading2Char">
    <w:name w:val="Heading 2 Char"/>
    <w:basedOn w:val="DefaultParagraphFont"/>
    <w:link w:val="Heading2"/>
    <w:uiPriority w:val="9"/>
    <w:rsid w:val="00A213BB"/>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A213BB"/>
    <w:pPr>
      <w:widowControl w:val="0"/>
      <w:autoSpaceDE w:val="0"/>
      <w:autoSpaceDN w:val="0"/>
      <w:spacing w:after="0" w:line="240" w:lineRule="auto"/>
    </w:pPr>
    <w:rPr>
      <w:rFonts w:eastAsia="Times New Roman" w:cs="Times New Roman"/>
      <w:sz w:val="20"/>
      <w:szCs w:val="20"/>
    </w:rPr>
  </w:style>
  <w:style w:type="character" w:customStyle="1" w:styleId="BodyTextChar">
    <w:name w:val="Body Text Char"/>
    <w:basedOn w:val="DefaultParagraphFont"/>
    <w:link w:val="BodyText"/>
    <w:uiPriority w:val="1"/>
    <w:rsid w:val="00A213BB"/>
    <w:rPr>
      <w:rFonts w:ascii="Times New Roman" w:eastAsia="Times New Roman" w:hAnsi="Times New Roman" w:cs="Times New Roman"/>
      <w:sz w:val="20"/>
      <w:szCs w:val="20"/>
    </w:rPr>
  </w:style>
  <w:style w:type="paragraph" w:styleId="Header">
    <w:name w:val="header"/>
    <w:basedOn w:val="Normal"/>
    <w:link w:val="HeaderChar"/>
    <w:uiPriority w:val="99"/>
    <w:semiHidden/>
    <w:unhideWhenUsed/>
    <w:rsid w:val="00B30B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0B65"/>
    <w:rPr>
      <w:rFonts w:ascii="Times New Roman" w:hAnsi="Times New Roman"/>
      <w:sz w:val="28"/>
    </w:rPr>
  </w:style>
  <w:style w:type="paragraph" w:styleId="Footer">
    <w:name w:val="footer"/>
    <w:basedOn w:val="Normal"/>
    <w:link w:val="FooterChar"/>
    <w:uiPriority w:val="99"/>
    <w:semiHidden/>
    <w:unhideWhenUsed/>
    <w:rsid w:val="00B30B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B65"/>
    <w:rPr>
      <w:rFonts w:ascii="Times New Roman" w:hAnsi="Times New Roman"/>
      <w:sz w:val="28"/>
    </w:rPr>
  </w:style>
  <w:style w:type="character" w:styleId="LineNumber">
    <w:name w:val="line number"/>
    <w:basedOn w:val="DefaultParagraphFont"/>
    <w:uiPriority w:val="99"/>
    <w:semiHidden/>
    <w:unhideWhenUsed/>
    <w:rsid w:val="00CD10D0"/>
  </w:style>
  <w:style w:type="paragraph" w:styleId="NormalWeb">
    <w:name w:val="Normal (Web)"/>
    <w:basedOn w:val="Normal"/>
    <w:uiPriority w:val="99"/>
    <w:semiHidden/>
    <w:unhideWhenUsed/>
    <w:rsid w:val="007D0D7E"/>
    <w:pPr>
      <w:spacing w:before="100" w:beforeAutospacing="1" w:after="100" w:afterAutospacing="1" w:line="240" w:lineRule="auto"/>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wm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34.png"/><Relationship Id="rId58" Type="http://schemas.openxmlformats.org/officeDocument/2006/relationships/image" Target="media/image39.wmf"/><Relationship Id="rId74" Type="http://schemas.openxmlformats.org/officeDocument/2006/relationships/oleObject" Target="embeddings/oleObject21.bin"/><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oleObject" Target="embeddings/oleObject14.bin"/><Relationship Id="rId82" Type="http://schemas.openxmlformats.org/officeDocument/2006/relationships/image" Target="media/image52.pn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wmf"/><Relationship Id="rId69" Type="http://schemas.openxmlformats.org/officeDocument/2006/relationships/image" Target="media/image44.wmf"/><Relationship Id="rId77" Type="http://schemas.openxmlformats.org/officeDocument/2006/relationships/image" Target="media/image48.wmf"/><Relationship Id="rId8" Type="http://schemas.openxmlformats.org/officeDocument/2006/relationships/image" Target="media/image1.emf"/><Relationship Id="rId51" Type="http://schemas.openxmlformats.org/officeDocument/2006/relationships/image" Target="media/image32.png"/><Relationship Id="rId72" Type="http://schemas.openxmlformats.org/officeDocument/2006/relationships/oleObject" Target="embeddings/oleObject20.bin"/><Relationship Id="rId80"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e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oleObject" Target="embeddings/oleObject6.bin"/><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wmf"/><Relationship Id="rId70" Type="http://schemas.openxmlformats.org/officeDocument/2006/relationships/oleObject" Target="embeddings/oleObject19.bin"/><Relationship Id="rId75" Type="http://schemas.openxmlformats.org/officeDocument/2006/relationships/image" Target="media/image47.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oleObject" Target="embeddings/oleObject11.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wmf"/><Relationship Id="rId65" Type="http://schemas.openxmlformats.org/officeDocument/2006/relationships/oleObject" Target="embeddings/oleObject16.bin"/><Relationship Id="rId73" Type="http://schemas.openxmlformats.org/officeDocument/2006/relationships/image" Target="media/image46.wmf"/><Relationship Id="rId78" Type="http://schemas.openxmlformats.org/officeDocument/2006/relationships/oleObject" Target="embeddings/oleObject23.bin"/><Relationship Id="rId8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20.png"/><Relationship Id="rId34" Type="http://schemas.openxmlformats.org/officeDocument/2006/relationships/oleObject" Target="embeddings/oleObject10.bin"/><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5DF810F5-3079-4F97-8D1A-B6740667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22</Pages>
  <Words>3650</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RENUKADEVI MOHAN RAM</cp:lastModifiedBy>
  <cp:revision>33</cp:revision>
  <dcterms:created xsi:type="dcterms:W3CDTF">2023-05-15T06:02:00Z</dcterms:created>
  <dcterms:modified xsi:type="dcterms:W3CDTF">2023-06-20T11:14:00Z</dcterms:modified>
</cp:coreProperties>
</file>