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D17340E">
      <w:pPr>
        <w:pStyle w:val="style0"/>
        <w:spacing w:after="120"/>
        <w:jc w:val="center"/>
        <w:rPr/>
      </w:pPr>
      <w:r>
        <w:rPr>
          <w:rFonts w:ascii="Times New Roman" w:cs="Times New Roman" w:eastAsia="Times New Roman" w:hAnsi="Times New Roman"/>
          <w:b/>
          <w:i w:val="false"/>
          <w:sz w:val="36"/>
        </w:rPr>
        <w:t>ServiceNow Development with Flow Designer</w:t>
      </w:r>
    </w:p>
    <w:p w14:paraId="AAF6DC9B">
      <w:pPr>
        <w:pStyle w:val="style0"/>
        <w:spacing w:after="240"/>
        <w:jc w:val="center"/>
        <w:rPr/>
      </w:pPr>
      <w:r>
        <w:rPr>
          <w:rFonts w:ascii="Times New Roman" w:cs="Times New Roman" w:eastAsia="Times New Roman" w:hAnsi="Times New Roman"/>
          <w:b/>
          <w:i w:val="false"/>
          <w:sz w:val="36"/>
        </w:rPr>
        <w:t>Project Documentation format</w:t>
      </w:r>
    </w:p>
    <w:p w14:paraId="099C0E00">
      <w:pPr>
        <w:pStyle w:val="style0"/>
        <w:keepNext/>
        <w:spacing w:before="200" w:after="120"/>
        <w:rPr/>
      </w:pPr>
      <w:r>
        <w:rPr>
          <w:rFonts w:ascii="Times New Roman" w:cs="Times New Roman" w:eastAsia="Times New Roman" w:hAnsi="Times New Roman"/>
          <w:b/>
          <w:i w:val="false"/>
          <w:sz w:val="24"/>
        </w:rPr>
        <w:t>1. Introduction</w:t>
      </w:r>
    </w:p>
    <w:p w14:paraId="80AF5DF5">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Project Title:</w:t>
      </w:r>
      <w:r>
        <w:rPr>
          <w:rFonts w:ascii="Times New Roman" w:cs="Times New Roman" w:eastAsia="Times New Roman" w:hAnsi="Times New Roman"/>
          <w:b w:val="false"/>
          <w:i w:val="false"/>
          <w:sz w:val="24"/>
        </w:rPr>
        <w:t xml:space="preserve"> Streamlining IT Procurement: Automating Standard Laptop Orders with Flow Designer</w:t>
      </w:r>
    </w:p>
    <w:p w14:paraId="C0A28AC7">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Team Members:</w:t>
      </w:r>
      <w:r>
        <w:rPr>
          <w:rFonts w:ascii="Times New Roman" w:cs="Times New Roman" w:eastAsia="Times New Roman" w:hAnsi="Times New Roman"/>
          <w:b w:val="false"/>
          <w:i w:val="false"/>
          <w:sz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6048"/>
      </w:tblGrid>
      <w:tr w14:paraId="C273ED52">
        <w:trPr>
          <w:tblHeader/>
        </w:trPr>
        <w:tc>
          <w:tcPr>
            <w:tcW w:w="2880" w:type="dxa"/>
            <w:tcBorders/>
          </w:tcPr>
          <w:p w14:paraId="BC89408D">
            <w:pPr>
              <w:pStyle w:val="style0"/>
              <w:spacing w:after="40"/>
              <w:rPr/>
            </w:pPr>
            <w:r>
              <w:rPr>
                <w:rFonts w:ascii="Times New Roman" w:cs="Times New Roman" w:eastAsia="Times New Roman" w:hAnsi="Times New Roman"/>
                <w:b/>
                <w:sz w:val="22"/>
              </w:rPr>
              <w:t>Team Member</w:t>
            </w:r>
          </w:p>
        </w:tc>
        <w:tc>
          <w:tcPr>
            <w:tcW w:w="6048" w:type="dxa"/>
            <w:tcBorders/>
          </w:tcPr>
          <w:p w14:paraId="557476D9">
            <w:pPr>
              <w:pStyle w:val="style0"/>
              <w:spacing w:after="40"/>
              <w:rPr/>
            </w:pPr>
            <w:r>
              <w:rPr>
                <w:rFonts w:ascii="Times New Roman" w:cs="Times New Roman" w:eastAsia="Times New Roman" w:hAnsi="Times New Roman"/>
                <w:b/>
                <w:sz w:val="22"/>
              </w:rPr>
              <w:t>Role / Activities</w:t>
            </w:r>
          </w:p>
        </w:tc>
      </w:tr>
      <w:tr w14:paraId="C833F8F7">
        <w:tblPrEx/>
        <w:trPr>
          <w:cantSplit/>
        </w:trPr>
        <w:tc>
          <w:tcPr>
            <w:tcW w:w="2880" w:type="dxa"/>
            <w:tcBorders/>
          </w:tcPr>
          <w:p w14:paraId="8A8ED2DB">
            <w:pPr>
              <w:pStyle w:val="style0"/>
              <w:spacing w:after="40"/>
              <w:rPr/>
            </w:pPr>
            <w:r>
              <w:rPr>
                <w:lang w:val="en-US"/>
              </w:rPr>
              <w:t>Nivedita R</w:t>
            </w:r>
          </w:p>
        </w:tc>
        <w:tc>
          <w:tcPr>
            <w:tcW w:w="6048" w:type="dxa"/>
            <w:tcBorders/>
          </w:tcPr>
          <w:p w14:paraId="D05E2C2A">
            <w:pPr>
              <w:pStyle w:val="style0"/>
              <w:spacing w:after="40"/>
              <w:rPr/>
            </w:pPr>
            <w:r>
              <w:rPr>
                <w:rFonts w:ascii="Times New Roman" w:cs="Times New Roman" w:eastAsia="Times New Roman" w:hAnsi="Times New Roman"/>
                <w:b w:val="false"/>
                <w:i w:val="false"/>
                <w:sz w:val="22"/>
              </w:rPr>
              <w:t>Team Lead; creation of the flow Standard Laptop Task and the Create Catalog Task action</w:t>
            </w:r>
          </w:p>
        </w:tc>
      </w:tr>
      <w:tr w14:paraId="08CF197A">
        <w:tblPrEx/>
        <w:trPr>
          <w:cantSplit/>
        </w:trPr>
        <w:tc>
          <w:tcPr>
            <w:tcW w:w="2880" w:type="dxa"/>
            <w:tcBorders/>
          </w:tcPr>
          <w:p w14:paraId="E54AEC11">
            <w:pPr>
              <w:pStyle w:val="style0"/>
              <w:spacing w:after="40"/>
              <w:rPr/>
            </w:pPr>
            <w:r>
              <w:rPr>
                <w:lang w:val="en-US"/>
              </w:rPr>
              <w:t>Kalpana R</w:t>
            </w:r>
          </w:p>
        </w:tc>
        <w:tc>
          <w:tcPr>
            <w:tcW w:w="6048" w:type="dxa"/>
            <w:tcBorders/>
          </w:tcPr>
          <w:p w14:paraId="96231285">
            <w:pPr>
              <w:pStyle w:val="style0"/>
              <w:spacing w:after="40"/>
              <w:rPr/>
            </w:pPr>
            <w:r>
              <w:rPr>
                <w:rFonts w:ascii="Times New Roman" w:cs="Times New Roman" w:eastAsia="Times New Roman" w:hAnsi="Times New Roman"/>
                <w:b w:val="false"/>
                <w:i w:val="false"/>
                <w:sz w:val="22"/>
              </w:rPr>
              <w:t>Business use case and business requirements</w:t>
            </w:r>
          </w:p>
        </w:tc>
      </w:tr>
      <w:tr w14:paraId="50BC0F22">
        <w:tblPrEx/>
        <w:trPr>
          <w:cantSplit/>
        </w:trPr>
        <w:tc>
          <w:tcPr>
            <w:tcW w:w="2880" w:type="dxa"/>
            <w:tcBorders/>
          </w:tcPr>
          <w:p w14:paraId="F9AE4A3A">
            <w:pPr>
              <w:pStyle w:val="style0"/>
              <w:spacing w:after="40"/>
              <w:rPr/>
            </w:pPr>
            <w:r>
              <w:rPr>
                <w:lang w:val="en-US"/>
              </w:rPr>
              <w:t xml:space="preserve">Josephin silviya E </w:t>
            </w:r>
          </w:p>
        </w:tc>
        <w:tc>
          <w:tcPr>
            <w:tcW w:w="6048" w:type="dxa"/>
            <w:tcBorders/>
          </w:tcPr>
          <w:p w14:paraId="5B56FAF6">
            <w:pPr>
              <w:pStyle w:val="style0"/>
              <w:spacing w:after="40"/>
              <w:rPr/>
            </w:pPr>
            <w:r>
              <w:rPr>
                <w:rFonts w:ascii="Times New Roman" w:cs="Times New Roman" w:eastAsia="Times New Roman" w:hAnsi="Times New Roman"/>
                <w:b w:val="false"/>
                <w:i w:val="false"/>
                <w:sz w:val="22"/>
              </w:rPr>
              <w:t>Flow assignment to the Standard Laptop catalog item (Process Engine)</w:t>
            </w:r>
          </w:p>
        </w:tc>
      </w:tr>
      <w:tr w14:paraId="5779A97A">
        <w:tblPrEx/>
        <w:trPr>
          <w:cantSplit/>
        </w:trPr>
        <w:tc>
          <w:tcPr>
            <w:tcW w:w="2880" w:type="dxa"/>
            <w:tcBorders/>
          </w:tcPr>
          <w:p w14:paraId="3D775A81">
            <w:pPr>
              <w:pStyle w:val="style0"/>
              <w:spacing w:after="40"/>
              <w:rPr/>
            </w:pPr>
            <w:r>
              <w:rPr>
                <w:lang w:val="en-US"/>
              </w:rPr>
              <w:t>Renuga D</w:t>
            </w:r>
          </w:p>
        </w:tc>
        <w:tc>
          <w:tcPr>
            <w:tcW w:w="6048" w:type="dxa"/>
            <w:tcBorders/>
          </w:tcPr>
          <w:p w14:paraId="43DFB04C">
            <w:pPr>
              <w:pStyle w:val="style0"/>
              <w:spacing w:after="40"/>
              <w:rPr/>
            </w:pPr>
            <w:r>
              <w:rPr>
                <w:rFonts w:ascii="Times New Roman" w:cs="Times New Roman" w:eastAsia="Times New Roman" w:hAnsi="Times New Roman"/>
                <w:b w:val="false"/>
                <w:i w:val="false"/>
                <w:sz w:val="22"/>
              </w:rPr>
              <w:t>Service Catalog order placement and request approval</w:t>
            </w:r>
          </w:p>
        </w:tc>
      </w:tr>
      <w:tr w14:paraId="DE840A07">
        <w:tblPrEx/>
        <w:trPr>
          <w:cantSplit/>
        </w:trPr>
        <w:tc>
          <w:tcPr>
            <w:tcW w:w="2880" w:type="dxa"/>
            <w:tcBorders/>
          </w:tcPr>
          <w:p w14:paraId="5FA2E8B8">
            <w:pPr>
              <w:pStyle w:val="style0"/>
              <w:spacing w:after="40"/>
              <w:rPr/>
            </w:pPr>
            <w:r>
              <w:rPr>
                <w:lang w:val="en-US"/>
              </w:rPr>
              <w:t>Keerthana V</w:t>
            </w:r>
          </w:p>
        </w:tc>
        <w:tc>
          <w:tcPr>
            <w:tcW w:w="6048" w:type="dxa"/>
            <w:tcBorders/>
          </w:tcPr>
          <w:p w14:paraId="54B1C042">
            <w:pPr>
              <w:pStyle w:val="style0"/>
              <w:spacing w:after="40"/>
              <w:rPr/>
            </w:pPr>
            <w:r>
              <w:rPr>
                <w:rFonts w:ascii="Times New Roman" w:cs="Times New Roman" w:eastAsia="Times New Roman" w:hAnsi="Times New Roman"/>
                <w:b w:val="false"/>
                <w:i w:val="false"/>
                <w:sz w:val="22"/>
              </w:rPr>
              <w:t>Testing, UAT and conclusion</w:t>
            </w:r>
          </w:p>
        </w:tc>
      </w:tr>
    </w:tbl>
    <w:p w14:paraId="0CA95BB3">
      <w:pPr>
        <w:pStyle w:val="style0"/>
        <w:spacing w:after="80"/>
        <w:rPr/>
      </w:pPr>
    </w:p>
    <w:p w14:paraId="25AB1C9C">
      <w:pPr>
        <w:pStyle w:val="style0"/>
        <w:keepNext/>
        <w:spacing w:before="200" w:after="120"/>
        <w:rPr/>
      </w:pPr>
      <w:r>
        <w:rPr>
          <w:rFonts w:ascii="Times New Roman" w:cs="Times New Roman" w:eastAsia="Times New Roman" w:hAnsi="Times New Roman"/>
          <w:b/>
          <w:i w:val="false"/>
          <w:sz w:val="24"/>
        </w:rPr>
        <w:t>2. Project Overview</w:t>
      </w:r>
    </w:p>
    <w:p w14:paraId="F9EEB0A7">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Purpose:</w:t>
      </w:r>
      <w:r>
        <w:rPr>
          <w:rFonts w:ascii="Times New Roman" w:cs="Times New Roman" w:eastAsia="Times New Roman" w:hAnsi="Times New Roman"/>
          <w:b w:val="false"/>
          <w:i w:val="false"/>
          <w:sz w:val="24"/>
        </w:rPr>
        <w:t xml:space="preserve"> The IT procurement process for standard laptops is largely manual, and the configuration step can be missed or delayed. This project automates the process with ServiceNow Flow Designer: when a Standard Laptop is ordered and approved, a configuration catalog task is created and assigned to the hardware team automatically, reducing manual work and the waiting time for users.</w:t>
      </w:r>
    </w:p>
    <w:p w14:paraId="E3B2B04D">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Features:</w:t>
      </w:r>
      <w:r>
        <w:rPr>
          <w:rFonts w:ascii="Times New Roman" w:cs="Times New Roman" w:eastAsia="Times New Roman" w:hAnsi="Times New Roman"/>
          <w:b w:val="false"/>
          <w:i w:val="false"/>
          <w:sz w:val="24"/>
        </w:rPr>
        <w:t xml:space="preserve"> Standard Laptop item in the Service Catalog; Flow Designer flow with the Service Catalog trigger; Create Catalog Task action with Short Description, Description, Assignment Group (Hardware) and Approval; flow attached to the catalog item through Process Engine; order status and approval tracking through the Request, Requested Item and Catalog Task records.</w:t>
      </w:r>
    </w:p>
    <w:p w14:paraId="AB8D6703">
      <w:pPr>
        <w:pStyle w:val="style0"/>
        <w:keepNext/>
        <w:spacing w:before="200" w:after="120"/>
        <w:rPr/>
      </w:pPr>
      <w:r>
        <w:rPr>
          <w:rFonts w:ascii="Times New Roman" w:cs="Times New Roman" w:eastAsia="Times New Roman" w:hAnsi="Times New Roman"/>
          <w:b/>
          <w:i w:val="false"/>
          <w:sz w:val="24"/>
        </w:rPr>
        <w:t>3. Architecture</w:t>
      </w:r>
    </w:p>
    <w:p w14:paraId="8FF1C51E">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User Interface (Service Catalog):</w:t>
      </w:r>
      <w:r>
        <w:rPr>
          <w:rFonts w:ascii="Times New Roman" w:cs="Times New Roman" w:eastAsia="Times New Roman" w:hAnsi="Times New Roman"/>
          <w:b w:val="false"/>
          <w:i w:val="false"/>
          <w:sz w:val="24"/>
        </w:rPr>
        <w:t xml:space="preserve"> The Standard Laptop item in the Hardware category of the Service Catalog, where the user clicks Order Now to place the request.</w:t>
      </w:r>
    </w:p>
    <w:p w14:paraId="5D85A873">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Automation (Flow Designer):</w:t>
      </w:r>
      <w:r>
        <w:rPr>
          <w:rFonts w:ascii="Times New Roman" w:cs="Times New Roman" w:eastAsia="Times New Roman" w:hAnsi="Times New Roman"/>
          <w:b w:val="false"/>
          <w:i w:val="false"/>
          <w:sz w:val="24"/>
        </w:rPr>
        <w:t xml:space="preserve"> A flow named Standard Laptop Task (Application: Global, Run As: System User) with the Service Catalog trigger. The Create Catalog Task action uses the Requested Item record, sets the Short Description and Description, sets the Assignment Group to Hardware and sets Approval to Approved.</w:t>
      </w:r>
    </w:p>
    <w:p w14:paraId="399F6A95">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Data (Records and Fields):</w:t>
      </w:r>
      <w:r>
        <w:rPr>
          <w:rFonts w:ascii="Times New Roman" w:cs="Times New Roman" w:eastAsia="Times New Roman" w:hAnsi="Times New Roman"/>
          <w:b w:val="false"/>
          <w:i w:val="false"/>
          <w:sz w:val="24"/>
        </w:rPr>
        <w:t xml:space="preserve"> The Request, Requested Item and Catalog Task [sc_task] records. The catalog task created by the flow has the following fields.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2160"/>
        <w:gridCol w:w="4176"/>
      </w:tblGrid>
      <w:tr w14:paraId="2218C5AC">
        <w:trPr>
          <w:tblHeader/>
        </w:trPr>
        <w:tc>
          <w:tcPr>
            <w:tcW w:w="2592" w:type="dxa"/>
            <w:tcBorders/>
          </w:tcPr>
          <w:p w14:paraId="855D3BBA">
            <w:pPr>
              <w:pStyle w:val="style0"/>
              <w:spacing w:after="40"/>
              <w:rPr/>
            </w:pPr>
            <w:r>
              <w:rPr>
                <w:rFonts w:ascii="Times New Roman" w:cs="Times New Roman" w:eastAsia="Times New Roman" w:hAnsi="Times New Roman"/>
                <w:b/>
                <w:sz w:val="22"/>
              </w:rPr>
              <w:t>Field Label</w:t>
            </w:r>
          </w:p>
        </w:tc>
        <w:tc>
          <w:tcPr>
            <w:tcW w:w="2160" w:type="dxa"/>
            <w:tcBorders/>
          </w:tcPr>
          <w:p w14:paraId="A1E92D21">
            <w:pPr>
              <w:pStyle w:val="style0"/>
              <w:spacing w:after="40"/>
              <w:rPr/>
            </w:pPr>
            <w:r>
              <w:rPr>
                <w:rFonts w:ascii="Times New Roman" w:cs="Times New Roman" w:eastAsia="Times New Roman" w:hAnsi="Times New Roman"/>
                <w:b/>
                <w:sz w:val="22"/>
              </w:rPr>
              <w:t>Type</w:t>
            </w:r>
          </w:p>
        </w:tc>
        <w:tc>
          <w:tcPr>
            <w:tcW w:w="4176" w:type="dxa"/>
            <w:tcBorders/>
          </w:tcPr>
          <w:p w14:paraId="97278972">
            <w:pPr>
              <w:pStyle w:val="style0"/>
              <w:spacing w:after="40"/>
              <w:rPr/>
            </w:pPr>
            <w:r>
              <w:rPr>
                <w:rFonts w:ascii="Times New Roman" w:cs="Times New Roman" w:eastAsia="Times New Roman" w:hAnsi="Times New Roman"/>
                <w:b/>
                <w:sz w:val="22"/>
              </w:rPr>
              <w:t>Reference / Value set</w:t>
            </w:r>
          </w:p>
        </w:tc>
      </w:tr>
      <w:tr w14:paraId="017AA355">
        <w:tblPrEx/>
        <w:trPr>
          <w:cantSplit/>
        </w:trPr>
        <w:tc>
          <w:tcPr>
            <w:tcW w:w="2592" w:type="dxa"/>
            <w:tcBorders/>
          </w:tcPr>
          <w:p w14:paraId="1540E722">
            <w:pPr>
              <w:pStyle w:val="style0"/>
              <w:spacing w:after="40"/>
              <w:rPr/>
            </w:pPr>
            <w:r>
              <w:rPr>
                <w:rFonts w:ascii="Times New Roman" w:cs="Times New Roman" w:eastAsia="Times New Roman" w:hAnsi="Times New Roman"/>
                <w:b w:val="false"/>
                <w:i w:val="false"/>
                <w:sz w:val="22"/>
              </w:rPr>
              <w:t>Number</w:t>
            </w:r>
          </w:p>
        </w:tc>
        <w:tc>
          <w:tcPr>
            <w:tcW w:w="2160" w:type="dxa"/>
            <w:tcBorders/>
          </w:tcPr>
          <w:p w14:paraId="283DF999">
            <w:pPr>
              <w:pStyle w:val="style0"/>
              <w:spacing w:after="40"/>
              <w:rPr/>
            </w:pPr>
            <w:r>
              <w:rPr>
                <w:rFonts w:ascii="Times New Roman" w:cs="Times New Roman" w:eastAsia="Times New Roman" w:hAnsi="Times New Roman"/>
                <w:b w:val="false"/>
                <w:i w:val="false"/>
                <w:sz w:val="22"/>
              </w:rPr>
              <w:t>Auto Number</w:t>
            </w:r>
          </w:p>
        </w:tc>
        <w:tc>
          <w:tcPr>
            <w:tcW w:w="4176" w:type="dxa"/>
            <w:tcBorders/>
          </w:tcPr>
          <w:p w14:paraId="10340C98">
            <w:pPr>
              <w:pStyle w:val="style0"/>
              <w:spacing w:after="40"/>
              <w:rPr/>
            </w:pPr>
            <w:r>
              <w:rPr>
                <w:rFonts w:ascii="Times New Roman" w:cs="Times New Roman" w:eastAsia="Times New Roman" w:hAnsi="Times New Roman"/>
                <w:b w:val="false"/>
                <w:i w:val="false"/>
                <w:sz w:val="22"/>
              </w:rPr>
              <w:t>Generated by ServiceNow (for example SCTASK0010001)</w:t>
            </w:r>
          </w:p>
        </w:tc>
      </w:tr>
      <w:tr w14:paraId="1258CA90">
        <w:tblPrEx/>
        <w:trPr>
          <w:cantSplit/>
        </w:trPr>
        <w:tc>
          <w:tcPr>
            <w:tcW w:w="2592" w:type="dxa"/>
            <w:tcBorders/>
          </w:tcPr>
          <w:p w14:paraId="E036E5F8">
            <w:pPr>
              <w:pStyle w:val="style0"/>
              <w:spacing w:after="40"/>
              <w:rPr/>
            </w:pPr>
            <w:r>
              <w:rPr>
                <w:rFonts w:ascii="Times New Roman" w:cs="Times New Roman" w:eastAsia="Times New Roman" w:hAnsi="Times New Roman"/>
                <w:b w:val="false"/>
                <w:i w:val="false"/>
                <w:sz w:val="22"/>
              </w:rPr>
              <w:t>Request Item</w:t>
            </w:r>
          </w:p>
        </w:tc>
        <w:tc>
          <w:tcPr>
            <w:tcW w:w="2160" w:type="dxa"/>
            <w:tcBorders/>
          </w:tcPr>
          <w:p w14:paraId="1DB72203">
            <w:pPr>
              <w:pStyle w:val="style0"/>
              <w:spacing w:after="40"/>
              <w:rPr/>
            </w:pPr>
            <w:r>
              <w:rPr>
                <w:rFonts w:ascii="Times New Roman" w:cs="Times New Roman" w:eastAsia="Times New Roman" w:hAnsi="Times New Roman"/>
                <w:b w:val="false"/>
                <w:i w:val="false"/>
                <w:sz w:val="22"/>
              </w:rPr>
              <w:t>Reference</w:t>
            </w:r>
          </w:p>
        </w:tc>
        <w:tc>
          <w:tcPr>
            <w:tcW w:w="4176" w:type="dxa"/>
            <w:tcBorders/>
          </w:tcPr>
          <w:p w14:paraId="8364C778">
            <w:pPr>
              <w:pStyle w:val="style0"/>
              <w:spacing w:after="40"/>
              <w:rPr/>
            </w:pPr>
            <w:r>
              <w:rPr>
                <w:rFonts w:ascii="Times New Roman" w:cs="Times New Roman" w:eastAsia="Times New Roman" w:hAnsi="Times New Roman"/>
                <w:b w:val="false"/>
                <w:i w:val="false"/>
                <w:sz w:val="22"/>
              </w:rPr>
              <w:t>Requested Item record of the order</w:t>
            </w:r>
          </w:p>
        </w:tc>
      </w:tr>
      <w:tr w14:paraId="9B897585">
        <w:tblPrEx/>
        <w:trPr>
          <w:cantSplit/>
        </w:trPr>
        <w:tc>
          <w:tcPr>
            <w:tcW w:w="2592" w:type="dxa"/>
            <w:tcBorders/>
          </w:tcPr>
          <w:p w14:paraId="995736A4">
            <w:pPr>
              <w:pStyle w:val="style0"/>
              <w:spacing w:after="40"/>
              <w:rPr/>
            </w:pPr>
            <w:r>
              <w:rPr>
                <w:rFonts w:ascii="Times New Roman" w:cs="Times New Roman" w:eastAsia="Times New Roman" w:hAnsi="Times New Roman"/>
                <w:b w:val="false"/>
                <w:i w:val="false"/>
                <w:sz w:val="22"/>
              </w:rPr>
              <w:t>Short Description</w:t>
            </w:r>
          </w:p>
        </w:tc>
        <w:tc>
          <w:tcPr>
            <w:tcW w:w="2160" w:type="dxa"/>
            <w:tcBorders/>
          </w:tcPr>
          <w:p w14:paraId="33DF6DDF">
            <w:pPr>
              <w:pStyle w:val="style0"/>
              <w:spacing w:after="40"/>
              <w:rPr/>
            </w:pPr>
            <w:r>
              <w:rPr>
                <w:rFonts w:ascii="Times New Roman" w:cs="Times New Roman" w:eastAsia="Times New Roman" w:hAnsi="Times New Roman"/>
                <w:b w:val="false"/>
                <w:i w:val="false"/>
                <w:sz w:val="22"/>
              </w:rPr>
              <w:t>String</w:t>
            </w:r>
          </w:p>
        </w:tc>
        <w:tc>
          <w:tcPr>
            <w:tcW w:w="4176" w:type="dxa"/>
            <w:tcBorders/>
          </w:tcPr>
          <w:p w14:paraId="AFE715BA">
            <w:pPr>
              <w:pStyle w:val="style0"/>
              <w:spacing w:after="40"/>
              <w:rPr/>
            </w:pPr>
            <w:r>
              <w:rPr>
                <w:rFonts w:ascii="Times New Roman" w:cs="Times New Roman" w:eastAsia="Times New Roman" w:hAnsi="Times New Roman"/>
                <w:b w:val="false"/>
                <w:i w:val="false"/>
                <w:sz w:val="22"/>
              </w:rPr>
              <w:t>Laptop needs to be configured</w:t>
            </w:r>
          </w:p>
        </w:tc>
      </w:tr>
      <w:tr w14:paraId="33A0ADDC">
        <w:tblPrEx/>
        <w:trPr>
          <w:cantSplit/>
        </w:trPr>
        <w:tc>
          <w:tcPr>
            <w:tcW w:w="2592" w:type="dxa"/>
            <w:tcBorders/>
          </w:tcPr>
          <w:p w14:paraId="92E19D5A">
            <w:pPr>
              <w:pStyle w:val="style0"/>
              <w:spacing w:after="40"/>
              <w:rPr/>
            </w:pPr>
            <w:r>
              <w:rPr>
                <w:rFonts w:ascii="Times New Roman" w:cs="Times New Roman" w:eastAsia="Times New Roman" w:hAnsi="Times New Roman"/>
                <w:b w:val="false"/>
                <w:i w:val="false"/>
                <w:sz w:val="22"/>
              </w:rPr>
              <w:t>Description</w:t>
            </w:r>
          </w:p>
        </w:tc>
        <w:tc>
          <w:tcPr>
            <w:tcW w:w="2160" w:type="dxa"/>
            <w:tcBorders/>
          </w:tcPr>
          <w:p w14:paraId="3AD1736D">
            <w:pPr>
              <w:pStyle w:val="style0"/>
              <w:spacing w:after="40"/>
              <w:rPr/>
            </w:pPr>
            <w:r>
              <w:rPr>
                <w:rFonts w:ascii="Times New Roman" w:cs="Times New Roman" w:eastAsia="Times New Roman" w:hAnsi="Times New Roman"/>
                <w:b w:val="false"/>
                <w:i w:val="false"/>
                <w:sz w:val="22"/>
              </w:rPr>
              <w:t>String</w:t>
            </w:r>
          </w:p>
        </w:tc>
        <w:tc>
          <w:tcPr>
            <w:tcW w:w="4176" w:type="dxa"/>
            <w:tcBorders/>
          </w:tcPr>
          <w:p w14:paraId="7B5342BB">
            <w:pPr>
              <w:pStyle w:val="style0"/>
              <w:spacing w:after="40"/>
              <w:rPr/>
            </w:pPr>
            <w:r>
              <w:rPr>
                <w:rFonts w:ascii="Times New Roman" w:cs="Times New Roman" w:eastAsia="Times New Roman" w:hAnsi="Times New Roman"/>
                <w:b w:val="false"/>
                <w:i w:val="false"/>
                <w:sz w:val="22"/>
              </w:rPr>
              <w:t>Laptop needs to be configured</w:t>
            </w:r>
          </w:p>
        </w:tc>
      </w:tr>
      <w:tr w14:paraId="6D42060C">
        <w:tblPrEx/>
        <w:trPr>
          <w:cantSplit/>
        </w:trPr>
        <w:tc>
          <w:tcPr>
            <w:tcW w:w="2592" w:type="dxa"/>
            <w:tcBorders/>
          </w:tcPr>
          <w:p w14:paraId="DDED2381">
            <w:pPr>
              <w:pStyle w:val="style0"/>
              <w:spacing w:after="40"/>
              <w:rPr/>
            </w:pPr>
            <w:r>
              <w:rPr>
                <w:rFonts w:ascii="Times New Roman" w:cs="Times New Roman" w:eastAsia="Times New Roman" w:hAnsi="Times New Roman"/>
                <w:b w:val="false"/>
                <w:i w:val="false"/>
                <w:sz w:val="22"/>
              </w:rPr>
              <w:t>Assignment Group</w:t>
            </w:r>
          </w:p>
        </w:tc>
        <w:tc>
          <w:tcPr>
            <w:tcW w:w="2160" w:type="dxa"/>
            <w:tcBorders/>
          </w:tcPr>
          <w:p w14:paraId="5F17758B">
            <w:pPr>
              <w:pStyle w:val="style0"/>
              <w:spacing w:after="40"/>
              <w:rPr/>
            </w:pPr>
            <w:r>
              <w:rPr>
                <w:rFonts w:ascii="Times New Roman" w:cs="Times New Roman" w:eastAsia="Times New Roman" w:hAnsi="Times New Roman"/>
                <w:b w:val="false"/>
                <w:i w:val="false"/>
                <w:sz w:val="22"/>
              </w:rPr>
              <w:t>Reference</w:t>
            </w:r>
          </w:p>
        </w:tc>
        <w:tc>
          <w:tcPr>
            <w:tcW w:w="4176" w:type="dxa"/>
            <w:tcBorders/>
          </w:tcPr>
          <w:p w14:paraId="2CBB5EC9">
            <w:pPr>
              <w:pStyle w:val="style0"/>
              <w:spacing w:after="40"/>
              <w:rPr/>
            </w:pPr>
            <w:r>
              <w:rPr>
                <w:rFonts w:ascii="Times New Roman" w:cs="Times New Roman" w:eastAsia="Times New Roman" w:hAnsi="Times New Roman"/>
                <w:b w:val="false"/>
                <w:i w:val="false"/>
                <w:sz w:val="22"/>
              </w:rPr>
              <w:t>Hardware</w:t>
            </w:r>
          </w:p>
        </w:tc>
      </w:tr>
      <w:tr w14:paraId="C9EADD13">
        <w:tblPrEx/>
        <w:trPr>
          <w:cantSplit/>
        </w:trPr>
        <w:tc>
          <w:tcPr>
            <w:tcW w:w="2592" w:type="dxa"/>
            <w:tcBorders/>
          </w:tcPr>
          <w:p w14:paraId="6AED712C">
            <w:pPr>
              <w:pStyle w:val="style0"/>
              <w:spacing w:after="40"/>
              <w:rPr/>
            </w:pPr>
            <w:r>
              <w:rPr>
                <w:rFonts w:ascii="Times New Roman" w:cs="Times New Roman" w:eastAsia="Times New Roman" w:hAnsi="Times New Roman"/>
                <w:b w:val="false"/>
                <w:i w:val="false"/>
                <w:sz w:val="22"/>
              </w:rPr>
              <w:t>Approval</w:t>
            </w:r>
          </w:p>
        </w:tc>
        <w:tc>
          <w:tcPr>
            <w:tcW w:w="2160" w:type="dxa"/>
            <w:tcBorders/>
          </w:tcPr>
          <w:p w14:paraId="7B97D404">
            <w:pPr>
              <w:pStyle w:val="style0"/>
              <w:spacing w:after="40"/>
              <w:rPr/>
            </w:pPr>
            <w:r>
              <w:rPr>
                <w:rFonts w:ascii="Times New Roman" w:cs="Times New Roman" w:eastAsia="Times New Roman" w:hAnsi="Times New Roman"/>
                <w:b w:val="false"/>
                <w:i w:val="false"/>
                <w:sz w:val="22"/>
              </w:rPr>
              <w:t>Choice</w:t>
            </w:r>
          </w:p>
        </w:tc>
        <w:tc>
          <w:tcPr>
            <w:tcW w:w="4176" w:type="dxa"/>
            <w:tcBorders/>
          </w:tcPr>
          <w:p w14:paraId="8C2AF958">
            <w:pPr>
              <w:pStyle w:val="style0"/>
              <w:spacing w:after="40"/>
              <w:rPr/>
            </w:pPr>
            <w:r>
              <w:rPr>
                <w:rFonts w:ascii="Times New Roman" w:cs="Times New Roman" w:eastAsia="Times New Roman" w:hAnsi="Times New Roman"/>
                <w:b w:val="false"/>
                <w:i w:val="false"/>
                <w:sz w:val="22"/>
              </w:rPr>
              <w:t>Approved</w:t>
            </w:r>
          </w:p>
        </w:tc>
      </w:tr>
      <w:tr w14:paraId="55B49A26">
        <w:tblPrEx/>
        <w:trPr>
          <w:cantSplit/>
        </w:trPr>
        <w:tc>
          <w:tcPr>
            <w:tcW w:w="2592" w:type="dxa"/>
            <w:tcBorders/>
          </w:tcPr>
          <w:p w14:paraId="2C50C11B">
            <w:pPr>
              <w:pStyle w:val="style0"/>
              <w:spacing w:after="40"/>
              <w:rPr/>
            </w:pPr>
            <w:r>
              <w:rPr>
                <w:rFonts w:ascii="Times New Roman" w:cs="Times New Roman" w:eastAsia="Times New Roman" w:hAnsi="Times New Roman"/>
                <w:b w:val="false"/>
                <w:i w:val="false"/>
                <w:sz w:val="22"/>
              </w:rPr>
              <w:t>State</w:t>
            </w:r>
          </w:p>
        </w:tc>
        <w:tc>
          <w:tcPr>
            <w:tcW w:w="2160" w:type="dxa"/>
            <w:tcBorders/>
          </w:tcPr>
          <w:p w14:paraId="A99B6483">
            <w:pPr>
              <w:pStyle w:val="style0"/>
              <w:spacing w:after="40"/>
              <w:rPr/>
            </w:pPr>
            <w:r>
              <w:rPr>
                <w:rFonts w:ascii="Times New Roman" w:cs="Times New Roman" w:eastAsia="Times New Roman" w:hAnsi="Times New Roman"/>
                <w:b w:val="false"/>
                <w:i w:val="false"/>
                <w:sz w:val="22"/>
              </w:rPr>
              <w:t>Choice</w:t>
            </w:r>
          </w:p>
        </w:tc>
        <w:tc>
          <w:tcPr>
            <w:tcW w:w="4176" w:type="dxa"/>
            <w:tcBorders/>
          </w:tcPr>
          <w:p w14:paraId="4703C3BF">
            <w:pPr>
              <w:pStyle w:val="style0"/>
              <w:spacing w:after="40"/>
              <w:rPr/>
            </w:pPr>
            <w:r>
              <w:rPr>
                <w:rFonts w:ascii="Times New Roman" w:cs="Times New Roman" w:eastAsia="Times New Roman" w:hAnsi="Times New Roman"/>
                <w:b w:val="false"/>
                <w:i w:val="false"/>
                <w:sz w:val="22"/>
              </w:rPr>
              <w:t>Open (default)</w:t>
            </w:r>
          </w:p>
        </w:tc>
      </w:tr>
      <w:tr w14:paraId="D90F23C4">
        <w:tblPrEx/>
        <w:trPr>
          <w:cantSplit/>
        </w:trPr>
        <w:tc>
          <w:tcPr>
            <w:tcW w:w="2592" w:type="dxa"/>
            <w:tcBorders/>
          </w:tcPr>
          <w:p w14:paraId="F8065622">
            <w:pPr>
              <w:pStyle w:val="style0"/>
              <w:spacing w:after="40"/>
              <w:rPr/>
            </w:pPr>
            <w:r>
              <w:rPr>
                <w:rFonts w:ascii="Times New Roman" w:cs="Times New Roman" w:eastAsia="Times New Roman" w:hAnsi="Times New Roman"/>
                <w:b w:val="false"/>
                <w:i w:val="false"/>
                <w:sz w:val="22"/>
              </w:rPr>
              <w:t>Assigned to</w:t>
            </w:r>
          </w:p>
        </w:tc>
        <w:tc>
          <w:tcPr>
            <w:tcW w:w="2160" w:type="dxa"/>
            <w:tcBorders/>
          </w:tcPr>
          <w:p w14:paraId="AEB0BD77">
            <w:pPr>
              <w:pStyle w:val="style0"/>
              <w:spacing w:after="40"/>
              <w:rPr/>
            </w:pPr>
            <w:r>
              <w:rPr>
                <w:rFonts w:ascii="Times New Roman" w:cs="Times New Roman" w:eastAsia="Times New Roman" w:hAnsi="Times New Roman"/>
                <w:b w:val="false"/>
                <w:i w:val="false"/>
                <w:sz w:val="22"/>
              </w:rPr>
              <w:t>Reference</w:t>
            </w:r>
          </w:p>
        </w:tc>
        <w:tc>
          <w:tcPr>
            <w:tcW w:w="4176" w:type="dxa"/>
            <w:tcBorders/>
          </w:tcPr>
          <w:p w14:paraId="58224390">
            <w:pPr>
              <w:pStyle w:val="style0"/>
              <w:spacing w:after="40"/>
              <w:rPr/>
            </w:pPr>
            <w:r>
              <w:rPr>
                <w:rFonts w:ascii="Times New Roman" w:cs="Times New Roman" w:eastAsia="Times New Roman" w:hAnsi="Times New Roman"/>
                <w:b w:val="false"/>
                <w:i w:val="false"/>
                <w:sz w:val="22"/>
              </w:rPr>
              <w:t>Empty; picked up by a Hardware group member</w:t>
            </w:r>
          </w:p>
        </w:tc>
      </w:tr>
    </w:tbl>
    <w:p w14:paraId="EAE11D16">
      <w:pPr>
        <w:pStyle w:val="style0"/>
        <w:spacing w:after="80"/>
        <w:rPr/>
      </w:pPr>
    </w:p>
    <w:p w14:paraId="876977B1">
      <w:pPr>
        <w:pStyle w:val="style0"/>
        <w:keepNext/>
        <w:spacing w:before="200" w:after="120"/>
        <w:rPr/>
      </w:pPr>
      <w:r>
        <w:rPr>
          <w:rFonts w:ascii="Times New Roman" w:cs="Times New Roman" w:eastAsia="Times New Roman" w:hAnsi="Times New Roman"/>
          <w:b/>
          <w:i w:val="false"/>
          <w:sz w:val="24"/>
        </w:rPr>
        <w:t>4. Setup Instructions</w:t>
      </w:r>
    </w:p>
    <w:p w14:paraId="5C2C3558">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Prerequisites:</w:t>
      </w:r>
      <w:r>
        <w:rPr>
          <w:rFonts w:ascii="Times New Roman" w:cs="Times New Roman" w:eastAsia="Times New Roman" w:hAnsi="Times New Roman"/>
          <w:b w:val="false"/>
          <w:i w:val="false"/>
          <w:sz w:val="24"/>
        </w:rPr>
        <w:t xml:space="preserve"> A ServiceNow instance (for example, a Personal Developer Instance), an administrator account, and access to Flow Designer, Maintain Items and the Service Catalog.</w:t>
      </w:r>
    </w:p>
    <w:p w14:paraId="AC4E1603">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Installation:</w:t>
      </w:r>
      <w:r>
        <w:rPr>
          <w:rFonts w:ascii="Times New Roman" w:cs="Times New Roman" w:eastAsia="Times New Roman" w:hAnsi="Times New Roman"/>
          <w:b w:val="false"/>
          <w:i w:val="false"/>
          <w:sz w:val="24"/>
        </w:rPr>
        <w:t xml:space="preserve"> Step-by-step configuration of the solution:</w:t>
      </w:r>
    </w:p>
    <w:p w14:paraId="947F8A47">
      <w:pPr>
        <w:pStyle w:val="style0"/>
        <w:tabs>
          <w:tab w:val="left" w:leader="none" w:pos="864"/>
        </w:tabs>
        <w:spacing w:after="60"/>
        <w:ind w:left="864" w:hanging="360"/>
        <w:rPr/>
      </w:pPr>
      <w:r>
        <w:rPr>
          <w:rFonts w:ascii="Times New Roman" w:cs="Times New Roman" w:eastAsia="Times New Roman" w:hAnsi="Times New Roman"/>
          <w:sz w:val="24"/>
        </w:rPr>
        <w:t>1.</w:t>
      </w:r>
      <w:r>
        <w:rPr>
          <w:rFonts w:ascii="Times New Roman" w:cs="Times New Roman" w:eastAsia="Times New Roman" w:hAnsi="Times New Roman"/>
          <w:sz w:val="24"/>
        </w:rPr>
        <w:tab/>
      </w:r>
      <w:r>
        <w:rPr>
          <w:rFonts w:ascii="Times New Roman" w:cs="Times New Roman" w:eastAsia="Times New Roman" w:hAnsi="Times New Roman"/>
          <w:b w:val="false"/>
          <w:i w:val="false"/>
          <w:sz w:val="24"/>
        </w:rPr>
        <w:t>Create the flow: open All, search for Flow Designer and select it under Process Automation. Click New &gt; Flow, enter the flow name Standard Laptop Task, set Application to Global and Run As to System User, and click Submit.</w:t>
      </w:r>
    </w:p>
    <w:p w14:paraId="D05160D8">
      <w:pPr>
        <w:pStyle w:val="style0"/>
        <w:tabs>
          <w:tab w:val="left" w:leader="none" w:pos="864"/>
        </w:tabs>
        <w:spacing w:after="60"/>
        <w:ind w:left="864" w:hanging="360"/>
        <w:rPr/>
      </w:pPr>
      <w:r>
        <w:rPr>
          <w:rFonts w:ascii="Times New Roman" w:cs="Times New Roman" w:eastAsia="Times New Roman" w:hAnsi="Times New Roman"/>
          <w:sz w:val="24"/>
        </w:rPr>
        <w:t>2.</w:t>
      </w:r>
      <w:r>
        <w:rPr>
          <w:rFonts w:ascii="Times New Roman" w:cs="Times New Roman" w:eastAsia="Times New Roman" w:hAnsi="Times New Roman"/>
          <w:sz w:val="24"/>
        </w:rPr>
        <w:tab/>
      </w:r>
      <w:r>
        <w:rPr>
          <w:rFonts w:ascii="Times New Roman" w:cs="Times New Roman" w:eastAsia="Times New Roman" w:hAnsi="Times New Roman"/>
          <w:b w:val="false"/>
          <w:i w:val="false"/>
          <w:sz w:val="24"/>
        </w:rPr>
        <w:t>Add the trigger: click Add a Trigger, search for Service Catalog, select it and click Done.</w:t>
      </w:r>
    </w:p>
    <w:p w14:paraId="38BDF638">
      <w:pPr>
        <w:pStyle w:val="style0"/>
        <w:tabs>
          <w:tab w:val="left" w:leader="none" w:pos="864"/>
        </w:tabs>
        <w:spacing w:after="60"/>
        <w:ind w:left="864" w:hanging="360"/>
        <w:rPr/>
      </w:pPr>
      <w:r>
        <w:rPr>
          <w:rFonts w:ascii="Times New Roman" w:cs="Times New Roman" w:eastAsia="Times New Roman" w:hAnsi="Times New Roman"/>
          <w:sz w:val="24"/>
        </w:rPr>
        <w:t>3.</w:t>
      </w:r>
      <w:r>
        <w:rPr>
          <w:rFonts w:ascii="Times New Roman" w:cs="Times New Roman" w:eastAsia="Times New Roman" w:hAnsi="Times New Roman"/>
          <w:sz w:val="24"/>
        </w:rPr>
        <w:tab/>
      </w:r>
      <w:r>
        <w:rPr>
          <w:rFonts w:ascii="Times New Roman" w:cs="Times New Roman" w:eastAsia="Times New Roman" w:hAnsi="Times New Roman"/>
          <w:b w:val="false"/>
          <w:i w:val="false"/>
          <w:sz w:val="24"/>
        </w:rPr>
        <w:t>Add the action: under Actions click Add an Action and select Create Catalog Task. Drag the Requested Item Record into the Request Item field, enter the Short Description "Laptop needs to be configured", and add the field values Description ("Laptop needs to be configured"), Assignment Group (Hardware) and Approval (Approved). Click Done.</w:t>
      </w:r>
    </w:p>
    <w:p w14:paraId="2D674DED">
      <w:pPr>
        <w:pStyle w:val="style0"/>
        <w:tabs>
          <w:tab w:val="left" w:leader="none" w:pos="864"/>
        </w:tabs>
        <w:spacing w:after="60"/>
        <w:ind w:left="864" w:hanging="360"/>
        <w:rPr/>
      </w:pPr>
      <w:r>
        <w:rPr>
          <w:rFonts w:ascii="Times New Roman" w:cs="Times New Roman" w:eastAsia="Times New Roman" w:hAnsi="Times New Roman"/>
          <w:sz w:val="24"/>
        </w:rPr>
        <w:t>4.</w:t>
      </w:r>
      <w:r>
        <w:rPr>
          <w:rFonts w:ascii="Times New Roman" w:cs="Times New Roman" w:eastAsia="Times New Roman" w:hAnsi="Times New Roman"/>
          <w:sz w:val="24"/>
        </w:rPr>
        <w:tab/>
      </w:r>
      <w:r>
        <w:rPr>
          <w:rFonts w:ascii="Times New Roman" w:cs="Times New Roman" w:eastAsia="Times New Roman" w:hAnsi="Times New Roman"/>
          <w:b w:val="false"/>
          <w:i w:val="false"/>
          <w:sz w:val="24"/>
        </w:rPr>
        <w:t>Save the flow, click Activate and confirm Activate again.</w:t>
      </w:r>
    </w:p>
    <w:p w14:paraId="BD16388A">
      <w:pPr>
        <w:pStyle w:val="style0"/>
        <w:tabs>
          <w:tab w:val="left" w:leader="none" w:pos="864"/>
        </w:tabs>
        <w:spacing w:after="60"/>
        <w:ind w:left="864" w:hanging="360"/>
        <w:rPr/>
      </w:pPr>
      <w:r>
        <w:rPr>
          <w:rFonts w:ascii="Times New Roman" w:cs="Times New Roman" w:eastAsia="Times New Roman" w:hAnsi="Times New Roman"/>
          <w:sz w:val="24"/>
        </w:rPr>
        <w:t>5.</w:t>
      </w:r>
      <w:r>
        <w:rPr>
          <w:rFonts w:ascii="Times New Roman" w:cs="Times New Roman" w:eastAsia="Times New Roman" w:hAnsi="Times New Roman"/>
          <w:sz w:val="24"/>
        </w:rPr>
        <w:tab/>
      </w:r>
      <w:r>
        <w:rPr>
          <w:rFonts w:ascii="Times New Roman" w:cs="Times New Roman" w:eastAsia="Times New Roman" w:hAnsi="Times New Roman"/>
          <w:b w:val="false"/>
          <w:i w:val="false"/>
          <w:sz w:val="24"/>
        </w:rPr>
        <w:t>Attach the flow: open All &gt; Maintain Items, search for Standard Laptop and open the record. Select Process Engine, remove the existing automations, select Flow, add Standard Laptop Task, and save the record.</w:t>
      </w:r>
    </w:p>
    <w:p w14:paraId="25E7575A">
      <w:pPr>
        <w:pStyle w:val="style0"/>
        <w:tabs>
          <w:tab w:val="left" w:leader="none" w:pos="864"/>
        </w:tabs>
        <w:spacing w:after="60"/>
        <w:ind w:left="864" w:hanging="360"/>
        <w:rPr/>
      </w:pPr>
      <w:r>
        <w:rPr>
          <w:rFonts w:ascii="Times New Roman" w:cs="Times New Roman" w:eastAsia="Times New Roman" w:hAnsi="Times New Roman"/>
          <w:sz w:val="24"/>
        </w:rPr>
        <w:t>6.</w:t>
      </w:r>
      <w:r>
        <w:rPr>
          <w:rFonts w:ascii="Times New Roman" w:cs="Times New Roman" w:eastAsia="Times New Roman" w:hAnsi="Times New Roman"/>
          <w:sz w:val="24"/>
        </w:rPr>
        <w:tab/>
      </w:r>
      <w:r>
        <w:rPr>
          <w:rFonts w:ascii="Times New Roman" w:cs="Times New Roman" w:eastAsia="Times New Roman" w:hAnsi="Times New Roman"/>
          <w:b w:val="false"/>
          <w:i w:val="false"/>
          <w:sz w:val="24"/>
        </w:rPr>
        <w:t>Place a test order: open Service Catalog &gt; Hardware &gt; Standard Laptop and click Order Now. Note the Request Number on the Order Status page.</w:t>
      </w:r>
    </w:p>
    <w:p w14:paraId="DB83FA0E">
      <w:pPr>
        <w:pStyle w:val="style0"/>
        <w:tabs>
          <w:tab w:val="left" w:leader="none" w:pos="864"/>
        </w:tabs>
        <w:spacing w:after="60"/>
        <w:ind w:left="864" w:hanging="360"/>
        <w:rPr/>
      </w:pPr>
      <w:r>
        <w:rPr>
          <w:rFonts w:ascii="Times New Roman" w:cs="Times New Roman" w:eastAsia="Times New Roman" w:hAnsi="Times New Roman"/>
          <w:sz w:val="24"/>
        </w:rPr>
        <w:t>7.</w:t>
      </w:r>
      <w:r>
        <w:rPr>
          <w:rFonts w:ascii="Times New Roman" w:cs="Times New Roman" w:eastAsia="Times New Roman" w:hAnsi="Times New Roman"/>
          <w:sz w:val="24"/>
        </w:rPr>
        <w:tab/>
      </w:r>
      <w:r>
        <w:rPr>
          <w:rFonts w:ascii="Times New Roman" w:cs="Times New Roman" w:eastAsia="Times New Roman" w:hAnsi="Times New Roman"/>
          <w:b w:val="false"/>
          <w:i w:val="false"/>
          <w:sz w:val="24"/>
        </w:rPr>
        <w:t>Approve the request: open the request, go to the Approvers section, right-click the approver record and click Approve.</w:t>
      </w:r>
    </w:p>
    <w:p w14:paraId="7A31CC91">
      <w:pPr>
        <w:pStyle w:val="style0"/>
        <w:tabs>
          <w:tab w:val="left" w:leader="none" w:pos="864"/>
        </w:tabs>
        <w:spacing w:after="60"/>
        <w:ind w:left="864" w:hanging="360"/>
        <w:rPr/>
      </w:pPr>
      <w:r>
        <w:rPr>
          <w:rFonts w:ascii="Times New Roman" w:cs="Times New Roman" w:eastAsia="Times New Roman" w:hAnsi="Times New Roman"/>
          <w:sz w:val="24"/>
        </w:rPr>
        <w:t>8.</w:t>
      </w:r>
      <w:r>
        <w:rPr>
          <w:rFonts w:ascii="Times New Roman" w:cs="Times New Roman" w:eastAsia="Times New Roman" w:hAnsi="Times New Roman"/>
          <w:sz w:val="24"/>
        </w:rPr>
        <w:tab/>
      </w:r>
      <w:r>
        <w:rPr>
          <w:rFonts w:ascii="Times New Roman" w:cs="Times New Roman" w:eastAsia="Times New Roman" w:hAnsi="Times New Roman"/>
          <w:b w:val="false"/>
          <w:i w:val="false"/>
          <w:sz w:val="24"/>
        </w:rPr>
        <w:t>Verify the result: open the Requested Item, scroll to Catalog Tasks and open the catalog task to check the Short Description and Assignment Group.</w:t>
      </w:r>
    </w:p>
    <w:p w14:paraId="7262ADCC">
      <w:pPr>
        <w:pStyle w:val="style0"/>
        <w:keepNext/>
        <w:spacing w:before="200" w:after="120"/>
        <w:rPr/>
      </w:pPr>
      <w:r>
        <w:rPr>
          <w:rFonts w:ascii="Times New Roman" w:cs="Times New Roman" w:eastAsia="Times New Roman" w:hAnsi="Times New Roman"/>
          <w:b/>
          <w:i w:val="false"/>
          <w:sz w:val="24"/>
        </w:rPr>
        <w:t>5. Folder Structure</w:t>
      </w:r>
    </w:p>
    <w:p w14:paraId="06EEB55D">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Service Catalog and Records:</w:t>
      </w:r>
      <w:r>
        <w:rPr>
          <w:rFonts w:ascii="Times New Roman" w:cs="Times New Roman" w:eastAsia="Times New Roman" w:hAnsi="Times New Roman"/>
          <w:b w:val="false"/>
          <w:i w:val="false"/>
          <w:sz w:val="24"/>
        </w:rPr>
        <w:t xml:space="preserve"> The Standard Laptop catalog item, and the Request, Requested Item and Catalog Task records created by an order.</w:t>
      </w:r>
    </w:p>
    <w:p w14:paraId="86393A18">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Flow and Process Engine:</w:t>
      </w:r>
      <w:r>
        <w:rPr>
          <w:rFonts w:ascii="Times New Roman" w:cs="Times New Roman" w:eastAsia="Times New Roman" w:hAnsi="Times New Roman"/>
          <w:b w:val="false"/>
          <w:i w:val="false"/>
          <w:sz w:val="24"/>
        </w:rPr>
        <w:t xml:space="preserve"> The Flow Designer flow Standard Laptop Task (trigger and Create Catalog Task action) and its link to the catalog item through Process Engine. The solution uses no custom scripts.</w:t>
      </w:r>
    </w:p>
    <w:p w14:paraId="74E98E95">
      <w:pPr>
        <w:pStyle w:val="style0"/>
        <w:keepNext/>
        <w:spacing w:before="200" w:after="120"/>
        <w:rPr/>
      </w:pPr>
      <w:r>
        <w:rPr>
          <w:rFonts w:ascii="Times New Roman" w:cs="Times New Roman" w:eastAsia="Times New Roman" w:hAnsi="Times New Roman"/>
          <w:b/>
          <w:i w:val="false"/>
          <w:sz w:val="24"/>
        </w:rPr>
        <w:t>6. Running the Application</w:t>
      </w:r>
    </w:p>
    <w:p w14:paraId="F63E46B9">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val="false"/>
          <w:i w:val="false"/>
          <w:sz w:val="24"/>
        </w:rPr>
        <w:t xml:space="preserve"> Open Service Catalog &gt; Hardware &gt; Standard Laptop and click Order Now to place a request.</w:t>
      </w:r>
    </w:p>
    <w:p w14:paraId="92C83502">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val="false"/>
          <w:i w:val="false"/>
          <w:sz w:val="24"/>
        </w:rPr>
        <w:t xml:space="preserve"> Open the request from the Order Status page, approve it in the Approvers section, then open the Requested Item and check the Catalog Tasks section.</w:t>
      </w:r>
    </w:p>
    <w:p w14:paraId="8A3A599D">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val="false"/>
          <w:i w:val="false"/>
          <w:sz w:val="24"/>
        </w:rPr>
        <w:t xml:space="preserve"> Open the catalog task to check the Short Description, Assignment Group (Hardware) and Approval.</w:t>
      </w:r>
    </w:p>
    <w:p w14:paraId="952F815C">
      <w:pPr>
        <w:pStyle w:val="style0"/>
        <w:keepNext/>
        <w:spacing w:before="200" w:after="120"/>
        <w:rPr/>
      </w:pPr>
      <w:r>
        <w:rPr>
          <w:rFonts w:ascii="Times New Roman" w:cs="Times New Roman" w:eastAsia="Times New Roman" w:hAnsi="Times New Roman"/>
          <w:b/>
          <w:i w:val="false"/>
          <w:sz w:val="24"/>
        </w:rPr>
        <w:t>7. Flow Documentation</w:t>
      </w:r>
    </w:p>
    <w:p w14:paraId="A5AE5C03">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val="false"/>
          <w:i w:val="false"/>
          <w:sz w:val="24"/>
        </w:rPr>
        <w:t xml:space="preserve"> The solution does not expose custom REST APIs. The automation is documented below as flow components.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6624"/>
      </w:tblGrid>
      <w:tr w14:paraId="CF188021">
        <w:trPr>
          <w:tblHeader/>
        </w:trPr>
        <w:tc>
          <w:tcPr>
            <w:tcW w:w="2304" w:type="dxa"/>
            <w:tcBorders/>
          </w:tcPr>
          <w:p w14:paraId="A9066D52">
            <w:pPr>
              <w:pStyle w:val="style0"/>
              <w:spacing w:after="40"/>
              <w:rPr/>
            </w:pPr>
            <w:r>
              <w:rPr>
                <w:rFonts w:ascii="Times New Roman" w:cs="Times New Roman" w:eastAsia="Times New Roman" w:hAnsi="Times New Roman"/>
                <w:b/>
                <w:sz w:val="22"/>
              </w:rPr>
              <w:t>Component</w:t>
            </w:r>
          </w:p>
        </w:tc>
        <w:tc>
          <w:tcPr>
            <w:tcW w:w="6624" w:type="dxa"/>
            <w:tcBorders/>
          </w:tcPr>
          <w:p w14:paraId="262DA4EA">
            <w:pPr>
              <w:pStyle w:val="style0"/>
              <w:spacing w:after="40"/>
              <w:rPr/>
            </w:pPr>
            <w:r>
              <w:rPr>
                <w:rFonts w:ascii="Times New Roman" w:cs="Times New Roman" w:eastAsia="Times New Roman" w:hAnsi="Times New Roman"/>
                <w:b/>
                <w:sz w:val="22"/>
              </w:rPr>
              <w:t>Configuration</w:t>
            </w:r>
          </w:p>
        </w:tc>
      </w:tr>
      <w:tr w14:paraId="9FFD5F2E">
        <w:tblPrEx/>
        <w:trPr>
          <w:cantSplit/>
        </w:trPr>
        <w:tc>
          <w:tcPr>
            <w:tcW w:w="2304" w:type="dxa"/>
            <w:tcBorders/>
          </w:tcPr>
          <w:p w14:paraId="ACFED70D">
            <w:pPr>
              <w:pStyle w:val="style0"/>
              <w:spacing w:after="40"/>
              <w:rPr/>
            </w:pPr>
            <w:r>
              <w:rPr>
                <w:rFonts w:ascii="Times New Roman" w:cs="Times New Roman" w:eastAsia="Times New Roman" w:hAnsi="Times New Roman"/>
                <w:b w:val="false"/>
                <w:i w:val="false"/>
                <w:sz w:val="22"/>
              </w:rPr>
              <w:t>Flow</w:t>
            </w:r>
          </w:p>
        </w:tc>
        <w:tc>
          <w:tcPr>
            <w:tcW w:w="6624" w:type="dxa"/>
            <w:tcBorders/>
          </w:tcPr>
          <w:p w14:paraId="C8B6C526">
            <w:pPr>
              <w:pStyle w:val="style0"/>
              <w:spacing w:after="40"/>
              <w:rPr/>
            </w:pPr>
            <w:r>
              <w:rPr>
                <w:rFonts w:ascii="Times New Roman" w:cs="Times New Roman" w:eastAsia="Times New Roman" w:hAnsi="Times New Roman"/>
                <w:b w:val="false"/>
                <w:i w:val="false"/>
                <w:sz w:val="22"/>
              </w:rPr>
              <w:t>Standard Laptop Task</w:t>
            </w:r>
          </w:p>
        </w:tc>
      </w:tr>
      <w:tr w14:paraId="9D0256C9">
        <w:tblPrEx/>
        <w:trPr>
          <w:cantSplit/>
        </w:trPr>
        <w:tc>
          <w:tcPr>
            <w:tcW w:w="2304" w:type="dxa"/>
            <w:tcBorders/>
          </w:tcPr>
          <w:p w14:paraId="958F8909">
            <w:pPr>
              <w:pStyle w:val="style0"/>
              <w:spacing w:after="40"/>
              <w:rPr/>
            </w:pPr>
            <w:r>
              <w:rPr>
                <w:rFonts w:ascii="Times New Roman" w:cs="Times New Roman" w:eastAsia="Times New Roman" w:hAnsi="Times New Roman"/>
                <w:b w:val="false"/>
                <w:i w:val="false"/>
                <w:sz w:val="22"/>
              </w:rPr>
              <w:t>Application / Run As</w:t>
            </w:r>
          </w:p>
        </w:tc>
        <w:tc>
          <w:tcPr>
            <w:tcW w:w="6624" w:type="dxa"/>
            <w:tcBorders/>
          </w:tcPr>
          <w:p w14:paraId="2E34ABE3">
            <w:pPr>
              <w:pStyle w:val="style0"/>
              <w:spacing w:after="40"/>
              <w:rPr/>
            </w:pPr>
            <w:r>
              <w:rPr>
                <w:rFonts w:ascii="Times New Roman" w:cs="Times New Roman" w:eastAsia="Times New Roman" w:hAnsi="Times New Roman"/>
                <w:b w:val="false"/>
                <w:i w:val="false"/>
                <w:sz w:val="22"/>
              </w:rPr>
              <w:t>Global / System User</w:t>
            </w:r>
          </w:p>
        </w:tc>
      </w:tr>
      <w:tr w14:paraId="6685D4D1">
        <w:tblPrEx/>
        <w:trPr>
          <w:cantSplit/>
        </w:trPr>
        <w:tc>
          <w:tcPr>
            <w:tcW w:w="2304" w:type="dxa"/>
            <w:tcBorders/>
          </w:tcPr>
          <w:p w14:paraId="9FB14001">
            <w:pPr>
              <w:pStyle w:val="style0"/>
              <w:spacing w:after="40"/>
              <w:rPr/>
            </w:pPr>
            <w:r>
              <w:rPr>
                <w:rFonts w:ascii="Times New Roman" w:cs="Times New Roman" w:eastAsia="Times New Roman" w:hAnsi="Times New Roman"/>
                <w:b w:val="false"/>
                <w:i w:val="false"/>
                <w:sz w:val="22"/>
              </w:rPr>
              <w:t>Trigger</w:t>
            </w:r>
          </w:p>
        </w:tc>
        <w:tc>
          <w:tcPr>
            <w:tcW w:w="6624" w:type="dxa"/>
            <w:tcBorders/>
          </w:tcPr>
          <w:p w14:paraId="B0BC5271">
            <w:pPr>
              <w:pStyle w:val="style0"/>
              <w:spacing w:after="40"/>
              <w:rPr/>
            </w:pPr>
            <w:r>
              <w:rPr>
                <w:rFonts w:ascii="Times New Roman" w:cs="Times New Roman" w:eastAsia="Times New Roman" w:hAnsi="Times New Roman"/>
                <w:b w:val="false"/>
                <w:i w:val="false"/>
                <w:sz w:val="22"/>
              </w:rPr>
              <w:t>Service Catalog</w:t>
            </w:r>
          </w:p>
        </w:tc>
      </w:tr>
      <w:tr w14:paraId="E40782E7">
        <w:tblPrEx/>
        <w:trPr>
          <w:cantSplit/>
        </w:trPr>
        <w:tc>
          <w:tcPr>
            <w:tcW w:w="2304" w:type="dxa"/>
            <w:tcBorders/>
          </w:tcPr>
          <w:p w14:paraId="FE2177AE">
            <w:pPr>
              <w:pStyle w:val="style0"/>
              <w:spacing w:after="40"/>
              <w:rPr/>
            </w:pPr>
            <w:r>
              <w:rPr>
                <w:rFonts w:ascii="Times New Roman" w:cs="Times New Roman" w:eastAsia="Times New Roman" w:hAnsi="Times New Roman"/>
                <w:b w:val="false"/>
                <w:i w:val="false"/>
                <w:sz w:val="22"/>
              </w:rPr>
              <w:t>Action</w:t>
            </w:r>
          </w:p>
        </w:tc>
        <w:tc>
          <w:tcPr>
            <w:tcW w:w="6624" w:type="dxa"/>
            <w:tcBorders/>
          </w:tcPr>
          <w:p w14:paraId="5E107181">
            <w:pPr>
              <w:pStyle w:val="style0"/>
              <w:spacing w:after="40"/>
              <w:rPr/>
            </w:pPr>
            <w:r>
              <w:rPr>
                <w:rFonts w:ascii="Times New Roman" w:cs="Times New Roman" w:eastAsia="Times New Roman" w:hAnsi="Times New Roman"/>
                <w:b w:val="false"/>
                <w:i w:val="false"/>
                <w:sz w:val="22"/>
              </w:rPr>
              <w:t>Create Catalog Task</w:t>
            </w:r>
          </w:p>
        </w:tc>
      </w:tr>
      <w:tr w14:paraId="8FFBFE7F">
        <w:tblPrEx/>
        <w:trPr>
          <w:cantSplit/>
        </w:trPr>
        <w:tc>
          <w:tcPr>
            <w:tcW w:w="2304" w:type="dxa"/>
            <w:tcBorders/>
          </w:tcPr>
          <w:p w14:paraId="E0796C8C">
            <w:pPr>
              <w:pStyle w:val="style0"/>
              <w:spacing w:after="40"/>
              <w:rPr/>
            </w:pPr>
            <w:r>
              <w:rPr>
                <w:rFonts w:ascii="Times New Roman" w:cs="Times New Roman" w:eastAsia="Times New Roman" w:hAnsi="Times New Roman"/>
                <w:b w:val="false"/>
                <w:i w:val="false"/>
                <w:sz w:val="22"/>
              </w:rPr>
              <w:t>Table</w:t>
            </w:r>
          </w:p>
        </w:tc>
        <w:tc>
          <w:tcPr>
            <w:tcW w:w="6624" w:type="dxa"/>
            <w:tcBorders/>
          </w:tcPr>
          <w:p w14:paraId="D11B13DB">
            <w:pPr>
              <w:pStyle w:val="style0"/>
              <w:spacing w:after="40"/>
              <w:rPr/>
            </w:pPr>
            <w:r>
              <w:rPr>
                <w:rFonts w:ascii="Times New Roman" w:cs="Times New Roman" w:eastAsia="Times New Roman" w:hAnsi="Times New Roman"/>
                <w:b w:val="false"/>
                <w:i w:val="false"/>
                <w:sz w:val="22"/>
              </w:rPr>
              <w:t>Catalog Task [sc_task]</w:t>
            </w:r>
          </w:p>
        </w:tc>
      </w:tr>
      <w:tr w14:paraId="FDFE4D94">
        <w:tblPrEx/>
        <w:trPr>
          <w:cantSplit/>
        </w:trPr>
        <w:tc>
          <w:tcPr>
            <w:tcW w:w="2304" w:type="dxa"/>
            <w:tcBorders/>
          </w:tcPr>
          <w:p w14:paraId="D08FEA3E">
            <w:pPr>
              <w:pStyle w:val="style0"/>
              <w:spacing w:after="40"/>
              <w:rPr/>
            </w:pPr>
            <w:r>
              <w:rPr>
                <w:rFonts w:ascii="Times New Roman" w:cs="Times New Roman" w:eastAsia="Times New Roman" w:hAnsi="Times New Roman"/>
                <w:b w:val="false"/>
                <w:i w:val="false"/>
                <w:sz w:val="22"/>
              </w:rPr>
              <w:t>Request Item</w:t>
            </w:r>
          </w:p>
        </w:tc>
        <w:tc>
          <w:tcPr>
            <w:tcW w:w="6624" w:type="dxa"/>
            <w:tcBorders/>
          </w:tcPr>
          <w:p w14:paraId="8FA0AF14">
            <w:pPr>
              <w:pStyle w:val="style0"/>
              <w:spacing w:after="40"/>
              <w:rPr/>
            </w:pPr>
            <w:r>
              <w:rPr>
                <w:rFonts w:ascii="Times New Roman" w:cs="Times New Roman" w:eastAsia="Times New Roman" w:hAnsi="Times New Roman"/>
                <w:b w:val="false"/>
                <w:i w:val="false"/>
                <w:sz w:val="22"/>
              </w:rPr>
              <w:t>Requested Item record (data pill)</w:t>
            </w:r>
          </w:p>
        </w:tc>
      </w:tr>
      <w:tr w14:paraId="8F66CF5C">
        <w:tblPrEx/>
        <w:trPr>
          <w:cantSplit/>
        </w:trPr>
        <w:tc>
          <w:tcPr>
            <w:tcW w:w="2304" w:type="dxa"/>
            <w:tcBorders/>
          </w:tcPr>
          <w:p w14:paraId="D7F8951A">
            <w:pPr>
              <w:pStyle w:val="style0"/>
              <w:spacing w:after="40"/>
              <w:rPr/>
            </w:pPr>
            <w:r>
              <w:rPr>
                <w:rFonts w:ascii="Times New Roman" w:cs="Times New Roman" w:eastAsia="Times New Roman" w:hAnsi="Times New Roman"/>
                <w:b w:val="false"/>
                <w:i w:val="false"/>
                <w:sz w:val="22"/>
              </w:rPr>
              <w:t>Short Description / Description</w:t>
            </w:r>
          </w:p>
        </w:tc>
        <w:tc>
          <w:tcPr>
            <w:tcW w:w="6624" w:type="dxa"/>
            <w:tcBorders/>
          </w:tcPr>
          <w:p w14:paraId="33B6C235">
            <w:pPr>
              <w:pStyle w:val="style0"/>
              <w:spacing w:after="40"/>
              <w:rPr/>
            </w:pPr>
            <w:r>
              <w:rPr>
                <w:rFonts w:ascii="Times New Roman" w:cs="Times New Roman" w:eastAsia="Times New Roman" w:hAnsi="Times New Roman"/>
                <w:b w:val="false"/>
                <w:i w:val="false"/>
                <w:sz w:val="22"/>
              </w:rPr>
              <w:t>Laptop needs to be configured</w:t>
            </w:r>
          </w:p>
        </w:tc>
      </w:tr>
      <w:tr w14:paraId="E69E52C9">
        <w:tblPrEx/>
        <w:trPr>
          <w:cantSplit/>
        </w:trPr>
        <w:tc>
          <w:tcPr>
            <w:tcW w:w="2304" w:type="dxa"/>
            <w:tcBorders/>
          </w:tcPr>
          <w:p w14:paraId="7B5C8055">
            <w:pPr>
              <w:pStyle w:val="style0"/>
              <w:spacing w:after="40"/>
              <w:rPr/>
            </w:pPr>
            <w:r>
              <w:rPr>
                <w:rFonts w:ascii="Times New Roman" w:cs="Times New Roman" w:eastAsia="Times New Roman" w:hAnsi="Times New Roman"/>
                <w:b w:val="false"/>
                <w:i w:val="false"/>
                <w:sz w:val="22"/>
              </w:rPr>
              <w:t>Assignment Group</w:t>
            </w:r>
          </w:p>
        </w:tc>
        <w:tc>
          <w:tcPr>
            <w:tcW w:w="6624" w:type="dxa"/>
            <w:tcBorders/>
          </w:tcPr>
          <w:p w14:paraId="E4893F5F">
            <w:pPr>
              <w:pStyle w:val="style0"/>
              <w:spacing w:after="40"/>
              <w:rPr/>
            </w:pPr>
            <w:r>
              <w:rPr>
                <w:rFonts w:ascii="Times New Roman" w:cs="Times New Roman" w:eastAsia="Times New Roman" w:hAnsi="Times New Roman"/>
                <w:b w:val="false"/>
                <w:i w:val="false"/>
                <w:sz w:val="22"/>
              </w:rPr>
              <w:t>Hardware</w:t>
            </w:r>
          </w:p>
        </w:tc>
      </w:tr>
      <w:tr w14:paraId="16A2B983">
        <w:tblPrEx/>
        <w:trPr>
          <w:cantSplit/>
        </w:trPr>
        <w:tc>
          <w:tcPr>
            <w:tcW w:w="2304" w:type="dxa"/>
            <w:tcBorders/>
          </w:tcPr>
          <w:p w14:paraId="748D7A77">
            <w:pPr>
              <w:pStyle w:val="style0"/>
              <w:spacing w:after="40"/>
              <w:rPr/>
            </w:pPr>
            <w:r>
              <w:rPr>
                <w:rFonts w:ascii="Times New Roman" w:cs="Times New Roman" w:eastAsia="Times New Roman" w:hAnsi="Times New Roman"/>
                <w:b w:val="false"/>
                <w:i w:val="false"/>
                <w:sz w:val="22"/>
              </w:rPr>
              <w:t>Approval</w:t>
            </w:r>
          </w:p>
        </w:tc>
        <w:tc>
          <w:tcPr>
            <w:tcW w:w="6624" w:type="dxa"/>
            <w:tcBorders/>
          </w:tcPr>
          <w:p w14:paraId="8DDD9A8F">
            <w:pPr>
              <w:pStyle w:val="style0"/>
              <w:spacing w:after="40"/>
              <w:rPr/>
            </w:pPr>
            <w:r>
              <w:rPr>
                <w:rFonts w:ascii="Times New Roman" w:cs="Times New Roman" w:eastAsia="Times New Roman" w:hAnsi="Times New Roman"/>
                <w:b w:val="false"/>
                <w:i w:val="false"/>
                <w:sz w:val="22"/>
              </w:rPr>
              <w:t>Approved</w:t>
            </w:r>
          </w:p>
        </w:tc>
      </w:tr>
    </w:tbl>
    <w:p w14:paraId="F969C0D3">
      <w:pPr>
        <w:pStyle w:val="style0"/>
        <w:spacing w:after="80"/>
        <w:rPr/>
      </w:pPr>
    </w:p>
    <w:p w14:paraId="8CF3FBAB">
      <w:pPr>
        <w:pStyle w:val="style0"/>
        <w:keepNext/>
        <w:spacing w:before="200" w:after="120"/>
        <w:rPr/>
      </w:pPr>
      <w:r>
        <w:rPr>
          <w:rFonts w:ascii="Times New Roman" w:cs="Times New Roman" w:eastAsia="Times New Roman" w:hAnsi="Times New Roman"/>
          <w:b/>
          <w:i w:val="false"/>
          <w:sz w:val="24"/>
        </w:rPr>
        <w:t>8. Authentication</w:t>
      </w:r>
    </w:p>
    <w:p w14:paraId="8CA062BA">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val="false"/>
          <w:i w:val="false"/>
          <w:sz w:val="24"/>
        </w:rPr>
        <w:t xml:space="preserve"> Users sign in to the ServiceNow instance with their own accounts. The flow runs as System User, and the request is approved by the approver from the Approvers section. No tokens or custom sessions are implemented in this project.</w:t>
      </w:r>
    </w:p>
    <w:p w14:paraId="4D5EFE1F">
      <w:pPr>
        <w:pStyle w:val="style0"/>
        <w:keepNext/>
        <w:spacing w:before="200" w:after="120"/>
        <w:rPr/>
      </w:pPr>
      <w:r>
        <w:rPr>
          <w:rFonts w:ascii="Times New Roman" w:cs="Times New Roman" w:eastAsia="Times New Roman" w:hAnsi="Times New Roman"/>
          <w:b/>
          <w:i w:val="false"/>
          <w:sz w:val="24"/>
        </w:rPr>
        <w:t>9. User Interface</w:t>
      </w:r>
    </w:p>
    <w:p w14:paraId="9B1BD1E7">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val="false"/>
          <w:i w:val="false"/>
          <w:sz w:val="24"/>
        </w:rPr>
        <w:t xml:space="preserve"> The user interface is the Standard Laptop item in the Service Catalog with the Order Now button.</w:t>
      </w:r>
    </w:p>
    <w:tbl>
      <w:tblPr>
        <w:tblW w:w="0" w:type="auto"/>
        <w:jc w:val="center"/>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ook w:val="04A0" w:firstRow="1" w:lastRow="0" w:firstColumn="1" w:lastColumn="0" w:noHBand="0" w:noVBand="1"/>
      </w:tblPr>
      <w:tblGrid>
        <w:gridCol w:w="8741"/>
      </w:tblGrid>
      <w:tr w14:paraId="15CC4797">
        <w:trPr>
          <w:cantSplit/>
          <w:trHeight w:val="1728" w:hRule="atLeast"/>
          <w:jc w:val="center"/>
        </w:trPr>
        <w:tc>
          <w:tcPr>
            <w:tcW w:w="8741" w:type="dxa"/>
            <w:tcBorders/>
          </w:tcPr>
          <w:p w14:paraId="F2C0C6E6">
            <w:pPr>
              <w:pStyle w:val="style0"/>
              <w:jc w:val="center"/>
              <w:rPr/>
            </w:pPr>
            <w:r>
              <w:rPr>
                <w:rFonts w:ascii="Times New Roman" w:cs="Times New Roman" w:eastAsia="Times New Roman" w:hAnsi="Times New Roman"/>
                <w:i/>
                <w:color w:val="595959"/>
                <w:sz w:val="22"/>
              </w:rPr>
              <w:t>Standard Laptop item in the Service Catalog</w:t>
            </w:r>
          </w:p>
          <w:p w14:paraId="37CAADBF">
            <w:pPr>
              <w:pStyle w:val="style0"/>
              <w:jc w:val="center"/>
              <w:rPr/>
            </w:pPr>
            <w:r>
              <w:rPr/>
              <w:drawing>
                <wp:inline distL="0" distT="0" distB="0" distR="0">
                  <wp:extent cx="4754880" cy="2107737"/>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754880" cy="2107737"/>
                          </a:xfrm>
                          <a:prstGeom prst="rect"/>
                        </pic:spPr>
                      </pic:pic>
                    </a:graphicData>
                  </a:graphic>
                </wp:inline>
              </w:drawing>
            </w:r>
          </w:p>
        </w:tc>
      </w:tr>
    </w:tbl>
    <w:p w14:paraId="7B71536A">
      <w:pPr>
        <w:pStyle w:val="style0"/>
        <w:spacing w:after="80"/>
        <w:rPr/>
      </w:pPr>
    </w:p>
    <w:p w14:paraId="60325A27">
      <w:pPr>
        <w:pStyle w:val="style0"/>
        <w:keepNext/>
        <w:spacing w:before="200" w:after="120"/>
        <w:rPr/>
      </w:pPr>
      <w:r>
        <w:rPr>
          <w:rFonts w:ascii="Times New Roman" w:cs="Times New Roman" w:eastAsia="Times New Roman" w:hAnsi="Times New Roman"/>
          <w:b/>
          <w:i w:val="false"/>
          <w:sz w:val="24"/>
        </w:rPr>
        <w:t>10. Testing</w:t>
      </w:r>
    </w:p>
    <w:p w14:paraId="BB6D84F5">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val="false"/>
          <w:i w:val="false"/>
          <w:sz w:val="24"/>
        </w:rPr>
        <w:t xml:space="preserve"> Seven test cases were prepared and executed covering ordering, approval, task creation, task details and assignment group. Details are given in the Functional and Performance Testing, User Acceptance Testing and UAT Report documents. Six test cases passed and one minor text issue (BG-001) is open.</w:t>
      </w:r>
    </w:p>
    <w:p w14:paraId="0BAC1E5F">
      <w:pPr>
        <w:pStyle w:val="style0"/>
        <w:keepNext/>
        <w:spacing w:before="200" w:after="120"/>
        <w:rPr/>
      </w:pPr>
      <w:r>
        <w:rPr>
          <w:rFonts w:ascii="Times New Roman" w:cs="Times New Roman" w:eastAsia="Times New Roman" w:hAnsi="Times New Roman"/>
          <w:b/>
          <w:i w:val="false"/>
          <w:sz w:val="24"/>
        </w:rPr>
        <w:t>11. Screenshots or Demo</w:t>
      </w:r>
    </w:p>
    <w:tbl>
      <w:tblPr>
        <w:tblW w:w="0" w:type="auto"/>
        <w:jc w:val="center"/>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ook w:val="04A0" w:firstRow="1" w:lastRow="0" w:firstColumn="1" w:lastColumn="0" w:noHBand="0" w:noVBand="1"/>
      </w:tblPr>
      <w:tblGrid>
        <w:gridCol w:w="8741"/>
      </w:tblGrid>
      <w:tr w14:paraId="AE405DA8">
        <w:trPr>
          <w:cantSplit/>
          <w:trHeight w:val="1728" w:hRule="atLeast"/>
          <w:jc w:val="center"/>
        </w:trPr>
        <w:tc>
          <w:tcPr>
            <w:tcW w:w="8741" w:type="dxa"/>
            <w:tcBorders/>
          </w:tcPr>
          <w:p w14:paraId="6959729C">
            <w:pPr>
              <w:pStyle w:val="style0"/>
              <w:jc w:val="center"/>
              <w:rPr/>
            </w:pPr>
            <w:r>
              <w:rPr>
                <w:rFonts w:ascii="Times New Roman" w:cs="Times New Roman" w:eastAsia="Times New Roman" w:hAnsi="Times New Roman"/>
                <w:i/>
                <w:color w:val="595959"/>
                <w:sz w:val="22"/>
              </w:rPr>
              <w:t>Flow Designer: Standard Laptop Task</w:t>
            </w:r>
          </w:p>
          <w:p w14:paraId="6CF61AAB">
            <w:pPr>
              <w:pStyle w:val="style0"/>
              <w:jc w:val="center"/>
              <w:rPr/>
            </w:pPr>
            <w:r>
              <w:rPr/>
              <w:drawing>
                <wp:inline distL="0" distT="0" distB="0" distR="0">
                  <wp:extent cx="4754880" cy="222281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4754880" cy="2222810"/>
                          </a:xfrm>
                          <a:prstGeom prst="rect"/>
                        </pic:spPr>
                      </pic:pic>
                    </a:graphicData>
                  </a:graphic>
                </wp:inline>
              </w:drawing>
            </w:r>
          </w:p>
        </w:tc>
      </w:tr>
    </w:tbl>
    <w:p w14:paraId="FAA61E95">
      <w:pPr>
        <w:pStyle w:val="style0"/>
        <w:spacing w:after="80"/>
        <w:rPr/>
      </w:pPr>
    </w:p>
    <w:tbl>
      <w:tblPr>
        <w:tblW w:w="0" w:type="auto"/>
        <w:jc w:val="center"/>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ook w:val="04A0" w:firstRow="1" w:lastRow="0" w:firstColumn="1" w:lastColumn="0" w:noHBand="0" w:noVBand="1"/>
      </w:tblPr>
      <w:tblGrid>
        <w:gridCol w:w="8741"/>
      </w:tblGrid>
      <w:tr w14:paraId="FAD949B0">
        <w:trPr>
          <w:cantSplit/>
          <w:trHeight w:val="1728" w:hRule="atLeast"/>
          <w:jc w:val="center"/>
        </w:trPr>
        <w:tc>
          <w:tcPr>
            <w:tcW w:w="8741" w:type="dxa"/>
            <w:tcBorders/>
          </w:tcPr>
          <w:p w14:paraId="2ECC98DD">
            <w:pPr>
              <w:pStyle w:val="style0"/>
              <w:jc w:val="center"/>
              <w:rPr/>
            </w:pPr>
            <w:r>
              <w:rPr>
                <w:rFonts w:ascii="Times New Roman" w:cs="Times New Roman" w:eastAsia="Times New Roman" w:hAnsi="Times New Roman"/>
                <w:i/>
                <w:color w:val="595959"/>
                <w:sz w:val="22"/>
              </w:rPr>
              <w:t>Catalog task created by the flow</w:t>
            </w:r>
          </w:p>
          <w:p w14:paraId="92925B92">
            <w:pPr>
              <w:pStyle w:val="style0"/>
              <w:jc w:val="center"/>
              <w:rPr/>
            </w:pPr>
            <w:r>
              <w:rPr/>
              <w:drawing>
                <wp:inline distL="0" distT="0" distB="0" distR="0">
                  <wp:extent cx="4754880" cy="2083811"/>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4754880" cy="2083811"/>
                          </a:xfrm>
                          <a:prstGeom prst="rect"/>
                        </pic:spPr>
                      </pic:pic>
                    </a:graphicData>
                  </a:graphic>
                </wp:inline>
              </w:drawing>
            </w:r>
          </w:p>
        </w:tc>
      </w:tr>
    </w:tbl>
    <w:p w14:paraId="C2725CC8">
      <w:pPr>
        <w:pStyle w:val="style0"/>
        <w:spacing w:after="80"/>
        <w:rPr/>
      </w:pPr>
    </w:p>
    <w:p w14:paraId="1F419873">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i w:val="false"/>
          <w:sz w:val="24"/>
        </w:rPr>
        <w:t>Demo link:</w:t>
      </w:r>
      <w:r>
        <w:rPr>
          <w:rFonts w:ascii="Times New Roman" w:cs="Times New Roman" w:eastAsia="Times New Roman" w:hAnsi="Times New Roman"/>
          <w:b/>
          <w:i w:val="false"/>
          <w:sz w:val="24"/>
          <w:lang w:val="en-US"/>
        </w:rPr>
        <w:t xml:space="preserve"> https://drive.google.com/file/d/1X5pETGeWrRJdmPDPQhtqd4Wl124i80uq/view?usp=drivesdk</w:t>
      </w:r>
    </w:p>
    <w:p w14:paraId="24AFB273">
      <w:pPr>
        <w:pStyle w:val="style0"/>
        <w:keepNext/>
        <w:spacing w:before="200" w:after="120"/>
        <w:rPr/>
      </w:pPr>
      <w:r>
        <w:rPr>
          <w:rFonts w:ascii="Times New Roman" w:cs="Times New Roman" w:eastAsia="Times New Roman" w:hAnsi="Times New Roman"/>
          <w:b/>
          <w:i w:val="false"/>
          <w:sz w:val="24"/>
        </w:rPr>
        <w:t>12. Known Issues</w:t>
      </w:r>
    </w:p>
    <w:p w14:paraId="6A213EBD">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val="false"/>
          <w:i w:val="false"/>
          <w:sz w:val="24"/>
        </w:rPr>
        <w:t xml:space="preserve"> The Short Description and Description of the catalog task appear as "Laptop needs to be Configured" (capital C) instead of "Laptop needs to be configured" (BG-001). The value needs to be corrected in the Create Catalog Task action.</w:t>
      </w:r>
    </w:p>
    <w:p w14:paraId="7C69FC2B">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val="false"/>
          <w:i w:val="false"/>
          <w:sz w:val="24"/>
        </w:rPr>
        <w:t xml:space="preserve"> The flow runs only for orders of the Standard Laptop item, because it is attached to that item through Process Engine. Other items need their own flows.</w:t>
      </w:r>
    </w:p>
    <w:p w14:paraId="ACCE30D1">
      <w:pPr>
        <w:pStyle w:val="style0"/>
        <w:keepNext/>
        <w:spacing w:before="200" w:after="120"/>
        <w:rPr/>
      </w:pPr>
      <w:r>
        <w:rPr>
          <w:rFonts w:ascii="Times New Roman" w:cs="Times New Roman" w:eastAsia="Times New Roman" w:hAnsi="Times New Roman"/>
          <w:b/>
          <w:i w:val="false"/>
          <w:sz w:val="24"/>
        </w:rPr>
        <w:t>13. Future Enhancements</w:t>
      </w:r>
    </w:p>
    <w:p w14:paraId="A37B4A00">
      <w:pPr>
        <w:pStyle w:val="style0"/>
        <w:spacing w:after="80"/>
        <w:ind w:left="360"/>
        <w:rPr/>
      </w:pPr>
      <w:r>
        <w:rPr>
          <w:rFonts w:ascii="Times New Roman" w:cs="Times New Roman" w:eastAsia="Times New Roman" w:hAnsi="Times New Roman"/>
          <w:b w:val="false"/>
          <w:i w:val="false"/>
          <w:sz w:val="24"/>
        </w:rPr>
        <w:t xml:space="preserve">• </w:t>
      </w:r>
      <w:r>
        <w:rPr>
          <w:rFonts w:ascii="Times New Roman" w:cs="Times New Roman" w:eastAsia="Times New Roman" w:hAnsi="Times New Roman"/>
          <w:b w:val="false"/>
          <w:i w:val="false"/>
          <w:sz w:val="24"/>
        </w:rPr>
        <w:t xml:space="preserve"> Add an email notification to the requester, flows for other hardware items, SLA tracking and automatic approval routing. These are not part of the current implementation.</w:t>
      </w:r>
    </w:p>
    <w:sectPr>
      <w:pgSz w:w="11909" w:h="16834" w:orient="portrait"/>
      <w:pgMar w:top="1411" w:right="1728" w:bottom="1526"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276"/>
    </w:pPr>
    <w:rPr>
      <w:rFonts w:ascii="Times New Roman" w:eastAsia="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9e8aa70-83c0-4293-9815-0a3ad84f538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e9791c4-2fd7-4d09-a2c1-44948566e7f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f936418-e3e0-4403-9dae-3459e7a1929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a2352b0-7a79-46e1-ade4-a8fc872f371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5525afb3-4199-41d1-a4e8-1ed4936487d8"/>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332a793d-51de-44a7-9db9-fbf7ea7c404d"/>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d0ee8eee-4703-4703-910b-7a7ad0828031"/>
    <w:basedOn w:val="style65"/>
    <w:next w:val="style4108"/>
    <w:link w:val="style180"/>
    <w:uiPriority w:val="29"/>
    <w:rPr>
      <w:i/>
      <w:iCs/>
      <w:color w:val="000000"/>
    </w:rPr>
  </w:style>
  <w:style w:type="character" w:customStyle="1" w:styleId="style4109">
    <w:name w:val="Heading 4 Char_8220335a-b42a-444e-839a-d677d862372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5e3ecb53-0a7f-46a2-9999-2c81e5e4aecb"/>
    <w:basedOn w:val="style65"/>
    <w:next w:val="style4110"/>
    <w:link w:val="style5"/>
    <w:uiPriority w:val="9"/>
    <w:rPr>
      <w:rFonts w:ascii="Calibri" w:cs="宋体" w:eastAsia="ＭＳ ゴシック" w:hAnsi="Calibri"/>
      <w:color w:val="243f60"/>
    </w:rPr>
  </w:style>
  <w:style w:type="character" w:customStyle="1" w:styleId="style4111">
    <w:name w:val="Heading 6 Char_1b3167a7-dcd8-4d64-899f-d07ed86d2c2e"/>
    <w:basedOn w:val="style65"/>
    <w:next w:val="style4111"/>
    <w:link w:val="style6"/>
    <w:uiPriority w:val="9"/>
    <w:rPr>
      <w:rFonts w:ascii="Calibri" w:cs="宋体" w:eastAsia="ＭＳ ゴシック" w:hAnsi="Calibri"/>
      <w:i/>
      <w:iCs/>
      <w:color w:val="243f60"/>
    </w:rPr>
  </w:style>
  <w:style w:type="character" w:customStyle="1" w:styleId="style4112">
    <w:name w:val="Heading 7 Char_6a881be7-87f6-4163-9efa-eab6bf6bcf00"/>
    <w:basedOn w:val="style65"/>
    <w:next w:val="style4112"/>
    <w:link w:val="style7"/>
    <w:uiPriority w:val="9"/>
    <w:rPr>
      <w:rFonts w:ascii="Calibri" w:cs="宋体" w:eastAsia="ＭＳ ゴシック" w:hAnsi="Calibri"/>
      <w:i/>
      <w:iCs/>
      <w:color w:val="404040"/>
    </w:rPr>
  </w:style>
  <w:style w:type="character" w:customStyle="1" w:styleId="style4113">
    <w:name w:val="Heading 8 Char_bcee3304-edea-40c1-b764-5b1a9e6a5b6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6135d93-71b1-45ac-be52-e66552f887a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4c0eb75-3e32-4d9d-aac2-942d4d3ae36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1048</Words>
  <Pages>1</Pages>
  <Characters>5703</Characters>
  <Application>WPS Office</Application>
  <DocSecurity>0</DocSecurity>
  <Paragraphs>144</Paragraphs>
  <ScaleCrop>false</ScaleCrop>
  <LinksUpToDate>false</LinksUpToDate>
  <CharactersWithSpaces>6656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2026-10-08T12:28:00Z</dcterms:created>
  <dc:creator>python-docx</dc:creator>
  <dc:description>generated by python-docx</dc:description>
  <lastModifiedBy>moto g85 5G</lastModifiedBy>
  <dcterms:modified xsi:type="dcterms:W3CDTF">2026-10-08T13:07:35Z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a7956cc274674dc5bfd15f88ae97f5f1_23</vt:lpwstr>
  </property>
</Properties>
</file>