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Final Report</w:t>
      </w:r>
    </w:p>
    <w:p>
      <w:pPr>
        <w:jc w:val="center"/>
      </w:pPr>
      <w:r>
        <w:rPr>
          <w:b/>
          <w:sz w:val="26"/>
        </w:rPr>
        <w:t>Incident Lifecycle Automation in ServiceNow</w:t>
      </w:r>
    </w:p>
    <w:p>
      <w:pPr>
        <w:pStyle w:val="Heading1"/>
      </w:pPr>
      <w:r>
        <w:t>1. INTRODUCTION</w:t>
      </w:r>
    </w:p>
    <w:p>
      <w:pPr>
        <w:pStyle w:val="Heading2"/>
      </w:pPr>
      <w:r>
        <w:t>1.1 Project Overview</w:t>
      </w:r>
    </w:p>
    <w:p>
      <w:r>
        <w:t>Incident Lifecycle Automation in ServiceNow automates and standardizes the complete incident-management flow from creation through classification, escalation, resolution, knowledge creation and SLA validation.</w:t>
      </w:r>
    </w:p>
    <w:p>
      <w:pPr>
        <w:pStyle w:val="Heading2"/>
      </w:pPr>
      <w:r>
        <w:t>1.2 Purpose</w:t>
      </w:r>
    </w:p>
    <w:p>
      <w:r>
        <w:t>The project aims to improve resolution speed, ownership, service visibility, knowledge reuse and SLA compliance by using ServiceNow capabilities and related records.</w:t>
      </w:r>
    </w:p>
    <w:p>
      <w:pPr>
        <w:pStyle w:val="Heading1"/>
      </w:pPr>
      <w:r>
        <w:t>2. IDEATION PHASE</w:t>
      </w:r>
    </w:p>
    <w:p>
      <w:pPr>
        <w:pStyle w:val="Heading2"/>
      </w:pPr>
      <w:r>
        <w:t>2.1 Problem Statement</w:t>
      </w:r>
    </w:p>
    <w:p>
      <w:r>
        <w:t>Incident handling can become inconsistent when classification, escalation, troubleshooting knowledge, change activities and resolution documentation are handled manually or across disconnected steps.</w:t>
      </w:r>
    </w:p>
    <w:p>
      <w:pPr>
        <w:pStyle w:val="Heading2"/>
      </w:pPr>
      <w:r>
        <w:t>2.2 Empathy Map Canvas</w:t>
      </w:r>
    </w:p>
    <w:tbl>
      <w:tblPr>
        <w:tblW w:type="auto" w:w="0"/>
        <w:jc w:val="center"/>
        <w:tblLook w:firstColumn="1" w:firstRow="1" w:lastColumn="0" w:lastRow="0" w:noHBand="0" w:noVBand="1" w:val="04A0"/>
      </w:tblPr>
      <w:tblGrid>
        <w:gridCol w:w="5040"/>
        <w:gridCol w:w="5040"/>
      </w:tblGrid>
      <w:tr>
        <w:tc>
          <w:tcPr>
            <w:tcW w:type="dxa" w:w="5040"/>
            <w:shd w:fill="D9EAF7"/>
          </w:tcPr>
          <w:p>
            <w:r>
              <w:t>Dimension</w:t>
            </w:r>
          </w:p>
        </w:tc>
        <w:tc>
          <w:tcPr>
            <w:tcW w:type="dxa" w:w="5040"/>
            <w:shd w:fill="D9EAF7"/>
          </w:tcPr>
          <w:p>
            <w:r>
              <w:t>Key Findings</w:t>
            </w:r>
          </w:p>
        </w:tc>
      </w:tr>
      <w:tr>
        <w:tc>
          <w:tcPr>
            <w:tcW w:type="dxa" w:w="5040"/>
          </w:tcPr>
          <w:p>
            <w:r>
              <w:t>Says</w:t>
            </w:r>
          </w:p>
        </w:tc>
        <w:tc>
          <w:tcPr>
            <w:tcW w:type="dxa" w:w="5040"/>
          </w:tcPr>
          <w:p>
            <w:r>
              <w:t>Need quick resolution, status visibility and clear communication.</w:t>
            </w:r>
          </w:p>
        </w:tc>
      </w:tr>
      <w:tr>
        <w:tc>
          <w:tcPr>
            <w:tcW w:type="dxa" w:w="5040"/>
          </w:tcPr>
          <w:p>
            <w:r>
              <w:t>Thinks</w:t>
            </w:r>
          </w:p>
        </w:tc>
        <w:tc>
          <w:tcPr>
            <w:tcW w:type="dxa" w:w="5040"/>
          </w:tcPr>
          <w:p>
            <w:r>
              <w:t>Correct classification and support ownership should reduce delays.</w:t>
            </w:r>
          </w:p>
        </w:tc>
      </w:tr>
      <w:tr>
        <w:tc>
          <w:tcPr>
            <w:tcW w:type="dxa" w:w="5040"/>
          </w:tcPr>
          <w:p>
            <w:r>
              <w:t>Does</w:t>
            </w:r>
          </w:p>
        </w:tc>
        <w:tc>
          <w:tcPr>
            <w:tcW w:type="dxa" w:w="5040"/>
          </w:tcPr>
          <w:p>
            <w:r>
              <w:t>Reports issues, follows troubleshooting steps and checks status.</w:t>
            </w:r>
          </w:p>
        </w:tc>
      </w:tr>
      <w:tr>
        <w:tc>
          <w:tcPr>
            <w:tcW w:type="dxa" w:w="5040"/>
          </w:tcPr>
          <w:p>
            <w:r>
              <w:t>Feels</w:t>
            </w:r>
          </w:p>
        </w:tc>
        <w:tc>
          <w:tcPr>
            <w:tcW w:type="dxa" w:w="5040"/>
          </w:tcPr>
          <w:p>
            <w:r>
              <w:t>Frustrated by delays, repeated explanations and unclear ownership.</w:t>
            </w:r>
          </w:p>
        </w:tc>
      </w:tr>
      <w:tr>
        <w:tc>
          <w:tcPr>
            <w:tcW w:type="dxa" w:w="5040"/>
          </w:tcPr>
          <w:p>
            <w:r>
              <w:t>Pains</w:t>
            </w:r>
          </w:p>
        </w:tc>
        <w:tc>
          <w:tcPr>
            <w:tcW w:type="dxa" w:w="5040"/>
          </w:tcPr>
          <w:p>
            <w:r>
              <w:t>Slow escalation, repeated incidents, missing knowledge and SLA risk.</w:t>
            </w:r>
          </w:p>
        </w:tc>
      </w:tr>
      <w:tr>
        <w:tc>
          <w:tcPr>
            <w:tcW w:type="dxa" w:w="5040"/>
          </w:tcPr>
          <w:p>
            <w:r>
              <w:t>Gains</w:t>
            </w:r>
          </w:p>
        </w:tc>
        <w:tc>
          <w:tcPr>
            <w:tcW w:type="dxa" w:w="5040"/>
          </w:tcPr>
          <w:p>
            <w:r>
              <w:t>Faster resolution, traceability, reusable knowledge and clear ownership.</w:t>
            </w:r>
          </w:p>
        </w:tc>
      </w:tr>
    </w:tbl>
    <w:p>
      <w:pPr>
        <w:pStyle w:val="Heading2"/>
      </w:pPr>
      <w:r>
        <w:t>2.3 Brainstorming</w:t>
      </w:r>
    </w:p>
    <w:p>
      <w:r>
        <w:t>Ideas prioritized: standardized incident classification, Agent Assist knowledge, automatic/structured escalation, emergency change integration, child incidents, resolution documentation, knowledge article creation and SLA tracking.</w:t>
      </w:r>
    </w:p>
    <w:p>
      <w:pPr>
        <w:pStyle w:val="Heading1"/>
      </w:pPr>
      <w:r>
        <w:t>3. REQUIREMENT ANALYSIS</w:t>
      </w:r>
    </w:p>
    <w:p>
      <w:pPr>
        <w:pStyle w:val="Heading2"/>
      </w:pPr>
      <w:r>
        <w:t>3.1 Customer Journey Map</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t>Stage</w:t>
            </w:r>
          </w:p>
        </w:tc>
        <w:tc>
          <w:tcPr>
            <w:tcW w:type="dxa" w:w="3360"/>
            <w:shd w:fill="D9EAF7"/>
          </w:tcPr>
          <w:p>
            <w:r>
              <w:t>User Need</w:t>
            </w:r>
          </w:p>
        </w:tc>
        <w:tc>
          <w:tcPr>
            <w:tcW w:type="dxa" w:w="3360"/>
            <w:shd w:fill="D9EAF7"/>
          </w:tcPr>
          <w:p>
            <w:r>
              <w:t>ServiceNow Response</w:t>
            </w:r>
          </w:p>
        </w:tc>
      </w:tr>
      <w:tr>
        <w:tc>
          <w:tcPr>
            <w:tcW w:type="dxa" w:w="3360"/>
          </w:tcPr>
          <w:p>
            <w:r>
              <w:t>Report</w:t>
            </w:r>
          </w:p>
        </w:tc>
        <w:tc>
          <w:tcPr>
            <w:tcW w:type="dxa" w:w="3360"/>
          </w:tcPr>
          <w:p>
            <w:r>
              <w:t>Easy issue submission</w:t>
            </w:r>
          </w:p>
        </w:tc>
        <w:tc>
          <w:tcPr>
            <w:tcW w:type="dxa" w:w="3360"/>
          </w:tcPr>
          <w:p>
            <w:r>
              <w:t>Create incident</w:t>
            </w:r>
          </w:p>
        </w:tc>
      </w:tr>
      <w:tr>
        <w:tc>
          <w:tcPr>
            <w:tcW w:type="dxa" w:w="3360"/>
          </w:tcPr>
          <w:p>
            <w:r>
              <w:t>Classify</w:t>
            </w:r>
          </w:p>
        </w:tc>
        <w:tc>
          <w:tcPr>
            <w:tcW w:type="dxa" w:w="3360"/>
          </w:tcPr>
          <w:p>
            <w:r>
              <w:t>Correct routing</w:t>
            </w:r>
          </w:p>
        </w:tc>
        <w:tc>
          <w:tcPr>
            <w:tcW w:type="dxa" w:w="3360"/>
          </w:tcPr>
          <w:p>
            <w:r>
              <w:t>Category/service/urgency/CI</w:t>
            </w:r>
          </w:p>
        </w:tc>
      </w:tr>
      <w:tr>
        <w:tc>
          <w:tcPr>
            <w:tcW w:type="dxa" w:w="3360"/>
          </w:tcPr>
          <w:p>
            <w:r>
              <w:t>Troubleshoot</w:t>
            </w:r>
          </w:p>
        </w:tc>
        <w:tc>
          <w:tcPr>
            <w:tcW w:type="dxa" w:w="3360"/>
          </w:tcPr>
          <w:p>
            <w:r>
              <w:t>Useful guidance</w:t>
            </w:r>
          </w:p>
        </w:tc>
        <w:tc>
          <w:tcPr>
            <w:tcW w:type="dxa" w:w="3360"/>
          </w:tcPr>
          <w:p>
            <w:r>
              <w:t>Agent Assist / Knowledge</w:t>
            </w:r>
          </w:p>
        </w:tc>
      </w:tr>
      <w:tr>
        <w:tc>
          <w:tcPr>
            <w:tcW w:type="dxa" w:w="3360"/>
          </w:tcPr>
          <w:p>
            <w:r>
              <w:t>Escalate</w:t>
            </w:r>
          </w:p>
        </w:tc>
        <w:tc>
          <w:tcPr>
            <w:tcW w:type="dxa" w:w="3360"/>
          </w:tcPr>
          <w:p>
            <w:r>
              <w:t>Right support team</w:t>
            </w:r>
          </w:p>
        </w:tc>
        <w:tc>
          <w:tcPr>
            <w:tcW w:type="dxa" w:w="3360"/>
          </w:tcPr>
          <w:p>
            <w:r>
              <w:t>Assignment and related records</w:t>
            </w:r>
          </w:p>
        </w:tc>
      </w:tr>
      <w:tr>
        <w:tc>
          <w:tcPr>
            <w:tcW w:type="dxa" w:w="3360"/>
          </w:tcPr>
          <w:p>
            <w:r>
              <w:t>Change</w:t>
            </w:r>
          </w:p>
        </w:tc>
        <w:tc>
          <w:tcPr>
            <w:tcW w:type="dxa" w:w="3360"/>
          </w:tcPr>
          <w:p>
            <w:r>
              <w:t>Controlled urgent action</w:t>
            </w:r>
          </w:p>
        </w:tc>
        <w:tc>
          <w:tcPr>
            <w:tcW w:type="dxa" w:w="3360"/>
          </w:tcPr>
          <w:p>
            <w:r>
              <w:t>Emergency change relationship</w:t>
            </w:r>
          </w:p>
        </w:tc>
      </w:tr>
      <w:tr>
        <w:tc>
          <w:tcPr>
            <w:tcW w:type="dxa" w:w="3360"/>
          </w:tcPr>
          <w:p>
            <w:r>
              <w:t>Resolve</w:t>
            </w:r>
          </w:p>
        </w:tc>
        <w:tc>
          <w:tcPr>
            <w:tcW w:type="dxa" w:w="3360"/>
          </w:tcPr>
          <w:p>
            <w:r>
              <w:t>Clear closure</w:t>
            </w:r>
          </w:p>
        </w:tc>
        <w:tc>
          <w:tcPr>
            <w:tcW w:type="dxa" w:w="3360"/>
          </w:tcPr>
          <w:p>
            <w:r>
              <w:t>Cause + resolution</w:t>
            </w:r>
          </w:p>
        </w:tc>
      </w:tr>
      <w:tr>
        <w:tc>
          <w:tcPr>
            <w:tcW w:type="dxa" w:w="3360"/>
          </w:tcPr>
          <w:p>
            <w:r>
              <w:t>Learn</w:t>
            </w:r>
          </w:p>
        </w:tc>
        <w:tc>
          <w:tcPr>
            <w:tcW w:type="dxa" w:w="3360"/>
          </w:tcPr>
          <w:p>
            <w:r>
              <w:t>Reuse solution</w:t>
            </w:r>
          </w:p>
        </w:tc>
        <w:tc>
          <w:tcPr>
            <w:tcW w:type="dxa" w:w="3360"/>
          </w:tcPr>
          <w:p>
            <w:r>
              <w:t>Knowledge article</w:t>
            </w:r>
          </w:p>
        </w:tc>
      </w:tr>
      <w:tr>
        <w:tc>
          <w:tcPr>
            <w:tcW w:type="dxa" w:w="3360"/>
          </w:tcPr>
          <w:p>
            <w:r>
              <w:t>Monitor</w:t>
            </w:r>
          </w:p>
        </w:tc>
        <w:tc>
          <w:tcPr>
            <w:tcW w:type="dxa" w:w="3360"/>
          </w:tcPr>
          <w:p>
            <w:r>
              <w:t>Service visibility</w:t>
            </w:r>
          </w:p>
        </w:tc>
        <w:tc>
          <w:tcPr>
            <w:tcW w:type="dxa" w:w="3360"/>
          </w:tcPr>
          <w:p>
            <w:r>
              <w:t>SLA and related records</w:t>
            </w:r>
          </w:p>
        </w:tc>
      </w:tr>
    </w:tbl>
    <w:p>
      <w:pPr>
        <w:pStyle w:val="Heading2"/>
      </w:pPr>
      <w:r>
        <w:t>3.2 Solution Requirement</w:t>
      </w:r>
    </w:p>
    <w:p>
      <w:pPr>
        <w:pStyle w:val="ListBullet"/>
      </w:pPr>
      <w:r>
        <w:t>Incident creation and classification</w:t>
      </w:r>
    </w:p>
    <w:p>
      <w:pPr>
        <w:pStyle w:val="ListBullet"/>
      </w:pPr>
      <w:r>
        <w:t>Knowledge integration</w:t>
      </w:r>
    </w:p>
    <w:p>
      <w:pPr>
        <w:pStyle w:val="ListBullet"/>
      </w:pPr>
      <w:r>
        <w:t>Assignment and Level 2 escalation</w:t>
      </w:r>
    </w:p>
    <w:p>
      <w:pPr>
        <w:pStyle w:val="ListBullet"/>
      </w:pPr>
      <w:r>
        <w:t>Emergency change integration</w:t>
      </w:r>
    </w:p>
    <w:p>
      <w:pPr>
        <w:pStyle w:val="ListBullet"/>
      </w:pPr>
      <w:r>
        <w:t>Child incident management</w:t>
      </w:r>
    </w:p>
    <w:p>
      <w:pPr>
        <w:pStyle w:val="ListBullet"/>
      </w:pPr>
      <w:r>
        <w:t>Cause and resolution documentation</w:t>
      </w:r>
    </w:p>
    <w:p>
      <w:pPr>
        <w:pStyle w:val="ListBullet"/>
      </w:pPr>
      <w:r>
        <w:t>Knowledge article creation</w:t>
      </w:r>
    </w:p>
    <w:p>
      <w:pPr>
        <w:pStyle w:val="ListBullet"/>
      </w:pPr>
      <w:r>
        <w:t>SLA and related-record tracking</w:t>
      </w:r>
    </w:p>
    <w:p>
      <w:pPr>
        <w:pStyle w:val="Heading2"/>
      </w:pPr>
      <w:r>
        <w:t>3.3 Data Flow Diagram</w:t>
      </w:r>
    </w:p>
    <w:p>
      <w:r>
        <w:t>Logical flow: End User → Service Desk Agent → Incident → Classification → Agent Assist/Knowledge → Assignment/Level 2 → Change/Child Incident (when required) → Cause &amp; Resolution → Knowledge Article → SLA/Related Records validation.</w:t>
      </w:r>
    </w:p>
    <w:p>
      <w:pPr>
        <w:pStyle w:val="Heading2"/>
      </w:pPr>
      <w:r>
        <w:t>3.4 Technology Stack</w:t>
      </w:r>
    </w:p>
    <w:tbl>
      <w:tblPr>
        <w:tblW w:type="auto" w:w="0"/>
        <w:jc w:val="center"/>
        <w:tblLook w:firstColumn="1" w:firstRow="1" w:lastColumn="0" w:lastRow="0" w:noHBand="0" w:noVBand="1" w:val="04A0"/>
      </w:tblPr>
      <w:tblGrid>
        <w:gridCol w:w="5040"/>
        <w:gridCol w:w="5040"/>
      </w:tblGrid>
      <w:tr>
        <w:tc>
          <w:tcPr>
            <w:tcW w:type="dxa" w:w="5040"/>
            <w:shd w:fill="D9EAF7"/>
          </w:tcPr>
          <w:p>
            <w:r>
              <w:t>Layer</w:t>
            </w:r>
          </w:p>
        </w:tc>
        <w:tc>
          <w:tcPr>
            <w:tcW w:type="dxa" w:w="5040"/>
            <w:shd w:fill="D9EAF7"/>
          </w:tcPr>
          <w:p>
            <w:r>
              <w:t>Technology / Capability</w:t>
            </w:r>
          </w:p>
        </w:tc>
      </w:tr>
      <w:tr>
        <w:tc>
          <w:tcPr>
            <w:tcW w:type="dxa" w:w="5040"/>
          </w:tcPr>
          <w:p>
            <w:r>
              <w:t>Platform</w:t>
            </w:r>
          </w:p>
        </w:tc>
        <w:tc>
          <w:tcPr>
            <w:tcW w:type="dxa" w:w="5040"/>
          </w:tcPr>
          <w:p>
            <w:r>
              <w:t>ServiceNow Platform</w:t>
            </w:r>
          </w:p>
        </w:tc>
      </w:tr>
      <w:tr>
        <w:tc>
          <w:tcPr>
            <w:tcW w:type="dxa" w:w="5040"/>
          </w:tcPr>
          <w:p>
            <w:r>
              <w:t>Workspace</w:t>
            </w:r>
          </w:p>
        </w:tc>
        <w:tc>
          <w:tcPr>
            <w:tcW w:type="dxa" w:w="5040"/>
          </w:tcPr>
          <w:p>
            <w:r>
              <w:t>Service Operations Workspace</w:t>
            </w:r>
          </w:p>
        </w:tc>
      </w:tr>
      <w:tr>
        <w:tc>
          <w:tcPr>
            <w:tcW w:type="dxa" w:w="5040"/>
          </w:tcPr>
          <w:p>
            <w:r>
              <w:t>Incident</w:t>
            </w:r>
          </w:p>
        </w:tc>
        <w:tc>
          <w:tcPr>
            <w:tcW w:type="dxa" w:w="5040"/>
          </w:tcPr>
          <w:p>
            <w:r>
              <w:t>ServiceNow Incident Management</w:t>
            </w:r>
          </w:p>
        </w:tc>
      </w:tr>
      <w:tr>
        <w:tc>
          <w:tcPr>
            <w:tcW w:type="dxa" w:w="5040"/>
          </w:tcPr>
          <w:p>
            <w:r>
              <w:t>Knowledge</w:t>
            </w:r>
          </w:p>
        </w:tc>
        <w:tc>
          <w:tcPr>
            <w:tcW w:type="dxa" w:w="5040"/>
          </w:tcPr>
          <w:p>
            <w:r>
              <w:t>Knowledge Management / Agent Assist</w:t>
            </w:r>
          </w:p>
        </w:tc>
      </w:tr>
      <w:tr>
        <w:tc>
          <w:tcPr>
            <w:tcW w:type="dxa" w:w="5040"/>
          </w:tcPr>
          <w:p>
            <w:r>
              <w:t>Change</w:t>
            </w:r>
          </w:p>
        </w:tc>
        <w:tc>
          <w:tcPr>
            <w:tcW w:type="dxa" w:w="5040"/>
          </w:tcPr>
          <w:p>
            <w:r>
              <w:t>Change Management</w:t>
            </w:r>
          </w:p>
        </w:tc>
      </w:tr>
      <w:tr>
        <w:tc>
          <w:tcPr>
            <w:tcW w:type="dxa" w:w="5040"/>
          </w:tcPr>
          <w:p>
            <w:r>
              <w:t>SLA</w:t>
            </w:r>
          </w:p>
        </w:tc>
        <w:tc>
          <w:tcPr>
            <w:tcW w:type="dxa" w:w="5040"/>
          </w:tcPr>
          <w:p>
            <w:r>
              <w:t>Task SLA</w:t>
            </w:r>
          </w:p>
        </w:tc>
      </w:tr>
      <w:tr>
        <w:tc>
          <w:tcPr>
            <w:tcW w:type="dxa" w:w="5040"/>
          </w:tcPr>
          <w:p>
            <w:r>
              <w:t>Data</w:t>
            </w:r>
          </w:p>
        </w:tc>
        <w:tc>
          <w:tcPr>
            <w:tcW w:type="dxa" w:w="5040"/>
          </w:tcPr>
          <w:p>
            <w:r>
              <w:t>ServiceNow platform records / CMDB relationships</w:t>
            </w:r>
          </w:p>
        </w:tc>
      </w:tr>
      <w:tr>
        <w:tc>
          <w:tcPr>
            <w:tcW w:type="dxa" w:w="5040"/>
          </w:tcPr>
          <w:p>
            <w:r>
              <w:t>Environment</w:t>
            </w:r>
          </w:p>
        </w:tc>
        <w:tc>
          <w:tcPr>
            <w:tcW w:type="dxa" w:w="5040"/>
          </w:tcPr>
          <w:p>
            <w:r>
              <w:t>ServiceNow Personal Developer Instance (PDI)</w:t>
            </w:r>
          </w:p>
        </w:tc>
      </w:tr>
    </w:tbl>
    <w:p>
      <w:pPr>
        <w:pStyle w:val="Heading1"/>
      </w:pPr>
      <w:r>
        <w:t>4. PROJECT DESIGN</w:t>
      </w:r>
    </w:p>
    <w:p>
      <w:pPr>
        <w:pStyle w:val="Heading2"/>
      </w:pPr>
      <w:r>
        <w:t>4.1 Problem Solution Fit</w:t>
      </w:r>
    </w:p>
    <w:p>
      <w:r>
        <w:t>The solution directly addresses inconsistent incident intake, slow escalation, repeated troubleshooting effort, weak change traceability, recurring issue handling and incomplete resolution knowledge.</w:t>
      </w:r>
    </w:p>
    <w:p>
      <w:pPr>
        <w:pStyle w:val="Heading2"/>
      </w:pPr>
      <w:r>
        <w:t>4.2 Proposed Solution</w:t>
      </w:r>
    </w:p>
    <w:p>
      <w:r>
        <w:t>A connected ServiceNow workflow where the incident is the central record and related knowledge, change, child incidents and SLA records provide supporting lifecycle controls.</w:t>
      </w:r>
    </w:p>
    <w:p>
      <w:pPr>
        <w:pStyle w:val="Heading2"/>
      </w:pPr>
      <w:r>
        <w:t>4.3 Solution Architecture</w:t>
      </w:r>
    </w:p>
    <w:p>
      <w:r>
        <w:t>Users/Service Desk → Service Operations Workspace → Incident Management → Knowledge / Change / Child Incident / SLA capabilities → ServiceNow platform data and audit trail.</w:t>
      </w:r>
    </w:p>
    <w:p>
      <w:pPr>
        <w:pStyle w:val="Heading1"/>
      </w:pPr>
      <w:r>
        <w:t>5. PROJECT PLANNING &amp; SCHEDULING</w:t>
      </w:r>
    </w:p>
    <w:p>
      <w:pPr>
        <w:pStyle w:val="Heading2"/>
      </w:pPr>
      <w:r>
        <w:t>5.1 Project Planning</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t>Sprint</w:t>
            </w:r>
          </w:p>
        </w:tc>
        <w:tc>
          <w:tcPr>
            <w:tcW w:type="dxa" w:w="3360"/>
            <w:shd w:fill="D9EAF7"/>
          </w:tcPr>
          <w:p>
            <w:r>
              <w:t>Focus</w:t>
            </w:r>
          </w:p>
        </w:tc>
        <w:tc>
          <w:tcPr>
            <w:tcW w:type="dxa" w:w="3360"/>
            <w:shd w:fill="D9EAF7"/>
          </w:tcPr>
          <w:p>
            <w:r>
              <w:t>Deliverables</w:t>
            </w:r>
          </w:p>
        </w:tc>
      </w:tr>
      <w:tr>
        <w:tc>
          <w:tcPr>
            <w:tcW w:type="dxa" w:w="3360"/>
          </w:tcPr>
          <w:p>
            <w:r>
              <w:t>Sprint 1</w:t>
            </w:r>
          </w:p>
        </w:tc>
        <w:tc>
          <w:tcPr>
            <w:tcW w:type="dxa" w:w="3360"/>
          </w:tcPr>
          <w:p>
            <w:r>
              <w:t>Incident foundation</w:t>
            </w:r>
          </w:p>
        </w:tc>
        <w:tc>
          <w:tcPr>
            <w:tcW w:type="dxa" w:w="3360"/>
          </w:tcPr>
          <w:p>
            <w:r>
              <w:t>Creation, classification, assignment, knowledge</w:t>
            </w:r>
          </w:p>
        </w:tc>
      </w:tr>
      <w:tr>
        <w:tc>
          <w:tcPr>
            <w:tcW w:type="dxa" w:w="3360"/>
          </w:tcPr>
          <w:p>
            <w:r>
              <w:t>Sprint 2</w:t>
            </w:r>
          </w:p>
        </w:tc>
        <w:tc>
          <w:tcPr>
            <w:tcW w:type="dxa" w:w="3360"/>
          </w:tcPr>
          <w:p>
            <w:r>
              <w:t>Lifecycle integration</w:t>
            </w:r>
          </w:p>
        </w:tc>
        <w:tc>
          <w:tcPr>
            <w:tcW w:type="dxa" w:w="3360"/>
          </w:tcPr>
          <w:p>
            <w:r>
              <w:t>Escalation, change integration, child incidents</w:t>
            </w:r>
          </w:p>
        </w:tc>
      </w:tr>
      <w:tr>
        <w:tc>
          <w:tcPr>
            <w:tcW w:type="dxa" w:w="3360"/>
          </w:tcPr>
          <w:p>
            <w:r>
              <w:t>Sprint 3</w:t>
            </w:r>
          </w:p>
        </w:tc>
        <w:tc>
          <w:tcPr>
            <w:tcW w:type="dxa" w:w="3360"/>
          </w:tcPr>
          <w:p>
            <w:r>
              <w:t>Closure &amp; validation</w:t>
            </w:r>
          </w:p>
        </w:tc>
        <w:tc>
          <w:tcPr>
            <w:tcW w:type="dxa" w:w="3360"/>
          </w:tcPr>
          <w:p>
            <w:r>
              <w:t>Resolution, knowledge creation, SLA validation, testing</w:t>
            </w:r>
          </w:p>
        </w:tc>
      </w:tr>
    </w:tbl>
    <w:p>
      <w:pPr>
        <w:pStyle w:val="Heading1"/>
      </w:pPr>
      <w:r>
        <w:t>6. FUNCTIONAL AND PERFORMANCE TESTING</w:t>
      </w:r>
    </w:p>
    <w:p>
      <w:pPr>
        <w:pStyle w:val="Heading2"/>
      </w:pPr>
      <w:r>
        <w:t>6.1 Performance Testing</w:t>
      </w:r>
    </w:p>
    <w:p>
      <w:r>
        <w:t>Functional tests covered creation, classification, Agent Assist, assignment, child incidents, change integration, resolution, knowledge creation and SLA tracking. Practical performance checks confirmed records, related lists and workspace navigation completed without blocking timeouts in the PDI scenario.</w:t>
      </w:r>
    </w:p>
    <w:p>
      <w:pPr>
        <w:pStyle w:val="Heading1"/>
      </w:pPr>
      <w:r>
        <w:t>7. RESULTS</w:t>
      </w:r>
    </w:p>
    <w:p>
      <w:pPr>
        <w:pStyle w:val="Heading2"/>
      </w:pPr>
      <w:r>
        <w:t>7.1 Output Screenshots</w:t>
      </w:r>
    </w:p>
    <w:p>
      <w:r>
        <w:t>Insert final screenshots here: incident creation/classification; Agent Assist; assignment; child incident; change linkage; cause/resolution; created knowledge article; Task SLA; final resolved state.</w:t>
      </w:r>
    </w:p>
    <w:p>
      <w:pPr>
        <w:pStyle w:val="Heading1"/>
      </w:pPr>
      <w:r>
        <w:t>8. ADVANTAGES &amp; DISADVANTAGES</w:t>
      </w:r>
    </w:p>
    <w:p>
      <w:r>
        <w:t>Advantages: standardized lifecycle, faster troubleshooting, clearer ownership, change traceability, reusable knowledge, child-incident tracking and SLA visibility.</w:t>
      </w:r>
    </w:p>
    <w:p>
      <w:r>
        <w:t>Disadvantages: depends on correct ServiceNow configuration and data; UI/features can vary by workspace and instance configuration; advanced automation may require additional administration.</w:t>
      </w:r>
    </w:p>
    <w:p>
      <w:pPr>
        <w:pStyle w:val="Heading1"/>
      </w:pPr>
      <w:r>
        <w:t>9. CONCLUSION</w:t>
      </w:r>
    </w:p>
    <w:p>
      <w:r>
        <w:t>The project demonstrates an end-to-end ServiceNow incident lifecycle with structured intake, classification, collaboration, escalation, change and child-incident relationships, resolution, knowledge creation and SLA validation.</w:t>
      </w:r>
    </w:p>
    <w:p>
      <w:pPr>
        <w:pStyle w:val="Heading1"/>
      </w:pPr>
      <w:r>
        <w:t>10. FUTURE SCOPE</w:t>
      </w:r>
    </w:p>
    <w:p>
      <w:pPr>
        <w:pStyle w:val="ListBullet"/>
      </w:pPr>
      <w:r>
        <w:t>Automated assignment using advanced routing rules</w:t>
      </w:r>
    </w:p>
    <w:p>
      <w:pPr>
        <w:pStyle w:val="ListBullet"/>
      </w:pPr>
      <w:r>
        <w:t>Notifications and approval automation</w:t>
      </w:r>
    </w:p>
    <w:p>
      <w:pPr>
        <w:pStyle w:val="ListBullet"/>
      </w:pPr>
      <w:r>
        <w:t>Dashboards for SLA and incident trends</w:t>
      </w:r>
    </w:p>
    <w:p>
      <w:pPr>
        <w:pStyle w:val="ListBullet"/>
      </w:pPr>
      <w:r>
        <w:t>Problem Management integration for recurring incidents</w:t>
      </w:r>
    </w:p>
    <w:p>
      <w:pPr>
        <w:pStyle w:val="ListBullet"/>
      </w:pPr>
      <w:r>
        <w:t>Predictive classification and knowledge recommendations</w:t>
      </w:r>
    </w:p>
    <w:p>
      <w:pPr>
        <w:pStyle w:val="ListBullet"/>
      </w:pPr>
      <w:r>
        <w:t>Expanded workflow automation using Flow Designer</w:t>
      </w:r>
    </w:p>
    <w:p>
      <w:pPr>
        <w:pStyle w:val="Heading1"/>
      </w:pPr>
      <w:r>
        <w:t>11. APPENDIX</w:t>
      </w:r>
    </w:p>
    <w:p>
      <w:r>
        <w:t>Source Code: ServiceNow configuration and records; no separate application source code.</w:t>
      </w:r>
    </w:p>
    <w:p>
      <w:r>
        <w:t>Dataset Link: Not applicable.</w:t>
      </w:r>
    </w:p>
    <w:p>
      <w:r>
        <w:t>GitHub: https://github.com/renuka-0510/Incident-Lifecycle-Automation-ServiceNow</w:t>
      </w:r>
    </w:p>
    <w:p>
      <w:r>
        <w:t>Project Demo Link: Add your final screen-recording URL here.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