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Solution Requirements (Functional &amp; Non-functional)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sz w:val="20"/>
        </w:rPr>
        <w:t>Date: 12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12 September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Incident Lifecycle Automation in ServiceNow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pPr>
        <w:pStyle w:val="Heading1"/>
      </w:pPr>
      <w:r>
        <w:t>1. Project Overview</w:t>
      </w:r>
    </w:p>
    <w:p>
      <w:r>
        <w:t>The solution demonstrates an end-to-end Incident Management lifecycle in ServiceNow. It covers incident logging, classification, knowledge integration, Level 2 escalation, emergency change integration, child incident management, resolution, knowledge creation, and SLA tracking.</w:t>
      </w:r>
    </w:p>
    <w:p>
      <w:pPr>
        <w:pStyle w:val="Heading1"/>
      </w:pPr>
      <w:r>
        <w:t>2. Functional Requirements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FR No.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Sub Requirement (Story / Sub-Task)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Incident Creation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Create an incident with short description, caller, description and initial state.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Incident Classification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Capture impact, urgency, priority, category and configuration item.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Knowledge 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Search/use an existing knowledge article and create a final knowledge article from the resolved incident.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Level 2 Escalation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Reassign the incident to the appropriate Level 2 team/agent for investigation.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Change Integration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Create/link an emergency change request when a configuration/service change is required.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Child Incident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Create a child incident, record its incident number, and verify its relationship to the parent.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Incident Resolution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Document probable cause, resolution code and resolution notes, then resolve the incident.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Lifecycle State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Move incidents through New/In Progress/On Hold/Resolved and record relevant reasons.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Activity Tracking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Maintain work notes/comments showing important field changes and parent-child resolution activity.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FR-10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SLA Tracking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Display and monitor response and resolution SLA information on the incident record.</w:t>
            </w:r>
          </w:p>
        </w:tc>
      </w:tr>
    </w:tbl>
    <w:p>
      <w:pPr>
        <w:pStyle w:val="Heading1"/>
      </w:pPr>
      <w:r>
        <w:t>3. Non-functional Requirements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NFR No.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Non-Functional Requirement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 Operations Workspace provides a structured interface for agents to manage incidents and related records.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Access is controlled through ServiceNow roles, application scope and authenticated user sessions.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Incident, change, knowledge and child-incident records retain auditable lifecycle and activity information.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Workspace lists, related lists and indexed ServiceNow records support efficient retrieval and updates.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ServiceNow provides the hosted platform and operational infrastructure for the application.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NFR-6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solution can support additional incidents, teams, knowledge articles and change records without redesigning the core workflow.</w:t>
            </w:r>
          </w:p>
        </w:tc>
      </w:tr>
    </w:tbl>
    <w:p>
      <w:pPr>
        <w:pStyle w:val="Heading1"/>
      </w:pPr>
      <w:r>
        <w:t>4. Success Criteria</w:t>
      </w:r>
    </w:p>
    <w:p>
      <w:pPr>
        <w:pStyle w:val="ListBullet"/>
      </w:pPr>
      <w:r>
        <w:t>Parent incident reaches Resolved state with cause and resolution documented.</w:t>
      </w:r>
    </w:p>
    <w:p>
      <w:pPr>
        <w:pStyle w:val="ListBullet"/>
      </w:pPr>
      <w:r>
        <w:t>Child incident is created and is also resolved through the parent lifecycle.</w:t>
      </w:r>
    </w:p>
    <w:p>
      <w:pPr>
        <w:pStyle w:val="ListBullet"/>
      </w:pPr>
      <w:r>
        <w:t>Emergency change is linked to the incident and its purpose is visible in the activity/related records.</w:t>
      </w:r>
    </w:p>
    <w:p>
      <w:pPr>
        <w:pStyle w:val="ListBullet"/>
      </w:pPr>
      <w:r>
        <w:t>Knowledge article is created and visible under Created Knowledge.</w:t>
      </w:r>
    </w:p>
    <w:p>
      <w:pPr>
        <w:pStyle w:val="ListBullet"/>
      </w:pPr>
      <w:r>
        <w:t>SLA tracking remains visible on the incident record.</w:t>
      </w:r>
    </w:p>
    <w:p>
      <w:pPr>
        <w:pStyle w:val="ListBullet"/>
      </w:pPr>
      <w:r>
        <w:t>Activity history provides evidence of escalation, change integration and resolution.</w:t>
      </w:r>
    </w:p>
    <w:p>
      <w:pPr>
        <w:pStyle w:val="Heading1"/>
      </w:pPr>
      <w:r>
        <w:t>5. Project Repository</w:t>
      </w:r>
    </w:p>
    <w:p>
      <w:r>
        <w:t>https://github.com/renuka-0510/Incident-Lifecycle-Automation-ServiceNow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