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lang w:val="en-US"/>
        </w:rPr>
        <w:t>Explain One-Hot Encoding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  <w:t>A one hot encoding is a representation of categorical variables as binary vectors.</w:t>
      </w:r>
    </w:p>
    <w:p>
      <w:pPr>
        <w:pStyle w:val="TextBody"/>
        <w:rPr/>
      </w:pPr>
      <w:r>
        <w:rPr/>
        <w:t>This first requires that the categorical values be mapped to integer values.</w:t>
      </w:r>
    </w:p>
    <w:p>
      <w:pPr>
        <w:pStyle w:val="TextBody"/>
        <w:rPr/>
      </w:pPr>
      <w:r>
        <w:rPr/>
        <w:t>Then, each integer value is represented as a binary vector that is all zero values except the index of the integer, which is marked with a 1.</w:t>
      </w:r>
    </w:p>
    <w:p>
      <w:pPr>
        <w:pStyle w:val="TextBody"/>
        <w:rPr>
          <w:lang w:val="en-US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lang w:val="en-US"/>
        </w:rPr>
        <w:t>Explain Bag of Words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The Bag of Words (BoW) model is the simplest form of text representation in numbers.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3. </w:t>
      </w:r>
      <w:r>
        <w:rPr>
          <w:b/>
          <w:bCs/>
          <w:lang w:val="en-US"/>
        </w:rPr>
        <w:t>Explain Bag of N-Grams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 bag-of-</w:t>
      </w:r>
      <w:bookmarkStart w:id="0" w:name="MJXc-Node-3"/>
      <w:bookmarkStart w:id="1" w:name="MathJax-Element-1-Frame"/>
      <w:bookmarkStart w:id="2" w:name="MJXc-Node-1"/>
      <w:bookmarkStart w:id="3" w:name="MJXc-Node-2"/>
      <w:bookmarkEnd w:id="0"/>
      <w:bookmarkEnd w:id="1"/>
      <w:bookmarkEnd w:id="2"/>
      <w:bookmarkEnd w:id="3"/>
      <w:r>
        <w:rPr/>
        <w:t>n-grams model is a way to represent a document, similar to a [bag-of-words][/terms/bag-of-words/] model.</w:t>
      </w:r>
    </w:p>
    <w:p>
      <w:pPr>
        <w:pStyle w:val="TextBody"/>
        <w:rPr/>
      </w:pPr>
      <w:r>
        <w:rPr/>
        <w:t>A bag-of-</w:t>
      </w:r>
      <w:bookmarkStart w:id="4" w:name="MathJax-Element-2-Frame"/>
      <w:bookmarkStart w:id="5" w:name="MJXc-Node-4"/>
      <w:bookmarkStart w:id="6" w:name="MJXc-Node-5"/>
      <w:bookmarkStart w:id="7" w:name="MJXc-Node-6"/>
      <w:bookmarkEnd w:id="4"/>
      <w:bookmarkEnd w:id="5"/>
      <w:bookmarkEnd w:id="6"/>
      <w:bookmarkEnd w:id="7"/>
      <w:r>
        <w:rPr/>
        <w:t xml:space="preserve">n-grams model represents a text document as an unordered collection of its </w:t>
      </w:r>
      <w:bookmarkStart w:id="8" w:name="MJXc-Node-9"/>
      <w:bookmarkStart w:id="9" w:name="MJXc-Node-7"/>
      <w:bookmarkStart w:id="10" w:name="MathJax-Element-3-Frame"/>
      <w:bookmarkStart w:id="11" w:name="MJXc-Node-8"/>
      <w:bookmarkEnd w:id="8"/>
      <w:bookmarkEnd w:id="9"/>
      <w:bookmarkEnd w:id="10"/>
      <w:bookmarkEnd w:id="11"/>
      <w:r>
        <w:rPr/>
        <w:t>n-grams.</w:t>
      </w:r>
    </w:p>
    <w:p>
      <w:pPr>
        <w:pStyle w:val="TextBody"/>
        <w:rPr/>
      </w:pPr>
      <w:r>
        <w:rPr/>
        <w:t>For example, let’s use the following phrase and divide it into bi-grams (</w:t>
      </w:r>
      <w:bookmarkStart w:id="12" w:name="MathJax-Element-4-Frame"/>
      <w:bookmarkStart w:id="13" w:name="MJXc-Node-10"/>
      <w:bookmarkStart w:id="14" w:name="MJXc-Node-11"/>
      <w:bookmarkStart w:id="15" w:name="MJXc-Node-12"/>
      <w:bookmarkEnd w:id="12"/>
      <w:bookmarkEnd w:id="13"/>
      <w:bookmarkEnd w:id="14"/>
      <w:bookmarkEnd w:id="15"/>
      <w:r>
        <w:rPr/>
        <w:t>n</w:t>
      </w:r>
      <w:bookmarkStart w:id="16" w:name="MJXc-Node-13"/>
      <w:bookmarkEnd w:id="16"/>
      <w:r>
        <w:rPr/>
        <w:t>=</w:t>
      </w:r>
      <w:bookmarkStart w:id="17" w:name="MJXc-Node-14"/>
      <w:bookmarkEnd w:id="17"/>
      <w:r>
        <w:rPr/>
        <w:t>2).</w:t>
      </w:r>
    </w:p>
    <w:p>
      <w:pPr>
        <w:pStyle w:val="Quotations"/>
        <w:rPr/>
      </w:pPr>
      <w:r>
        <w:rPr/>
        <w:t>James is the best person ever.</w:t>
      </w:r>
    </w:p>
    <w:p>
      <w:pPr>
        <w:pStyle w:val="TextBody"/>
        <w:rPr/>
      </w:pPr>
      <w:r>
        <w:rPr/>
        <w:t>becomes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&lt;start&gt;James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James is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is the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the best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best person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person ever.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ourceText"/>
        </w:rPr>
        <w:t>ever.&lt;end&gt;</w:t>
      </w:r>
      <w:r>
        <w:rPr/>
        <w:t xml:space="preserve">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4. </w:t>
      </w:r>
      <w:r>
        <w:rPr>
          <w:b/>
          <w:bCs/>
          <w:lang w:val="en-US"/>
        </w:rPr>
        <w:t>Explain TF-IDF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TF-IDF stands for term frequency-inverse document frequency.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Term frequency-inverse document frequency is a text vectorizer that transforms the text into a usable vector. It combines 2 concepts, Term Frequency (TF) and Document Frequency (DF).</w:t>
      </w:r>
    </w:p>
    <w:p>
      <w:pPr>
        <w:pStyle w:val="TextBody"/>
        <w:numPr>
          <w:ilvl w:val="0"/>
          <w:numId w:val="3"/>
        </w:numPr>
        <w:rPr/>
      </w:pPr>
      <w:bookmarkStart w:id="18" w:name="5db3"/>
      <w:bookmarkEnd w:id="18"/>
      <w:r>
        <w:rPr>
          <w:b w:val="false"/>
          <w:bCs w:val="false"/>
        </w:rPr>
        <w:t>The term frequency is the number of occurrences of a specific term in a document. Term frequency indicates how important a specific term in a document</w:t>
      </w:r>
      <w:r>
        <w:rPr>
          <w:rStyle w:val="Emphasis"/>
          <w:b w:val="false"/>
          <w:bCs w:val="false"/>
        </w:rPr>
        <w:t xml:space="preserve">. </w:t>
      </w:r>
      <w:r>
        <w:rPr>
          <w:b w:val="false"/>
          <w:bCs w:val="false"/>
        </w:rPr>
        <w:t>Term frequency represents every text from the data as a matrix whose rows are the number of documents and columns are the number of distinct terms throughout all documents.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</w:rPr>
      </w:pPr>
      <w:bookmarkStart w:id="19" w:name="aff8"/>
      <w:bookmarkEnd w:id="19"/>
      <w:r>
        <w:rPr>
          <w:b w:val="false"/>
          <w:bCs w:val="false"/>
        </w:rPr>
        <w:t>Document frequency is the number of documents containing a specific term. Document frequency indicates how common the term is.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5. </w:t>
      </w:r>
      <w:r>
        <w:rPr>
          <w:b/>
          <w:bCs/>
          <w:lang w:val="en-US"/>
        </w:rPr>
        <w:t>What is OOV problem?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Out-of-vocabulary (OOV) are terms that are not part of the normal lexicon found in a natural language processing environment.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6. </w:t>
      </w:r>
      <w:r>
        <w:rPr>
          <w:b/>
          <w:bCs/>
          <w:lang w:val="en-US"/>
        </w:rPr>
        <w:t>What are word embeddings?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word embedding is a term used for the representation of words for text analysis, typically in the form of a real-valued vector that encodes the meaning of the word such that the words that are closer in the vector space are expected to be similar in meaning.</w:t>
      </w:r>
      <w:bookmarkStart w:id="20" w:name="cite_ref-1"/>
      <w:bookmarkEnd w:id="20"/>
    </w:p>
    <w:p>
      <w:pPr>
        <w:pStyle w:val="ListParagraph"/>
        <w:ind w:hanging="0"/>
        <w:rPr>
          <w:lang w:val="en-US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7. </w:t>
      </w:r>
      <w:r>
        <w:rPr>
          <w:b/>
          <w:bCs/>
          <w:lang w:val="en-US"/>
        </w:rPr>
        <w:t>Explain Continuous bag of words (CBOW)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lang w:val="en-US"/>
        </w:rPr>
        <w:t>T</w:t>
      </w:r>
      <w:r>
        <w:rPr>
          <w:b w:val="false"/>
          <w:bCs w:val="false"/>
          <w:lang w:val="en-US"/>
        </w:rPr>
        <w:t xml:space="preserve">he context of the words and takes this as input. It then tries to predict words that are contextually accurate. Let us consider an example for understanding this. Consider the sentence: ‘It is a pleasant day’ and the word ‘pleasant’ goes as input to the </w:t>
      </w:r>
      <w:hyperlink r:id="rId2">
        <w:r>
          <w:rPr>
            <w:rStyle w:val="InternetLink"/>
            <w:b w:val="false"/>
            <w:bCs w:val="false"/>
            <w:lang w:val="en-US"/>
          </w:rPr>
          <w:t>neural network</w:t>
        </w:r>
      </w:hyperlink>
      <w:r>
        <w:rPr>
          <w:b w:val="false"/>
          <w:bCs w:val="false"/>
          <w:lang w:val="en-US"/>
        </w:rPr>
        <w:t>. We are trying to predict the word ‘day’ here. We will use the one-hot encoding for the input words and measure the error rates with the</w:t>
      </w:r>
      <w:hyperlink r:id="rId3">
        <w:r>
          <w:rPr>
            <w:rStyle w:val="InternetLink"/>
            <w:b w:val="false"/>
            <w:bCs w:val="false"/>
            <w:lang w:val="en-US"/>
          </w:rPr>
          <w:t xml:space="preserve"> one-hot encoded</w:t>
        </w:r>
      </w:hyperlink>
      <w:r>
        <w:rPr>
          <w:b w:val="false"/>
          <w:bCs w:val="false"/>
          <w:lang w:val="en-US"/>
        </w:rPr>
        <w:t xml:space="preserve"> target word. Doing this will help us predict the output based on the word with </w:t>
      </w:r>
      <w:hyperlink r:id="rId4">
        <w:r>
          <w:rPr>
            <w:rStyle w:val="InternetLink"/>
            <w:b w:val="false"/>
            <w:bCs w:val="false"/>
            <w:lang w:val="en-US"/>
          </w:rPr>
          <w:t>least error</w:t>
        </w:r>
      </w:hyperlink>
      <w:r>
        <w:rPr>
          <w:b w:val="false"/>
          <w:bCs w:val="false"/>
          <w:lang w:val="en-US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CBOW model architecture</w:t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2012950</wp:posOffset>
            </wp:positionH>
            <wp:positionV relativeFrom="paragraph">
              <wp:posOffset>15240</wp:posOffset>
            </wp:positionV>
            <wp:extent cx="2269490" cy="2408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8. </w:t>
      </w:r>
      <w:r>
        <w:rPr>
          <w:b/>
          <w:bCs/>
          <w:lang w:val="en-US"/>
        </w:rPr>
        <w:t>Explain SkipGram</w:t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used to find the most related words for a given word. 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Skip-gram is used to predict the context word for a given target word. 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It's reverse of CBOW algorithm. </w:t>
      </w:r>
    </w:p>
    <w:p>
      <w:pPr>
        <w:pStyle w:val="ListParagraph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target word is input while context words are output.</w:t>
      </w:r>
    </w:p>
    <w:p>
      <w:pPr>
        <w:pStyle w:val="ListParagraph"/>
        <w:ind w:hanging="0"/>
        <w:rPr>
          <w:lang w:val="en-US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lang w:val="en-US"/>
        </w:rPr>
        <w:t xml:space="preserve">9. </w:t>
      </w:r>
      <w:r>
        <w:rPr>
          <w:b/>
          <w:bCs/>
          <w:lang w:val="en-US"/>
        </w:rPr>
        <w:t>Explain Glove Embeddings.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 w:val="false"/>
          <w:bCs w:val="false"/>
          <w:lang w:val="en-US"/>
        </w:rPr>
        <w:t>GloVe (Global Vectors for Word Representation) is an alternate method to create word embeddings.</w:t>
      </w:r>
    </w:p>
    <w:p>
      <w:pPr>
        <w:pStyle w:val="ListParagraph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G</w:t>
      </w:r>
      <w:r>
        <w:rPr>
          <w:b w:val="false"/>
          <w:bCs w:val="false"/>
          <w:lang w:val="en-US"/>
        </w:rPr>
        <w:t>enerating word embeddings by aggregating global word-word co-occurrence matrix from a corpus.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lang w:val="en-US"/>
        </w:rPr>
      </w:pPr>
      <w:r>
        <w:rPr>
          <w:b w:val="false"/>
          <w:bCs w:val="false"/>
          <w:lang w:val="en-US"/>
        </w:rPr>
        <w:t>t is based on matrix factorization techniques on the word-context matrix. A large matrix of co-occurrence information is constructed and you count each “word” (the rows), and how frequently we see this word in some “context” (the columns) in a large corpus.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2399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alyticsindiamag.com/how-neural-network-can-be-trained-to-play-the-snake-game/" TargetMode="External"/><Relationship Id="rId3" Type="http://schemas.openxmlformats.org/officeDocument/2006/relationships/hyperlink" Target="https://analyticsindiamag.com/comparing-label-encoding-and-one-hot-encoding-with-python-implementation/" TargetMode="External"/><Relationship Id="rId4" Type="http://schemas.openxmlformats.org/officeDocument/2006/relationships/hyperlink" Target="https://analyticsindiamag.com/decoding-most-used-confused-abused-jargons-in-machine-learning/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3</Pages>
  <Words>563</Words>
  <Characters>2781</Characters>
  <CharactersWithSpaces>3295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2021-03-04T10:43:00Z</dcterms:created>
  <dc:creator>Paul</dc:creator>
  <dc:description/>
  <dc:language>en-IN</dc:language>
  <cp:lastModifiedBy/>
  <dcterms:modified xsi:type="dcterms:W3CDTF">2022-04-04T10:15:40Z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