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 endpoint service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creating your HTTP endpoint, follow the tutorial but when you comes to entering your URI template, enter the following: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http://localhost:8280/querydoctor/{uri.var.category</w:t>
        </w:r>
      </w:hyperlink>
      <w:r w:rsidDel="00000000" w:rsidR="00000000" w:rsidRPr="00000000">
        <w:rPr>
          <w:rtl w:val="0"/>
        </w:rPr>
        <w:t xml:space="preserve">} and set the HTTP method to “POST”.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a new Server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0"/>
      <w:r w:rsidDel="00000000" w:rsidR="00000000" w:rsidRPr="00000000">
        <w:rPr>
          <w:rtl w:val="0"/>
        </w:rPr>
        <w:t xml:space="preserve">Ensure you’ve downloaded the extra CAR from the ‘Tutorial1’ resource sub-folder. </w:t>
      </w:r>
      <w:r w:rsidDel="00000000" w:rsidR="00000000" w:rsidRPr="00000000">
        <w:rPr>
          <w:rtl w:val="0"/>
        </w:rPr>
        <w:t xml:space="preserve">When you’re adding resources to the server, add “TutorialOneServiceCompositeApplication” to it in addition to the CAR you’ve created.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ander.shephard" w:id="0" w:date="2016-11-28T11:28:48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I'd recommended using postman instead of curl for the message sending part, for some reason just couldn't get curl to play nice with my service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localhost:8280/querydoctor/%7Buri.var.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