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E3A8A"/>
          <w:sz w:val="44"/>
        </w:rPr>
        <w:t>FitPulse — Mobile App Engineering Sprint</w:t>
      </w:r>
    </w:p>
    <w:p>
      <w:pPr>
        <w:spacing w:before="0" w:after="240"/>
        <w:jc w:val="center"/>
      </w:pPr>
      <w:r>
        <w:rPr>
          <w:rFonts w:ascii="Calibri" w:hAnsi="Calibri"/>
          <w:i/>
          <w:color w:val="475569"/>
          <w:sz w:val="24"/>
        </w:rPr>
        <w:t>Week 4 Technical Report: Public REST API Integration, Asynchronous Data Handling, and Automated Verification</w:t>
      </w:r>
    </w:p>
    <w:tbl>
      <w:tblPr>
        <w:tblW w:type="auto" w:w="0"/>
        <w:jc w:val="center"/>
        <w:tblLook w:firstColumn="1" w:firstRow="1" w:lastColumn="0" w:lastRow="0" w:noHBand="0" w:noVBand="1" w:val="04A0"/>
      </w:tblPr>
      <w:tblGrid>
        <w:gridCol w:w="5040"/>
        <w:gridCol w:w="5040"/>
      </w:tblGrid>
      <w:tr>
        <w:tc>
          <w:tcPr>
            <w:tcW w:type="dxa" w:w="5040"/>
            <w:shd w:fill="F8FAFC"/>
            <w:tcMar>
              <w:top w:w="60" w:type="dxa"/>
              <w:bottom w:w="60" w:type="dxa"/>
              <w:left w:w="100" w:type="dxa"/>
              <w:right w:w="100" w:type="dxa"/>
            </w:tcMar>
          </w:tcPr>
          <w:p>
            <w:r>
              <w:rPr>
                <w:rFonts w:ascii="Calibri" w:hAnsi="Calibri"/>
                <w:b/>
                <w:sz w:val="19"/>
              </w:rPr>
              <w:t>Project Name &amp; Package</w:t>
            </w:r>
          </w:p>
        </w:tc>
        <w:tc>
          <w:tcPr>
            <w:tcW w:type="dxa" w:w="5040"/>
            <w:shd w:fill="FFFFFF"/>
            <w:tcMar>
              <w:top w:w="60" w:type="dxa"/>
              <w:bottom w:w="60" w:type="dxa"/>
              <w:left w:w="100" w:type="dxa"/>
              <w:right w:w="100" w:type="dxa"/>
            </w:tcMar>
          </w:tcPr>
          <w:p>
            <w:r>
              <w:rPr>
                <w:rFonts w:ascii="Calibri" w:hAnsi="Calibri"/>
                <w:color w:val="0F172A"/>
                <w:sz w:val="19"/>
              </w:rPr>
              <w:t>FitPulse Mobile Application (com.fitpulse.app)</w:t>
            </w:r>
          </w:p>
        </w:tc>
      </w:tr>
      <w:tr>
        <w:tc>
          <w:tcPr>
            <w:tcW w:type="dxa" w:w="5040"/>
            <w:shd w:fill="F8FAFC"/>
            <w:tcMar>
              <w:top w:w="60" w:type="dxa"/>
              <w:bottom w:w="60" w:type="dxa"/>
              <w:left w:w="100" w:type="dxa"/>
              <w:right w:w="100" w:type="dxa"/>
            </w:tcMar>
          </w:tcPr>
          <w:p>
            <w:r>
              <w:rPr>
                <w:rFonts w:ascii="Calibri" w:hAnsi="Calibri"/>
                <w:b/>
                <w:sz w:val="19"/>
              </w:rPr>
              <w:t>Milestone</w:t>
            </w:r>
          </w:p>
        </w:tc>
        <w:tc>
          <w:tcPr>
            <w:tcW w:type="dxa" w:w="5040"/>
            <w:shd w:fill="FFFFFF"/>
            <w:tcMar>
              <w:top w:w="60" w:type="dxa"/>
              <w:bottom w:w="60" w:type="dxa"/>
              <w:left w:w="100" w:type="dxa"/>
              <w:right w:w="100" w:type="dxa"/>
            </w:tcMar>
          </w:tcPr>
          <w:p>
            <w:r>
              <w:rPr>
                <w:rFonts w:ascii="Calibri" w:hAnsi="Calibri"/>
                <w:color w:val="0F172A"/>
                <w:sz w:val="19"/>
              </w:rPr>
              <w:t>Week 4 — API Integration &amp; Asynchronous Data Retrieval</w:t>
            </w:r>
          </w:p>
        </w:tc>
      </w:tr>
      <w:tr>
        <w:tc>
          <w:tcPr>
            <w:tcW w:type="dxa" w:w="5040"/>
            <w:shd w:fill="F8FAFC"/>
            <w:tcMar>
              <w:top w:w="60" w:type="dxa"/>
              <w:bottom w:w="60" w:type="dxa"/>
              <w:left w:w="100" w:type="dxa"/>
              <w:right w:w="100" w:type="dxa"/>
            </w:tcMar>
          </w:tcPr>
          <w:p>
            <w:r>
              <w:rPr>
                <w:rFonts w:ascii="Calibri" w:hAnsi="Calibri"/>
                <w:b/>
                <w:sz w:val="19"/>
              </w:rPr>
              <w:t>Framework &amp; Version</w:t>
            </w:r>
          </w:p>
        </w:tc>
        <w:tc>
          <w:tcPr>
            <w:tcW w:type="dxa" w:w="5040"/>
            <w:shd w:fill="FFFFFF"/>
            <w:tcMar>
              <w:top w:w="60" w:type="dxa"/>
              <w:bottom w:w="60" w:type="dxa"/>
              <w:left w:w="100" w:type="dxa"/>
              <w:right w:w="100" w:type="dxa"/>
            </w:tcMar>
          </w:tcPr>
          <w:p>
            <w:r>
              <w:rPr>
                <w:rFonts w:ascii="Calibri" w:hAnsi="Calibri"/>
                <w:color w:val="0F172A"/>
                <w:sz w:val="19"/>
              </w:rPr>
              <w:t>Flutter 3.x / Dart 3.x (Material Design 3 Architecture)</w:t>
            </w:r>
          </w:p>
        </w:tc>
      </w:tr>
      <w:tr>
        <w:tc>
          <w:tcPr>
            <w:tcW w:type="dxa" w:w="5040"/>
            <w:shd w:fill="F8FAFC"/>
            <w:tcMar>
              <w:top w:w="60" w:type="dxa"/>
              <w:bottom w:w="60" w:type="dxa"/>
              <w:left w:w="100" w:type="dxa"/>
              <w:right w:w="100" w:type="dxa"/>
            </w:tcMar>
          </w:tcPr>
          <w:p>
            <w:r>
              <w:rPr>
                <w:rFonts w:ascii="Calibri" w:hAnsi="Calibri"/>
                <w:b/>
                <w:sz w:val="19"/>
              </w:rPr>
              <w:t>Physical Test Device</w:t>
            </w:r>
          </w:p>
        </w:tc>
        <w:tc>
          <w:tcPr>
            <w:tcW w:type="dxa" w:w="5040"/>
            <w:shd w:fill="FFFFFF"/>
            <w:tcMar>
              <w:top w:w="60" w:type="dxa"/>
              <w:bottom w:w="60" w:type="dxa"/>
              <w:left w:w="100" w:type="dxa"/>
              <w:right w:w="100" w:type="dxa"/>
            </w:tcMar>
          </w:tcPr>
          <w:p>
            <w:r>
              <w:rPr>
                <w:rFonts w:ascii="Calibri" w:hAnsi="Calibri"/>
                <w:color w:val="0F172A"/>
                <w:sz w:val="19"/>
              </w:rPr>
              <w:t>TECNO LH8n (Android 14, API 34, 1080 × 2460 Native Display)</w:t>
            </w:r>
          </w:p>
        </w:tc>
      </w:tr>
      <w:tr>
        <w:tc>
          <w:tcPr>
            <w:tcW w:type="dxa" w:w="5040"/>
            <w:shd w:fill="F8FAFC"/>
            <w:tcMar>
              <w:top w:w="60" w:type="dxa"/>
              <w:bottom w:w="60" w:type="dxa"/>
              <w:left w:w="100" w:type="dxa"/>
              <w:right w:w="100" w:type="dxa"/>
            </w:tcMar>
          </w:tcPr>
          <w:p>
            <w:r>
              <w:rPr>
                <w:rFonts w:ascii="Calibri" w:hAnsi="Calibri"/>
                <w:b/>
                <w:sz w:val="19"/>
              </w:rPr>
              <w:t>GitHub Repository</w:t>
            </w:r>
          </w:p>
        </w:tc>
        <w:tc>
          <w:tcPr>
            <w:tcW w:type="dxa" w:w="5040"/>
            <w:shd w:fill="FFFFFF"/>
            <w:tcMar>
              <w:top w:w="60" w:type="dxa"/>
              <w:bottom w:w="60" w:type="dxa"/>
              <w:left w:w="100" w:type="dxa"/>
              <w:right w:w="100" w:type="dxa"/>
            </w:tcMar>
          </w:tcPr>
          <w:p>
            <w:r>
              <w:rPr>
                <w:rFonts w:ascii="Calibri" w:hAnsi="Calibri"/>
                <w:color w:val="2563EB"/>
                <w:sz w:val="19"/>
              </w:rPr>
              <w:t>https://github.com/renukuntlapavankumar9/FitPluse</w:t>
            </w:r>
          </w:p>
        </w:tc>
      </w:tr>
    </w:tbl>
    <w:p>
      <w:pPr>
        <w:spacing w:after="160"/>
      </w:pPr>
    </w:p>
    <w:p>
      <w:pPr>
        <w:spacing w:before="320" w:after="80"/>
      </w:pPr>
      <w:r>
        <w:rPr>
          <w:rFonts w:ascii="Calibri" w:hAnsi="Calibri"/>
          <w:b/>
          <w:color w:val="1E3A8A"/>
          <w:sz w:val="30"/>
        </w:rPr>
        <w:t>1. Executive Summary &amp; Sprint Objectives</w:t>
      </w:r>
    </w:p>
    <w:p>
      <w:pPr>
        <w:spacing w:before="40" w:after="80" w:line="276" w:lineRule="auto"/>
      </w:pPr>
      <w:r>
        <w:rPr>
          <w:rFonts w:ascii="Calibri" w:hAnsi="Calibri"/>
          <w:color w:val="0F172A"/>
          <w:sz w:val="20"/>
        </w:rPr>
        <w:t>For Week 4, the FitPulse mobile platform was extended from an internal reactive state prototype into an interconnected, dynamic mobile system integrated with public REST APIs. The engineering focus centered on executing resilient asynchronous operations, parsing complex external data schemas, enforcing strict fault-tolerance, and implementing automated testing to ensure enterprise-grade stability.</w:t>
      </w:r>
    </w:p>
    <w:p>
      <w:pPr>
        <w:spacing w:before="40" w:after="80" w:line="276" w:lineRule="auto"/>
      </w:pPr>
      <w:r>
        <w:rPr>
          <w:rFonts w:ascii="Calibri" w:hAnsi="Calibri"/>
          <w:color w:val="0F172A"/>
          <w:sz w:val="20"/>
        </w:rPr>
        <w:t>Addressing Evaluator Feedback: Previous evaluations noted that while documentation was structured, it required 'concrete evidence for testing beyond static analysis with specific test cases and results.' This report establishes an exhaustive testing section featuring a formal 24-test-case matrix, unit tests with mocked HTTP clients, widget interaction tests, static analysis reports, and live hardware screen verification on a physical TECNO LH8n smartphone.</w:t>
      </w:r>
    </w:p>
    <w:tbl>
      <w:tblPr>
        <w:tblW w:type="auto" w:w="0"/>
        <w:jc w:val="center"/>
        <w:tblLook w:firstColumn="1" w:firstRow="1" w:lastColumn="0" w:lastRow="0" w:noHBand="0" w:noVBand="1" w:val="04A0"/>
      </w:tblPr>
      <w:tblGrid>
        <w:gridCol w:w="10080"/>
      </w:tblGrid>
      <w:tr>
        <w:tc>
          <w:tcPr>
            <w:tcW w:type="dxa" w:w="10080"/>
            <w:shd w:fill="ECFDF5"/>
            <w:tcMar>
              <w:top w:w="120" w:type="dxa"/>
              <w:bottom w:w="120" w:type="dxa"/>
              <w:left w:w="180" w:type="dxa"/>
              <w:right w:w="180" w:type="dxa"/>
            </w:tcMar>
            <w:tcBorders>
              <w:top w:val="none"/>
              <w:left w:val="single" w:sz="24" w:space="0" w:color="059669"/>
              <w:bottom w:val="none"/>
              <w:right w:val="none"/>
            </w:tcBorders>
          </w:tcPr>
          <w:p>
            <w:pPr>
              <w:spacing w:before="40" w:after="40"/>
            </w:pPr>
            <w:r>
              <w:rPr>
                <w:rFonts w:ascii="Calibri" w:hAnsi="Calibri"/>
                <w:b/>
                <w:color w:val="1E3A8A"/>
                <w:sz w:val="19"/>
              </w:rPr>
              <w:t xml:space="preserve">📌 ZERO-CONFIGURATION PUBLIC API INTEGRATION: </w:t>
            </w:r>
            <w:r>
              <w:rPr>
                <w:rFonts w:ascii="Calibri" w:hAnsi="Calibri"/>
                <w:color w:val="1E293B"/>
                <w:sz w:val="19"/>
              </w:rPr>
              <w:t>FitPulse integrates two production-grade public REST APIs requiring zero API keys: (1) Open Food Facts Global Nutrition Database for live food discovery, nutrient breakdown, and macro scaling; and (2) Open-Meteo Meteorological Forecast for outdoor athletic training conditions and heat-index hydration advisories.</w:t>
            </w:r>
          </w:p>
        </w:tc>
      </w:tr>
    </w:tbl>
    <w:p>
      <w:pPr>
        <w:spacing w:after="80"/>
      </w:pPr>
    </w:p>
    <w:p>
      <w:pPr>
        <w:spacing w:before="320" w:after="80"/>
      </w:pPr>
      <w:r>
        <w:rPr>
          <w:rFonts w:ascii="Calibri" w:hAnsi="Calibri"/>
          <w:b/>
          <w:color w:val="1E3A8A"/>
          <w:sz w:val="30"/>
        </w:rPr>
        <w:t>2. Public API Architecture &amp; Selected Endpoints</w:t>
      </w:r>
    </w:p>
    <w:p>
      <w:pPr>
        <w:spacing w:before="40" w:after="80" w:line="276" w:lineRule="auto"/>
      </w:pPr>
      <w:r>
        <w:rPr>
          <w:rFonts w:ascii="Calibri" w:hAnsi="Calibri"/>
          <w:color w:val="0F172A"/>
          <w:sz w:val="20"/>
        </w:rPr>
        <w:t>To provide authentic real-world utility without imposing API key configuration burdens on evaluators or end-users, two high-availability public APIs were selected:</w:t>
      </w:r>
    </w:p>
    <w:p>
      <w:pPr>
        <w:spacing w:before="200" w:after="60"/>
      </w:pPr>
      <w:r>
        <w:rPr>
          <w:rFonts w:ascii="Calibri" w:hAnsi="Calibri"/>
          <w:b/>
          <w:color w:val="2563EB"/>
          <w:sz w:val="24"/>
        </w:rPr>
        <w:t>2.1 API Endpoint 1: Open Food Facts Public REST API</w:t>
      </w:r>
    </w:p>
    <w:p>
      <w:pPr>
        <w:pStyle w:val="ListBullet"/>
        <w:spacing w:before="20" w:after="40" w:line="276" w:lineRule="auto"/>
      </w:pPr>
      <w:r>
        <w:rPr>
          <w:rFonts w:ascii="Calibri" w:hAnsi="Calibri"/>
          <w:b/>
          <w:color w:val="0F172A"/>
          <w:sz w:val="20"/>
        </w:rPr>
        <w:t xml:space="preserve">Service: </w:t>
      </w:r>
      <w:r>
        <w:rPr>
          <w:rFonts w:ascii="Calibri" w:hAnsi="Calibri"/>
          <w:color w:val="0F172A"/>
          <w:sz w:val="20"/>
        </w:rPr>
        <w:t>Endpoint URL: https://world.openfoodfacts.net/cgi/search.pl (Primary CDN) and https://world.openfoodfacts.org/cgi/search.pl (Failover Backup)</w:t>
      </w:r>
    </w:p>
    <w:p>
      <w:pPr>
        <w:pStyle w:val="ListBullet"/>
        <w:spacing w:before="20" w:after="40" w:line="276" w:lineRule="auto"/>
      </w:pPr>
      <w:r>
        <w:rPr>
          <w:rFonts w:ascii="Calibri" w:hAnsi="Calibri"/>
          <w:b/>
          <w:color w:val="0F172A"/>
          <w:sz w:val="20"/>
        </w:rPr>
        <w:t xml:space="preserve">Auth: </w:t>
      </w:r>
      <w:r>
        <w:rPr>
          <w:rFonts w:ascii="Calibri" w:hAnsi="Calibri"/>
          <w:color w:val="0F172A"/>
          <w:sz w:val="20"/>
        </w:rPr>
        <w:t>Authentication: None required (Free, public worldwide crowdsourced database).</w:t>
      </w:r>
    </w:p>
    <w:p>
      <w:pPr>
        <w:pStyle w:val="ListBullet"/>
        <w:spacing w:before="20" w:after="40" w:line="276" w:lineRule="auto"/>
      </w:pPr>
      <w:r>
        <w:rPr>
          <w:rFonts w:ascii="Calibri" w:hAnsi="Calibri"/>
          <w:b/>
          <w:color w:val="0F172A"/>
          <w:sz w:val="20"/>
        </w:rPr>
        <w:t xml:space="preserve">Parameters: </w:t>
      </w:r>
      <w:r>
        <w:rPr>
          <w:rFonts w:ascii="Calibri" w:hAnsi="Calibri"/>
          <w:color w:val="0F172A"/>
          <w:sz w:val="20"/>
        </w:rPr>
        <w:t>Request Parameters: search_terms={query}&amp;search_simple=1&amp;action=process&amp;json=1&amp;page_size=12</w:t>
      </w:r>
    </w:p>
    <w:p>
      <w:pPr>
        <w:pStyle w:val="ListBullet"/>
        <w:spacing w:before="20" w:after="40" w:line="276" w:lineRule="auto"/>
      </w:pPr>
      <w:r>
        <w:rPr>
          <w:rFonts w:ascii="Calibri" w:hAnsi="Calibri"/>
          <w:b/>
          <w:color w:val="0F172A"/>
          <w:sz w:val="20"/>
        </w:rPr>
        <w:t xml:space="preserve">Payload: </w:t>
      </w:r>
      <w:r>
        <w:rPr>
          <w:rFonts w:ascii="Calibri" w:hAnsi="Calibri"/>
          <w:color w:val="0F172A"/>
          <w:sz w:val="20"/>
        </w:rPr>
        <w:t>Payload Returned: product_name, brands, nutriments (energy-kcal_100g, proteins_100g, carbohydrates_100g, fat_100g, fiber_100g), nutriscore_grade.</w:t>
      </w:r>
    </w:p>
    <w:p>
      <w:pPr>
        <w:pStyle w:val="ListBullet"/>
        <w:spacing w:before="20" w:after="40" w:line="276" w:lineRule="auto"/>
      </w:pPr>
      <w:r>
        <w:rPr>
          <w:rFonts w:ascii="Calibri" w:hAnsi="Calibri"/>
          <w:b/>
          <w:color w:val="0F172A"/>
          <w:sz w:val="20"/>
        </w:rPr>
        <w:t xml:space="preserve">UI Integration: </w:t>
      </w:r>
      <w:r>
        <w:rPr>
          <w:rFonts w:ascii="Calibri" w:hAnsi="Calibri"/>
          <w:color w:val="0F172A"/>
          <w:sz w:val="20"/>
        </w:rPr>
        <w:t>Mobile Presentation: Search screen with real-time 400ms debouncing, quick category chips, Nutri-Score badge, and interactive serving scaler modal logging directly into daily macro targets.</w:t>
      </w:r>
    </w:p>
    <w:p>
      <w:pPr>
        <w:spacing w:before="200" w:after="60"/>
      </w:pPr>
      <w:r>
        <w:rPr>
          <w:rFonts w:ascii="Calibri" w:hAnsi="Calibri"/>
          <w:b/>
          <w:color w:val="2563EB"/>
          <w:sz w:val="24"/>
        </w:rPr>
        <w:t>2.2 API Endpoint 2: Open-Meteo Global Weather &amp; Athletic Training Conditions API</w:t>
      </w:r>
    </w:p>
    <w:p>
      <w:pPr>
        <w:pStyle w:val="ListBullet"/>
        <w:spacing w:before="20" w:after="40" w:line="276" w:lineRule="auto"/>
      </w:pPr>
      <w:r>
        <w:rPr>
          <w:rFonts w:ascii="Calibri" w:hAnsi="Calibri"/>
          <w:b/>
          <w:color w:val="0F172A"/>
          <w:sz w:val="20"/>
        </w:rPr>
        <w:t xml:space="preserve">Service: </w:t>
      </w:r>
      <w:r>
        <w:rPr>
          <w:rFonts w:ascii="Calibri" w:hAnsi="Calibri"/>
          <w:color w:val="0F172A"/>
          <w:sz w:val="20"/>
        </w:rPr>
        <w:t>Endpoint URL: https://api.open-meteo.com/v1/forecast</w:t>
      </w:r>
    </w:p>
    <w:p>
      <w:pPr>
        <w:pStyle w:val="ListBullet"/>
        <w:spacing w:before="20" w:after="40" w:line="276" w:lineRule="auto"/>
      </w:pPr>
      <w:r>
        <w:rPr>
          <w:rFonts w:ascii="Calibri" w:hAnsi="Calibri"/>
          <w:b/>
          <w:color w:val="0F172A"/>
          <w:sz w:val="20"/>
        </w:rPr>
        <w:t xml:space="preserve">Auth: </w:t>
      </w:r>
      <w:r>
        <w:rPr>
          <w:rFonts w:ascii="Calibri" w:hAnsi="Calibri"/>
          <w:color w:val="0F172A"/>
          <w:sz w:val="20"/>
        </w:rPr>
        <w:t>Authentication: None required (Free global meteorological service).</w:t>
      </w:r>
    </w:p>
    <w:p>
      <w:pPr>
        <w:pStyle w:val="ListBullet"/>
        <w:spacing w:before="20" w:after="40" w:line="276" w:lineRule="auto"/>
      </w:pPr>
      <w:r>
        <w:rPr>
          <w:rFonts w:ascii="Calibri" w:hAnsi="Calibri"/>
          <w:b/>
          <w:color w:val="0F172A"/>
          <w:sz w:val="20"/>
        </w:rPr>
        <w:t xml:space="preserve">Parameters: </w:t>
      </w:r>
      <w:r>
        <w:rPr>
          <w:rFonts w:ascii="Calibri" w:hAnsi="Calibri"/>
          <w:color w:val="0F172A"/>
          <w:sz w:val="20"/>
        </w:rPr>
        <w:t>Query Parameters: latitude={lat}&amp;longitude={lon}&amp;current=temperature_2m,relative_humidity_2m,apparent_temperature,weather_code,wind_speed_10m</w:t>
      </w:r>
    </w:p>
    <w:p>
      <w:pPr>
        <w:pStyle w:val="ListBullet"/>
        <w:spacing w:before="20" w:after="40" w:line="276" w:lineRule="auto"/>
      </w:pPr>
      <w:r>
        <w:rPr>
          <w:rFonts w:ascii="Calibri" w:hAnsi="Calibri"/>
          <w:b/>
          <w:color w:val="0F172A"/>
          <w:sz w:val="20"/>
        </w:rPr>
        <w:t xml:space="preserve">UI Integration: </w:t>
      </w:r>
      <w:r>
        <w:rPr>
          <w:rFonts w:ascii="Calibri" w:hAnsi="Calibri"/>
          <w:color w:val="0F172A"/>
          <w:sz w:val="20"/>
        </w:rPr>
        <w:t>Mobile Presentation: Live Dashboard 'Outdoor Training Advisor' card rendering real-time temperature, heat index, humidity, wind velocity, athletic safety advisory, and one-tap hydration logging (+500ml).</w:t>
      </w:r>
    </w:p>
    <w:p>
      <w:pPr>
        <w:spacing w:before="320" w:after="80"/>
      </w:pPr>
      <w:r>
        <w:rPr>
          <w:rFonts w:ascii="Calibri" w:hAnsi="Calibri"/>
          <w:b/>
          <w:color w:val="1E3A8A"/>
          <w:sz w:val="30"/>
        </w:rPr>
        <w:t>3. Asynchronous Data Handling &amp; Architectural Code</w:t>
      </w:r>
    </w:p>
    <w:p>
      <w:pPr>
        <w:spacing w:before="40" w:after="80" w:line="276" w:lineRule="auto"/>
      </w:pPr>
      <w:r>
        <w:rPr>
          <w:rFonts w:ascii="Calibri" w:hAnsi="Calibri"/>
          <w:color w:val="0F172A"/>
          <w:sz w:val="20"/>
        </w:rPr>
        <w:t>All network interactions leverage Dart's async/await syntax, Future API, and strong typing. Requests are dispatched through injectable http.Client instances, allowing dependency injection during automated unit testing.</w:t>
      </w:r>
    </w:p>
    <w:p>
      <w:pPr>
        <w:spacing w:before="120" w:after="40"/>
      </w:pPr>
      <w:r>
        <w:rPr>
          <w:rFonts w:ascii="Calibri" w:hAnsi="Calibri"/>
          <w:i/>
          <w:color w:val="475569"/>
          <w:sz w:val="18"/>
        </w:rPr>
        <w:t>Listing: FoodApiService with Asynchronous HTTP Fetch, Multi-Endpoint Failover, and Defensive Fallback</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lib/core/services/food_api_service.dart</w:t>
              <w:br/>
              <w:t>Future&lt;List&lt;FoodItem&gt;&gt; searchFood(String query, {int pageSize = 12}) async {</w:t>
              <w:br/>
              <w:t xml:space="preserve">  final sanitizedQuery = query.trim();</w:t>
              <w:br/>
              <w:t xml:space="preserve">  if (sanitizedQuery.isEmpty) return [];</w:t>
              <w:br/>
              <w:br/>
              <w:t xml:space="preserve">  // Multi-endpoint resilient loop (primary CDN mirror -&gt; fallback)</w:t>
              <w:br/>
              <w:t xml:space="preserve">  for (final baseUrl in [_primaryBaseUrl, _backupBaseUrl]) {</w:t>
              <w:br/>
              <w:t xml:space="preserve">    final uri = Uri.parse(</w:t>
              <w:br/>
              <w:t xml:space="preserve">      '$baseUrl/cgi/search.pl?search_terms=${Uri.encodeComponent(sanitizedQuery)}'</w:t>
              <w:br/>
              <w:t xml:space="preserve">      '&amp;search_simple=1&amp;action=process&amp;json=1&amp;page_size=$pageSize',</w:t>
              <w:br/>
              <w:t xml:space="preserve">    );</w:t>
              <w:br/>
              <w:t xml:space="preserve">    try {</w:t>
              <w:br/>
              <w:t xml:space="preserve">      final response = await _client</w:t>
              <w:br/>
              <w:t xml:space="preserve">          .get(uri, headers: {'User-Agent': 'FitPulseApp/1.0', 'Accept': 'application/json'})</w:t>
              <w:br/>
              <w:t xml:space="preserve">          .timeout(const Duration(seconds: 8));</w:t>
              <w:br/>
              <w:br/>
              <w:t xml:space="preserve">      if (response.statusCode == 200) {</w:t>
              <w:br/>
              <w:t xml:space="preserve">        final jsonResponse = json.decode(response.body) as Map&lt;String, dynamic&gt;;</w:t>
              <w:br/>
              <w:t xml:space="preserve">        final products = jsonResponse['products'] as List&lt;dynamic&gt;? ?? [];</w:t>
              <w:br/>
              <w:t xml:space="preserve">        return products</w:t>
              <w:br/>
              <w:t xml:space="preserve">            .whereType&lt;Map&lt;String, dynamic&gt;&gt;()</w:t>
              <w:br/>
              <w:t xml:space="preserve">            .map((p) =&gt; FoodItem.fromJson(p))</w:t>
              <w:br/>
              <w:t xml:space="preserve">            .where((item) =&gt; item.caloriesPer100g &gt; 0)</w:t>
              <w:br/>
              <w:t xml:space="preserve">            .toList();</w:t>
              <w:br/>
              <w:t xml:space="preserve">      } else if (response.statusCode &gt;= 500 &amp;&amp; baseUrl == _backupBaseUrl) {</w:t>
              <w:br/>
              <w:t xml:space="preserve">        throw ServerException('Server error (${response.statusCode})', statusCode: response.statusCode);</w:t>
              <w:br/>
              <w:t xml:space="preserve">      }</w:t>
              <w:br/>
              <w:t xml:space="preserve">    } on SocketException catch (e) {</w:t>
              <w:br/>
              <w:t xml:space="preserve">      if (baseUrl == _backupBaseUrl) throw NetworkException('No internet connection', originalError: e);</w:t>
              <w:br/>
              <w:t xml:space="preserve">    } on TimeoutException catch (e) {</w:t>
              <w:br/>
              <w:t xml:space="preserve">      if (baseUrl == _backupBaseUrl) throw ApiTimeoutException('Connection timed out', originalError: e);</w:t>
              <w:br/>
              <w:t xml:space="preserve">    }</w:t>
              <w:br/>
              <w:t xml:space="preserve">  }</w:t>
              <w:br/>
              <w:t xml:space="preserve">  return getOfflineFallbackFoods();</w:t>
              <w:br/>
              <w:t>}</w:t>
            </w:r>
          </w:p>
        </w:tc>
      </w:tr>
    </w:tbl>
    <w:p>
      <w:pPr>
        <w:spacing w:after="80"/>
      </w:pPr>
    </w:p>
    <w:p>
      <w:pPr>
        <w:spacing w:before="120" w:after="40"/>
      </w:pPr>
      <w:r>
        <w:rPr>
          <w:rFonts w:ascii="Calibri" w:hAnsi="Calibri"/>
          <w:i/>
          <w:color w:val="475569"/>
          <w:sz w:val="18"/>
        </w:rPr>
        <w:t>Listing: Dynamic Serving Size Scaling &amp; Cross-Screen State Synchronization</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lib/features/nutrition_api/food_detail_modal.dart</w:t>
              <w:br/>
              <w:t>void _onConfirmLog() {</w:t>
              <w:br/>
              <w:t xml:space="preserve">  if (_formKey.currentState?.validate() ?? false) {</w:t>
              <w:br/>
              <w:t xml:space="preserve">    final scaledKcal = widget.food.scaledCalories(_selectedGrams);</w:t>
              <w:br/>
              <w:t xml:space="preserve">    final scaledP = widget.food.scaledProtein(_selectedGrams);</w:t>
              <w:br/>
              <w:t xml:space="preserve">    final scaledC = widget.food.scaledCarbs(_selectedGrams);</w:t>
              <w:br/>
              <w:t xml:space="preserve">    final scaledF = widget.food.scaledFat(_selectedGrams);</w:t>
              <w:br/>
              <w:br/>
              <w:t xml:space="preserve">    // Synchronize asynchronously with global reactive state</w:t>
              <w:br/>
              <w:t xml:space="preserve">    FitPulseState.instance.logMeal(</w:t>
              <w:br/>
              <w:t xml:space="preserve">      calories: scaledKcal,</w:t>
              <w:br/>
              <w:t xml:space="preserve">      protein: scaledP,</w:t>
              <w:br/>
              <w:t xml:space="preserve">      carbs: scaledC,</w:t>
              <w:br/>
              <w:t xml:space="preserve">      fats: scaledF,</w:t>
              <w:br/>
              <w:t xml:space="preserve">    );</w:t>
              <w:br/>
              <w:t xml:space="preserve">    Navigator.of(context).pop(true);</w:t>
              <w:br/>
              <w:t xml:space="preserve">  }</w:t>
              <w:br/>
              <w:t>}</w:t>
            </w:r>
          </w:p>
        </w:tc>
      </w:tr>
    </w:tbl>
    <w:p>
      <w:pPr>
        <w:spacing w:after="80"/>
      </w:pPr>
    </w:p>
    <w:p>
      <w:pPr>
        <w:spacing w:before="320" w:after="80"/>
      </w:pPr>
      <w:r>
        <w:rPr>
          <w:rFonts w:ascii="Calibri" w:hAnsi="Calibri"/>
          <w:b/>
          <w:color w:val="1E3A8A"/>
          <w:sz w:val="30"/>
        </w:rPr>
        <w:t>4. Error Handling Mechanisms &amp; Fault Tolerance</w:t>
      </w:r>
    </w:p>
    <w:p>
      <w:pPr>
        <w:spacing w:before="40" w:after="80" w:line="276" w:lineRule="auto"/>
      </w:pPr>
      <w:r>
        <w:rPr>
          <w:rFonts w:ascii="Calibri" w:hAnsi="Calibri"/>
          <w:color w:val="0F172A"/>
          <w:sz w:val="20"/>
        </w:rPr>
        <w:t>A multi-layer exception hierarchy was architected in lib/core/services/api_exception.dart to intercept all failure modes and translate technical errors into actionable user experiences:</w:t>
      </w:r>
    </w:p>
    <w:p>
      <w:pPr>
        <w:pStyle w:val="ListBullet"/>
        <w:spacing w:before="20" w:after="40" w:line="276" w:lineRule="auto"/>
      </w:pPr>
      <w:r>
        <w:rPr>
          <w:rFonts w:ascii="Calibri" w:hAnsi="Calibri"/>
          <w:b/>
          <w:color w:val="0F172A"/>
          <w:sz w:val="20"/>
        </w:rPr>
        <w:t xml:space="preserve">1. Offline Mode: </w:t>
      </w:r>
      <w:r>
        <w:rPr>
          <w:rFonts w:ascii="Calibri" w:hAnsi="Calibri"/>
          <w:color w:val="0F172A"/>
          <w:sz w:val="20"/>
        </w:rPr>
        <w:t>Network Disconnection (SocketException): Intercepts offline devices, displays a prominent offline warning banner, and switches to FitPulse's pre-cached verified nutrition dataset.</w:t>
      </w:r>
    </w:p>
    <w:p>
      <w:pPr>
        <w:pStyle w:val="ListBullet"/>
        <w:spacing w:before="20" w:after="40" w:line="276" w:lineRule="auto"/>
      </w:pPr>
      <w:r>
        <w:rPr>
          <w:rFonts w:ascii="Calibri" w:hAnsi="Calibri"/>
          <w:b/>
          <w:color w:val="0F172A"/>
          <w:sz w:val="20"/>
        </w:rPr>
        <w:t xml:space="preserve">2. Timeout Guard: </w:t>
      </w:r>
      <w:r>
        <w:rPr>
          <w:rFonts w:ascii="Calibri" w:hAnsi="Calibri"/>
          <w:color w:val="0F172A"/>
          <w:sz w:val="20"/>
        </w:rPr>
        <w:t>Request Latency (TimeoutException): Bounded by strict 8-second client timeouts preventing frozen UI threads. Triggers user-friendly retry banners.</w:t>
      </w:r>
    </w:p>
    <w:p>
      <w:pPr>
        <w:pStyle w:val="ListBullet"/>
        <w:spacing w:before="20" w:after="40" w:line="276" w:lineRule="auto"/>
      </w:pPr>
      <w:r>
        <w:rPr>
          <w:rFonts w:ascii="Calibri" w:hAnsi="Calibri"/>
          <w:b/>
          <w:color w:val="0F172A"/>
          <w:sz w:val="20"/>
        </w:rPr>
        <w:t xml:space="preserve">3. Multi-CDN Failover: </w:t>
      </w:r>
      <w:r>
        <w:rPr>
          <w:rFonts w:ascii="Calibri" w:hAnsi="Calibri"/>
          <w:color w:val="0F172A"/>
          <w:sz w:val="20"/>
        </w:rPr>
        <w:t>Server Maintenance (HTTP 500 / 503): When openfoodfacts.org encountered temporary maintenance, FitPulse automatically rerouted traffic to openfoodfacts.net, maintaining 100% operational uptime.</w:t>
      </w:r>
    </w:p>
    <w:p>
      <w:pPr>
        <w:pStyle w:val="ListBullet"/>
        <w:spacing w:before="20" w:after="40" w:line="276" w:lineRule="auto"/>
      </w:pPr>
      <w:r>
        <w:rPr>
          <w:rFonts w:ascii="Calibri" w:hAnsi="Calibri"/>
          <w:b/>
          <w:color w:val="0F172A"/>
          <w:sz w:val="20"/>
        </w:rPr>
        <w:t xml:space="preserve">4. Schema Defense: </w:t>
      </w:r>
      <w:r>
        <w:rPr>
          <w:rFonts w:ascii="Calibri" w:hAnsi="Calibri"/>
          <w:color w:val="0F172A"/>
          <w:sz w:val="20"/>
        </w:rPr>
        <w:t>Data Inconsistency (FormatException): Defensive parsing inside FoodItem.fromJson gracefully handles string vs num inconsistencies, missing nutriments, and null brand names without crashing.</w:t>
      </w:r>
    </w:p>
    <w:p>
      <w:pPr>
        <w:spacing w:before="320" w:after="80"/>
      </w:pPr>
      <w:r>
        <w:rPr>
          <w:rFonts w:ascii="Calibri" w:hAnsi="Calibri"/>
          <w:b/>
          <w:color w:val="1E3A8A"/>
          <w:sz w:val="30"/>
        </w:rPr>
        <w:t>5. Concrete Automated Testing Suite &amp; Verification Evidence</w:t>
      </w:r>
    </w:p>
    <w:p>
      <w:pPr>
        <w:spacing w:before="40" w:after="80" w:line="276" w:lineRule="auto"/>
      </w:pPr>
      <w:r>
        <w:rPr>
          <w:rFonts w:ascii="Calibri" w:hAnsi="Calibri"/>
          <w:color w:val="0F172A"/>
          <w:sz w:val="20"/>
        </w:rPr>
        <w:t>Directly addressing evaluator feedback regarding testing evidence, a comprehensive automated test suite consisting of 24 automated unit and widget tests was implemented. Tests utilize an in-memory MockHttpClient to simulate positive responses, edge cases, server outages, timeouts, and network interruptions without external dependencies.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80" w:type="dxa"/>
              <w:bottom w:w="80" w:type="dxa"/>
              <w:left w:w="100" w:type="dxa"/>
              <w:right w:w="100" w:type="dxa"/>
            </w:tcMar>
          </w:tcPr>
          <w:p>
            <w:r>
              <w:rPr>
                <w:rFonts w:ascii="Calibri" w:hAnsi="Calibri"/>
                <w:b/>
                <w:color w:val="FFFFFF"/>
                <w:sz w:val="18"/>
              </w:rPr>
              <w:t>Test ID</w:t>
            </w:r>
          </w:p>
        </w:tc>
        <w:tc>
          <w:tcPr>
            <w:tcW w:type="dxa" w:w="2016"/>
            <w:shd w:fill="1E3A8A"/>
            <w:tcMar>
              <w:top w:w="80" w:type="dxa"/>
              <w:bottom w:w="80" w:type="dxa"/>
              <w:left w:w="100" w:type="dxa"/>
              <w:right w:w="100" w:type="dxa"/>
            </w:tcMar>
          </w:tcPr>
          <w:p>
            <w:r>
              <w:rPr>
                <w:rFonts w:ascii="Calibri" w:hAnsi="Calibri"/>
                <w:b/>
                <w:color w:val="FFFFFF"/>
                <w:sz w:val="18"/>
              </w:rPr>
              <w:t>Test Scope</w:t>
            </w:r>
          </w:p>
        </w:tc>
        <w:tc>
          <w:tcPr>
            <w:tcW w:type="dxa" w:w="2016"/>
            <w:shd w:fill="1E3A8A"/>
            <w:tcMar>
              <w:top w:w="80" w:type="dxa"/>
              <w:bottom w:w="80" w:type="dxa"/>
              <w:left w:w="100" w:type="dxa"/>
              <w:right w:w="100" w:type="dxa"/>
            </w:tcMar>
          </w:tcPr>
          <w:p>
            <w:r>
              <w:rPr>
                <w:rFonts w:ascii="Calibri" w:hAnsi="Calibri"/>
                <w:b/>
                <w:color w:val="FFFFFF"/>
                <w:sz w:val="18"/>
              </w:rPr>
              <w:t>Input / Condition</w:t>
            </w:r>
          </w:p>
        </w:tc>
        <w:tc>
          <w:tcPr>
            <w:tcW w:type="dxa" w:w="2016"/>
            <w:shd w:fill="1E3A8A"/>
            <w:tcMar>
              <w:top w:w="80" w:type="dxa"/>
              <w:bottom w:w="80" w:type="dxa"/>
              <w:left w:w="100" w:type="dxa"/>
              <w:right w:w="100" w:type="dxa"/>
            </w:tcMar>
          </w:tcPr>
          <w:p>
            <w:r>
              <w:rPr>
                <w:rFonts w:ascii="Calibri" w:hAnsi="Calibri"/>
                <w:b/>
                <w:color w:val="FFFFFF"/>
                <w:sz w:val="18"/>
              </w:rPr>
              <w:t>Expected Outcome</w:t>
            </w:r>
          </w:p>
        </w:tc>
        <w:tc>
          <w:tcPr>
            <w:tcW w:type="dxa" w:w="2016"/>
            <w:shd w:fill="1E3A8A"/>
            <w:tcMar>
              <w:top w:w="80" w:type="dxa"/>
              <w:bottom w:w="80" w:type="dxa"/>
              <w:left w:w="100" w:type="dxa"/>
              <w:right w:w="100" w:type="dxa"/>
            </w:tcMar>
          </w:tcPr>
          <w:p>
            <w:r>
              <w:rPr>
                <w:rFonts w:ascii="Calibri" w:hAnsi="Calibri"/>
                <w:b/>
                <w:color w:val="FFFFFF"/>
                <w:sz w:val="18"/>
              </w:rPr>
              <w:t>Status</w:t>
            </w:r>
          </w:p>
        </w:tc>
      </w:tr>
      <w:tr>
        <w:tc>
          <w:tcPr>
            <w:tcW w:type="dxa" w:w="2016"/>
            <w:shd w:fill="F8FAFC"/>
            <w:tcMar>
              <w:top w:w="50" w:type="dxa"/>
              <w:bottom w:w="50" w:type="dxa"/>
              <w:left w:w="80" w:type="dxa"/>
              <w:right w:w="80" w:type="dxa"/>
            </w:tcMar>
          </w:tcPr>
          <w:p>
            <w:r>
              <w:rPr>
                <w:rFonts w:ascii="Calibri" w:hAnsi="Calibri"/>
                <w:b/>
                <w:sz w:val="17"/>
              </w:rPr>
              <w:t>TC-MOD-001</w:t>
            </w:r>
          </w:p>
        </w:tc>
        <w:tc>
          <w:tcPr>
            <w:tcW w:type="dxa" w:w="2016"/>
            <w:shd w:fill="F8FAFC"/>
            <w:tcMar>
              <w:top w:w="50" w:type="dxa"/>
              <w:bottom w:w="50" w:type="dxa"/>
              <w:left w:w="80" w:type="dxa"/>
              <w:right w:w="80" w:type="dxa"/>
            </w:tcMar>
          </w:tcPr>
          <w:p>
            <w:r>
              <w:rPr>
                <w:rFonts w:ascii="Calibri" w:hAnsi="Calibri"/>
                <w:sz w:val="17"/>
              </w:rPr>
              <w:t>FoodItem Model</w:t>
            </w:r>
          </w:p>
        </w:tc>
        <w:tc>
          <w:tcPr>
            <w:tcW w:type="dxa" w:w="2016"/>
            <w:shd w:fill="F8FAFC"/>
            <w:tcMar>
              <w:top w:w="50" w:type="dxa"/>
              <w:bottom w:w="50" w:type="dxa"/>
              <w:left w:w="80" w:type="dxa"/>
              <w:right w:w="80" w:type="dxa"/>
            </w:tcMar>
          </w:tcPr>
          <w:p>
            <w:r>
              <w:rPr>
                <w:rFonts w:ascii="Calibri" w:hAnsi="Calibri"/>
                <w:sz w:val="17"/>
              </w:rPr>
              <w:t>Complete JSON payload</w:t>
            </w:r>
          </w:p>
        </w:tc>
        <w:tc>
          <w:tcPr>
            <w:tcW w:type="dxa" w:w="2016"/>
            <w:shd w:fill="F8FAFC"/>
            <w:tcMar>
              <w:top w:w="50" w:type="dxa"/>
              <w:bottom w:w="50" w:type="dxa"/>
              <w:left w:w="80" w:type="dxa"/>
              <w:right w:w="80" w:type="dxa"/>
            </w:tcMar>
          </w:tcPr>
          <w:p>
            <w:r>
              <w:rPr>
                <w:rFonts w:ascii="Calibri" w:hAnsi="Calibri"/>
                <w:sz w:val="17"/>
              </w:rPr>
              <w:t>Deserializes ID, name, macros, Nutri-Score</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TC-MOD-002</w:t>
            </w:r>
          </w:p>
        </w:tc>
        <w:tc>
          <w:tcPr>
            <w:tcW w:type="dxa" w:w="2016"/>
            <w:shd w:fill="FFFFFF"/>
            <w:tcMar>
              <w:top w:w="50" w:type="dxa"/>
              <w:bottom w:w="50" w:type="dxa"/>
              <w:left w:w="80" w:type="dxa"/>
              <w:right w:w="80" w:type="dxa"/>
            </w:tcMar>
          </w:tcPr>
          <w:p>
            <w:r>
              <w:rPr>
                <w:rFonts w:ascii="Calibri" w:hAnsi="Calibri"/>
                <w:sz w:val="17"/>
              </w:rPr>
              <w:t>FoodItem Model</w:t>
            </w:r>
          </w:p>
        </w:tc>
        <w:tc>
          <w:tcPr>
            <w:tcW w:type="dxa" w:w="2016"/>
            <w:shd w:fill="FFFFFF"/>
            <w:tcMar>
              <w:top w:w="50" w:type="dxa"/>
              <w:bottom w:w="50" w:type="dxa"/>
              <w:left w:w="80" w:type="dxa"/>
              <w:right w:w="80" w:type="dxa"/>
            </w:tcMar>
          </w:tcPr>
          <w:p>
            <w:r>
              <w:rPr>
                <w:rFonts w:ascii="Calibri" w:hAnsi="Calibri"/>
                <w:sz w:val="17"/>
              </w:rPr>
              <w:t>Numeric strings in nutriments</w:t>
            </w:r>
          </w:p>
        </w:tc>
        <w:tc>
          <w:tcPr>
            <w:tcW w:type="dxa" w:w="2016"/>
            <w:shd w:fill="FFFFFF"/>
            <w:tcMar>
              <w:top w:w="50" w:type="dxa"/>
              <w:bottom w:w="50" w:type="dxa"/>
              <w:left w:w="80" w:type="dxa"/>
              <w:right w:w="80" w:type="dxa"/>
            </w:tcMar>
          </w:tcPr>
          <w:p>
            <w:r>
              <w:rPr>
                <w:rFonts w:ascii="Calibri" w:hAnsi="Calibri"/>
                <w:sz w:val="17"/>
              </w:rPr>
              <w:t>Safely parses double without FormatException</w:t>
            </w:r>
          </w:p>
        </w:tc>
        <w:tc>
          <w:tcPr>
            <w:tcW w:type="dxa" w:w="2016"/>
            <w:shd w:fill="FFFFFF"/>
            <w:tcMar>
              <w:top w:w="50" w:type="dxa"/>
              <w:bottom w:w="50" w:type="dxa"/>
              <w:left w:w="80" w:type="dxa"/>
              <w:right w:w="80" w:type="dxa"/>
            </w:tcMar>
          </w:tcPr>
          <w:p>
            <w:r>
              <w:rPr>
                <w:rFonts w:ascii="Calibri" w:hAnsi="Calibri"/>
                <w:b/>
                <w:color w:val="059669"/>
                <w:sz w:val="17"/>
              </w:rPr>
              <w:t>PASS (0.1s)</w:t>
            </w:r>
          </w:p>
        </w:tc>
      </w:tr>
      <w:tr>
        <w:tc>
          <w:tcPr>
            <w:tcW w:type="dxa" w:w="2016"/>
            <w:shd w:fill="F8FAFC"/>
            <w:tcMar>
              <w:top w:w="50" w:type="dxa"/>
              <w:bottom w:w="50" w:type="dxa"/>
              <w:left w:w="80" w:type="dxa"/>
              <w:right w:w="80" w:type="dxa"/>
            </w:tcMar>
          </w:tcPr>
          <w:p>
            <w:r>
              <w:rPr>
                <w:rFonts w:ascii="Calibri" w:hAnsi="Calibri"/>
                <w:b/>
                <w:sz w:val="17"/>
              </w:rPr>
              <w:t>TC-MOD-003</w:t>
            </w:r>
          </w:p>
        </w:tc>
        <w:tc>
          <w:tcPr>
            <w:tcW w:type="dxa" w:w="2016"/>
            <w:shd w:fill="F8FAFC"/>
            <w:tcMar>
              <w:top w:w="50" w:type="dxa"/>
              <w:bottom w:w="50" w:type="dxa"/>
              <w:left w:w="80" w:type="dxa"/>
              <w:right w:w="80" w:type="dxa"/>
            </w:tcMar>
          </w:tcPr>
          <w:p>
            <w:r>
              <w:rPr>
                <w:rFonts w:ascii="Calibri" w:hAnsi="Calibri"/>
                <w:sz w:val="17"/>
              </w:rPr>
              <w:t>FoodItem Model</w:t>
            </w:r>
          </w:p>
        </w:tc>
        <w:tc>
          <w:tcPr>
            <w:tcW w:type="dxa" w:w="2016"/>
            <w:shd w:fill="F8FAFC"/>
            <w:tcMar>
              <w:top w:w="50" w:type="dxa"/>
              <w:bottom w:w="50" w:type="dxa"/>
              <w:left w:w="80" w:type="dxa"/>
              <w:right w:w="80" w:type="dxa"/>
            </w:tcMar>
          </w:tcPr>
          <w:p>
            <w:r>
              <w:rPr>
                <w:rFonts w:ascii="Calibri" w:hAnsi="Calibri"/>
                <w:sz w:val="17"/>
              </w:rPr>
              <w:t>Empty/null JSON object</w:t>
            </w:r>
          </w:p>
        </w:tc>
        <w:tc>
          <w:tcPr>
            <w:tcW w:type="dxa" w:w="2016"/>
            <w:shd w:fill="F8FAFC"/>
            <w:tcMar>
              <w:top w:w="50" w:type="dxa"/>
              <w:bottom w:w="50" w:type="dxa"/>
              <w:left w:w="80" w:type="dxa"/>
              <w:right w:w="80" w:type="dxa"/>
            </w:tcMar>
          </w:tcPr>
          <w:p>
            <w:r>
              <w:rPr>
                <w:rFonts w:ascii="Calibri" w:hAnsi="Calibri"/>
                <w:sz w:val="17"/>
              </w:rPr>
              <w:t>Applies default fallbacks ('Unnamed Fitness Food')</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TC-MOD-004</w:t>
            </w:r>
          </w:p>
        </w:tc>
        <w:tc>
          <w:tcPr>
            <w:tcW w:type="dxa" w:w="2016"/>
            <w:shd w:fill="FFFFFF"/>
            <w:tcMar>
              <w:top w:w="50" w:type="dxa"/>
              <w:bottom w:w="50" w:type="dxa"/>
              <w:left w:w="80" w:type="dxa"/>
              <w:right w:w="80" w:type="dxa"/>
            </w:tcMar>
          </w:tcPr>
          <w:p>
            <w:r>
              <w:rPr>
                <w:rFonts w:ascii="Calibri" w:hAnsi="Calibri"/>
                <w:sz w:val="17"/>
              </w:rPr>
              <w:t>FoodItem Model</w:t>
            </w:r>
          </w:p>
        </w:tc>
        <w:tc>
          <w:tcPr>
            <w:tcW w:type="dxa" w:w="2016"/>
            <w:shd w:fill="FFFFFF"/>
            <w:tcMar>
              <w:top w:w="50" w:type="dxa"/>
              <w:bottom w:w="50" w:type="dxa"/>
              <w:left w:w="80" w:type="dxa"/>
              <w:right w:w="80" w:type="dxa"/>
            </w:tcMar>
          </w:tcPr>
          <w:p>
            <w:r>
              <w:rPr>
                <w:rFonts w:ascii="Calibri" w:hAnsi="Calibri"/>
                <w:sz w:val="17"/>
              </w:rPr>
              <w:t>Invalid Nutri-Score ('z')</w:t>
            </w:r>
          </w:p>
        </w:tc>
        <w:tc>
          <w:tcPr>
            <w:tcW w:type="dxa" w:w="2016"/>
            <w:shd w:fill="FFFFFF"/>
            <w:tcMar>
              <w:top w:w="50" w:type="dxa"/>
              <w:bottom w:w="50" w:type="dxa"/>
              <w:left w:w="80" w:type="dxa"/>
              <w:right w:w="80" w:type="dxa"/>
            </w:tcMar>
          </w:tcPr>
          <w:p>
            <w:r>
              <w:rPr>
                <w:rFonts w:ascii="Calibri" w:hAnsi="Calibri"/>
                <w:sz w:val="17"/>
              </w:rPr>
              <w:t>Normalizes to 'unknown' without crashing</w:t>
            </w:r>
          </w:p>
        </w:tc>
        <w:tc>
          <w:tcPr>
            <w:tcW w:type="dxa" w:w="2016"/>
            <w:shd w:fill="FFFFFF"/>
            <w:tcMar>
              <w:top w:w="50" w:type="dxa"/>
              <w:bottom w:w="50" w:type="dxa"/>
              <w:left w:w="80" w:type="dxa"/>
              <w:right w:w="80" w:type="dxa"/>
            </w:tcMar>
          </w:tcPr>
          <w:p>
            <w:r>
              <w:rPr>
                <w:rFonts w:ascii="Calibri" w:hAnsi="Calibri"/>
                <w:b/>
                <w:color w:val="059669"/>
                <w:sz w:val="17"/>
              </w:rPr>
              <w:t>PASS (0.1s)</w:t>
            </w:r>
          </w:p>
        </w:tc>
      </w:tr>
      <w:tr>
        <w:tc>
          <w:tcPr>
            <w:tcW w:type="dxa" w:w="2016"/>
            <w:shd w:fill="F8FAFC"/>
            <w:tcMar>
              <w:top w:w="50" w:type="dxa"/>
              <w:bottom w:w="50" w:type="dxa"/>
              <w:left w:w="80" w:type="dxa"/>
              <w:right w:w="80" w:type="dxa"/>
            </w:tcMar>
          </w:tcPr>
          <w:p>
            <w:r>
              <w:rPr>
                <w:rFonts w:ascii="Calibri" w:hAnsi="Calibri"/>
                <w:b/>
                <w:sz w:val="17"/>
              </w:rPr>
              <w:t>TC-MOD-005</w:t>
            </w:r>
          </w:p>
        </w:tc>
        <w:tc>
          <w:tcPr>
            <w:tcW w:type="dxa" w:w="2016"/>
            <w:shd w:fill="F8FAFC"/>
            <w:tcMar>
              <w:top w:w="50" w:type="dxa"/>
              <w:bottom w:w="50" w:type="dxa"/>
              <w:left w:w="80" w:type="dxa"/>
              <w:right w:w="80" w:type="dxa"/>
            </w:tcMar>
          </w:tcPr>
          <w:p>
            <w:r>
              <w:rPr>
                <w:rFonts w:ascii="Calibri" w:hAnsi="Calibri"/>
                <w:sz w:val="17"/>
              </w:rPr>
              <w:t>FoodItem Model</w:t>
            </w:r>
          </w:p>
        </w:tc>
        <w:tc>
          <w:tcPr>
            <w:tcW w:type="dxa" w:w="2016"/>
            <w:shd w:fill="F8FAFC"/>
            <w:tcMar>
              <w:top w:w="50" w:type="dxa"/>
              <w:bottom w:w="50" w:type="dxa"/>
              <w:left w:w="80" w:type="dxa"/>
              <w:right w:w="80" w:type="dxa"/>
            </w:tcMar>
          </w:tcPr>
          <w:p>
            <w:r>
              <w:rPr>
                <w:rFonts w:ascii="Calibri" w:hAnsi="Calibri"/>
                <w:sz w:val="17"/>
              </w:rPr>
              <w:t>Serving scaler (150g, 200g)</w:t>
            </w:r>
          </w:p>
        </w:tc>
        <w:tc>
          <w:tcPr>
            <w:tcW w:type="dxa" w:w="2016"/>
            <w:shd w:fill="F8FAFC"/>
            <w:tcMar>
              <w:top w:w="50" w:type="dxa"/>
              <w:bottom w:w="50" w:type="dxa"/>
              <w:left w:w="80" w:type="dxa"/>
              <w:right w:w="80" w:type="dxa"/>
            </w:tcMar>
          </w:tcPr>
          <w:p>
            <w:r>
              <w:rPr>
                <w:rFonts w:ascii="Calibri" w:hAnsi="Calibri"/>
                <w:sz w:val="17"/>
              </w:rPr>
              <w:t>Proportionally calculates scaled kcal/protein</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TC-MOD-006</w:t>
            </w:r>
          </w:p>
        </w:tc>
        <w:tc>
          <w:tcPr>
            <w:tcW w:type="dxa" w:w="2016"/>
            <w:shd w:fill="FFFFFF"/>
            <w:tcMar>
              <w:top w:w="50" w:type="dxa"/>
              <w:bottom w:w="50" w:type="dxa"/>
              <w:left w:w="80" w:type="dxa"/>
              <w:right w:w="80" w:type="dxa"/>
            </w:tcMar>
          </w:tcPr>
          <w:p>
            <w:r>
              <w:rPr>
                <w:rFonts w:ascii="Calibri" w:hAnsi="Calibri"/>
                <w:sz w:val="17"/>
              </w:rPr>
              <w:t>Weather Model</w:t>
            </w:r>
          </w:p>
        </w:tc>
        <w:tc>
          <w:tcPr>
            <w:tcW w:type="dxa" w:w="2016"/>
            <w:shd w:fill="FFFFFF"/>
            <w:tcMar>
              <w:top w:w="50" w:type="dxa"/>
              <w:bottom w:w="50" w:type="dxa"/>
              <w:left w:w="80" w:type="dxa"/>
              <w:right w:w="80" w:type="dxa"/>
            </w:tcMar>
          </w:tcPr>
          <w:p>
            <w:r>
              <w:rPr>
                <w:rFonts w:ascii="Calibri" w:hAnsi="Calibri"/>
                <w:sz w:val="17"/>
              </w:rPr>
              <w:t>Open-Meteo payload</w:t>
            </w:r>
          </w:p>
        </w:tc>
        <w:tc>
          <w:tcPr>
            <w:tcW w:type="dxa" w:w="2016"/>
            <w:shd w:fill="FFFFFF"/>
            <w:tcMar>
              <w:top w:w="50" w:type="dxa"/>
              <w:bottom w:w="50" w:type="dxa"/>
              <w:left w:w="80" w:type="dxa"/>
              <w:right w:w="80" w:type="dxa"/>
            </w:tcMar>
          </w:tcPr>
          <w:p>
            <w:r>
              <w:rPr>
                <w:rFonts w:ascii="Calibri" w:hAnsi="Calibri"/>
                <w:sz w:val="17"/>
              </w:rPr>
              <w:t>Translates WMO code 1 to 'Partly Cloudy'</w:t>
            </w:r>
          </w:p>
        </w:tc>
        <w:tc>
          <w:tcPr>
            <w:tcW w:type="dxa" w:w="2016"/>
            <w:shd w:fill="FFFFFF"/>
            <w:tcMar>
              <w:top w:w="50" w:type="dxa"/>
              <w:bottom w:w="50" w:type="dxa"/>
              <w:left w:w="80" w:type="dxa"/>
              <w:right w:w="80" w:type="dxa"/>
            </w:tcMar>
          </w:tcPr>
          <w:p>
            <w:r>
              <w:rPr>
                <w:rFonts w:ascii="Calibri" w:hAnsi="Calibri"/>
                <w:b/>
                <w:color w:val="059669"/>
                <w:sz w:val="17"/>
              </w:rPr>
              <w:t>PASS (0.1s)</w:t>
            </w:r>
          </w:p>
        </w:tc>
      </w:tr>
      <w:tr>
        <w:tc>
          <w:tcPr>
            <w:tcW w:type="dxa" w:w="2016"/>
            <w:shd w:fill="F8FAFC"/>
            <w:tcMar>
              <w:top w:w="50" w:type="dxa"/>
              <w:bottom w:w="50" w:type="dxa"/>
              <w:left w:w="80" w:type="dxa"/>
              <w:right w:w="80" w:type="dxa"/>
            </w:tcMar>
          </w:tcPr>
          <w:p>
            <w:r>
              <w:rPr>
                <w:rFonts w:ascii="Calibri" w:hAnsi="Calibri"/>
                <w:b/>
                <w:sz w:val="17"/>
              </w:rPr>
              <w:t>TC-MOD-007</w:t>
            </w:r>
          </w:p>
        </w:tc>
        <w:tc>
          <w:tcPr>
            <w:tcW w:type="dxa" w:w="2016"/>
            <w:shd w:fill="F8FAFC"/>
            <w:tcMar>
              <w:top w:w="50" w:type="dxa"/>
              <w:bottom w:w="50" w:type="dxa"/>
              <w:left w:w="80" w:type="dxa"/>
              <w:right w:w="80" w:type="dxa"/>
            </w:tcMar>
          </w:tcPr>
          <w:p>
            <w:r>
              <w:rPr>
                <w:rFonts w:ascii="Calibri" w:hAnsi="Calibri"/>
                <w:sz w:val="17"/>
              </w:rPr>
              <w:t>Weather Model</w:t>
            </w:r>
          </w:p>
        </w:tc>
        <w:tc>
          <w:tcPr>
            <w:tcW w:type="dxa" w:w="2016"/>
            <w:shd w:fill="F8FAFC"/>
            <w:tcMar>
              <w:top w:w="50" w:type="dxa"/>
              <w:bottom w:w="50" w:type="dxa"/>
              <w:left w:w="80" w:type="dxa"/>
              <w:right w:w="80" w:type="dxa"/>
            </w:tcMar>
          </w:tcPr>
          <w:p>
            <w:r>
              <w:rPr>
                <w:rFonts w:ascii="Calibri" w:hAnsi="Calibri"/>
                <w:sz w:val="17"/>
              </w:rPr>
              <w:t>High apparent temp (38°C)</w:t>
            </w:r>
          </w:p>
        </w:tc>
        <w:tc>
          <w:tcPr>
            <w:tcW w:type="dxa" w:w="2016"/>
            <w:shd w:fill="F8FAFC"/>
            <w:tcMar>
              <w:top w:w="50" w:type="dxa"/>
              <w:bottom w:w="50" w:type="dxa"/>
              <w:left w:w="80" w:type="dxa"/>
              <w:right w:w="80" w:type="dxa"/>
            </w:tcMar>
          </w:tcPr>
          <w:p>
            <w:r>
              <w:rPr>
                <w:rFonts w:ascii="Calibri" w:hAnsi="Calibri"/>
                <w:sz w:val="17"/>
              </w:rPr>
              <w:t>Generates 'Extreme Heat Alert', +800ml water</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TC-API-001</w:t>
            </w:r>
          </w:p>
        </w:tc>
        <w:tc>
          <w:tcPr>
            <w:tcW w:type="dxa" w:w="2016"/>
            <w:shd w:fill="FFFFFF"/>
            <w:tcMar>
              <w:top w:w="50" w:type="dxa"/>
              <w:bottom w:w="50" w:type="dxa"/>
              <w:left w:w="80" w:type="dxa"/>
              <w:right w:w="80" w:type="dxa"/>
            </w:tcMar>
          </w:tcPr>
          <w:p>
            <w:r>
              <w:rPr>
                <w:rFonts w:ascii="Calibri" w:hAnsi="Calibri"/>
                <w:sz w:val="17"/>
              </w:rPr>
              <w:t>FoodApiService</w:t>
            </w:r>
          </w:p>
        </w:tc>
        <w:tc>
          <w:tcPr>
            <w:tcW w:type="dxa" w:w="2016"/>
            <w:shd w:fill="FFFFFF"/>
            <w:tcMar>
              <w:top w:w="50" w:type="dxa"/>
              <w:bottom w:w="50" w:type="dxa"/>
              <w:left w:w="80" w:type="dxa"/>
              <w:right w:w="80" w:type="dxa"/>
            </w:tcMar>
          </w:tcPr>
          <w:p>
            <w:r>
              <w:rPr>
                <w:rFonts w:ascii="Calibri" w:hAnsi="Calibri"/>
                <w:sz w:val="17"/>
              </w:rPr>
              <w:t>HTTP 200 OK mock response</w:t>
            </w:r>
          </w:p>
        </w:tc>
        <w:tc>
          <w:tcPr>
            <w:tcW w:type="dxa" w:w="2016"/>
            <w:shd w:fill="FFFFFF"/>
            <w:tcMar>
              <w:top w:w="50" w:type="dxa"/>
              <w:bottom w:w="50" w:type="dxa"/>
              <w:left w:w="80" w:type="dxa"/>
              <w:right w:w="80" w:type="dxa"/>
            </w:tcMar>
          </w:tcPr>
          <w:p>
            <w:r>
              <w:rPr>
                <w:rFonts w:ascii="Calibri" w:hAnsi="Calibri"/>
                <w:sz w:val="17"/>
              </w:rPr>
              <w:t>Returns List&lt;FoodItem&gt; matching query</w:t>
            </w:r>
          </w:p>
        </w:tc>
        <w:tc>
          <w:tcPr>
            <w:tcW w:type="dxa" w:w="2016"/>
            <w:shd w:fill="FFFFFF"/>
            <w:tcMar>
              <w:top w:w="50" w:type="dxa"/>
              <w:bottom w:w="50" w:type="dxa"/>
              <w:left w:w="80" w:type="dxa"/>
              <w:right w:w="80" w:type="dxa"/>
            </w:tcMar>
          </w:tcPr>
          <w:p>
            <w:r>
              <w:rPr>
                <w:rFonts w:ascii="Calibri" w:hAnsi="Calibri"/>
                <w:b/>
                <w:color w:val="059669"/>
                <w:sz w:val="17"/>
              </w:rPr>
              <w:t>PASS (0.2s)</w:t>
            </w:r>
          </w:p>
        </w:tc>
      </w:tr>
      <w:tr>
        <w:tc>
          <w:tcPr>
            <w:tcW w:type="dxa" w:w="2016"/>
            <w:shd w:fill="F8FAFC"/>
            <w:tcMar>
              <w:top w:w="50" w:type="dxa"/>
              <w:bottom w:w="50" w:type="dxa"/>
              <w:left w:w="80" w:type="dxa"/>
              <w:right w:w="80" w:type="dxa"/>
            </w:tcMar>
          </w:tcPr>
          <w:p>
            <w:r>
              <w:rPr>
                <w:rFonts w:ascii="Calibri" w:hAnsi="Calibri"/>
                <w:b/>
                <w:sz w:val="17"/>
              </w:rPr>
              <w:t>TC-API-002</w:t>
            </w:r>
          </w:p>
        </w:tc>
        <w:tc>
          <w:tcPr>
            <w:tcW w:type="dxa" w:w="2016"/>
            <w:shd w:fill="F8FAFC"/>
            <w:tcMar>
              <w:top w:w="50" w:type="dxa"/>
              <w:bottom w:w="50" w:type="dxa"/>
              <w:left w:w="80" w:type="dxa"/>
              <w:right w:w="80" w:type="dxa"/>
            </w:tcMar>
          </w:tcPr>
          <w:p>
            <w:r>
              <w:rPr>
                <w:rFonts w:ascii="Calibri" w:hAnsi="Calibri"/>
                <w:sz w:val="17"/>
              </w:rPr>
              <w:t>FoodApiService</w:t>
            </w:r>
          </w:p>
        </w:tc>
        <w:tc>
          <w:tcPr>
            <w:tcW w:type="dxa" w:w="2016"/>
            <w:shd w:fill="F8FAFC"/>
            <w:tcMar>
              <w:top w:w="50" w:type="dxa"/>
              <w:bottom w:w="50" w:type="dxa"/>
              <w:left w:w="80" w:type="dxa"/>
              <w:right w:w="80" w:type="dxa"/>
            </w:tcMar>
          </w:tcPr>
          <w:p>
            <w:r>
              <w:rPr>
                <w:rFonts w:ascii="Calibri" w:hAnsi="Calibri"/>
                <w:sz w:val="17"/>
              </w:rPr>
              <w:t>Whitespace query ('   ')</w:t>
            </w:r>
          </w:p>
        </w:tc>
        <w:tc>
          <w:tcPr>
            <w:tcW w:type="dxa" w:w="2016"/>
            <w:shd w:fill="F8FAFC"/>
            <w:tcMar>
              <w:top w:w="50" w:type="dxa"/>
              <w:bottom w:w="50" w:type="dxa"/>
              <w:left w:w="80" w:type="dxa"/>
              <w:right w:w="80" w:type="dxa"/>
            </w:tcMar>
          </w:tcPr>
          <w:p>
            <w:r>
              <w:rPr>
                <w:rFonts w:ascii="Calibri" w:hAnsi="Calibri"/>
                <w:sz w:val="17"/>
              </w:rPr>
              <w:t>Bypasses HTTP call, returns empty list</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TC-API-003</w:t>
            </w:r>
          </w:p>
        </w:tc>
        <w:tc>
          <w:tcPr>
            <w:tcW w:type="dxa" w:w="2016"/>
            <w:shd w:fill="FFFFFF"/>
            <w:tcMar>
              <w:top w:w="50" w:type="dxa"/>
              <w:bottom w:w="50" w:type="dxa"/>
              <w:left w:w="80" w:type="dxa"/>
              <w:right w:w="80" w:type="dxa"/>
            </w:tcMar>
          </w:tcPr>
          <w:p>
            <w:r>
              <w:rPr>
                <w:rFonts w:ascii="Calibri" w:hAnsi="Calibri"/>
                <w:sz w:val="17"/>
              </w:rPr>
              <w:t>FoodApiService</w:t>
            </w:r>
          </w:p>
        </w:tc>
        <w:tc>
          <w:tcPr>
            <w:tcW w:type="dxa" w:w="2016"/>
            <w:shd w:fill="FFFFFF"/>
            <w:tcMar>
              <w:top w:w="50" w:type="dxa"/>
              <w:bottom w:w="50" w:type="dxa"/>
              <w:left w:w="80" w:type="dxa"/>
              <w:right w:w="80" w:type="dxa"/>
            </w:tcMar>
          </w:tcPr>
          <w:p>
            <w:r>
              <w:rPr>
                <w:rFonts w:ascii="Calibri" w:hAnsi="Calibri"/>
                <w:sz w:val="17"/>
              </w:rPr>
              <w:t>HTTP 500 Internal Error</w:t>
            </w:r>
          </w:p>
        </w:tc>
        <w:tc>
          <w:tcPr>
            <w:tcW w:type="dxa" w:w="2016"/>
            <w:shd w:fill="FFFFFF"/>
            <w:tcMar>
              <w:top w:w="50" w:type="dxa"/>
              <w:bottom w:w="50" w:type="dxa"/>
              <w:left w:w="80" w:type="dxa"/>
              <w:right w:w="80" w:type="dxa"/>
            </w:tcMar>
          </w:tcPr>
          <w:p>
            <w:r>
              <w:rPr>
                <w:rFonts w:ascii="Calibri" w:hAnsi="Calibri"/>
                <w:sz w:val="17"/>
              </w:rPr>
              <w:t>Catches &amp; throws ServerException(500)</w:t>
            </w:r>
          </w:p>
        </w:tc>
        <w:tc>
          <w:tcPr>
            <w:tcW w:type="dxa" w:w="2016"/>
            <w:shd w:fill="FFFFFF"/>
            <w:tcMar>
              <w:top w:w="50" w:type="dxa"/>
              <w:bottom w:w="50" w:type="dxa"/>
              <w:left w:w="80" w:type="dxa"/>
              <w:right w:w="80" w:type="dxa"/>
            </w:tcMar>
          </w:tcPr>
          <w:p>
            <w:r>
              <w:rPr>
                <w:rFonts w:ascii="Calibri" w:hAnsi="Calibri"/>
                <w:b/>
                <w:color w:val="059669"/>
                <w:sz w:val="17"/>
              </w:rPr>
              <w:t>PASS (0.1s)</w:t>
            </w:r>
          </w:p>
        </w:tc>
      </w:tr>
      <w:tr>
        <w:tc>
          <w:tcPr>
            <w:tcW w:type="dxa" w:w="2016"/>
            <w:shd w:fill="F8FAFC"/>
            <w:tcMar>
              <w:top w:w="50" w:type="dxa"/>
              <w:bottom w:w="50" w:type="dxa"/>
              <w:left w:w="80" w:type="dxa"/>
              <w:right w:w="80" w:type="dxa"/>
            </w:tcMar>
          </w:tcPr>
          <w:p>
            <w:r>
              <w:rPr>
                <w:rFonts w:ascii="Calibri" w:hAnsi="Calibri"/>
                <w:b/>
                <w:sz w:val="17"/>
              </w:rPr>
              <w:t>TC-API-006</w:t>
            </w:r>
          </w:p>
        </w:tc>
        <w:tc>
          <w:tcPr>
            <w:tcW w:type="dxa" w:w="2016"/>
            <w:shd w:fill="F8FAFC"/>
            <w:tcMar>
              <w:top w:w="50" w:type="dxa"/>
              <w:bottom w:w="50" w:type="dxa"/>
              <w:left w:w="80" w:type="dxa"/>
              <w:right w:w="80" w:type="dxa"/>
            </w:tcMar>
          </w:tcPr>
          <w:p>
            <w:r>
              <w:rPr>
                <w:rFonts w:ascii="Calibri" w:hAnsi="Calibri"/>
                <w:sz w:val="17"/>
              </w:rPr>
              <w:t>FoodApiService</w:t>
            </w:r>
          </w:p>
        </w:tc>
        <w:tc>
          <w:tcPr>
            <w:tcW w:type="dxa" w:w="2016"/>
            <w:shd w:fill="F8FAFC"/>
            <w:tcMar>
              <w:top w:w="50" w:type="dxa"/>
              <w:bottom w:w="50" w:type="dxa"/>
              <w:left w:w="80" w:type="dxa"/>
              <w:right w:w="80" w:type="dxa"/>
            </w:tcMar>
          </w:tcPr>
          <w:p>
            <w:r>
              <w:rPr>
                <w:rFonts w:ascii="Calibri" w:hAnsi="Calibri"/>
                <w:sz w:val="17"/>
              </w:rPr>
              <w:t>SocketException simulation</w:t>
            </w:r>
          </w:p>
        </w:tc>
        <w:tc>
          <w:tcPr>
            <w:tcW w:type="dxa" w:w="2016"/>
            <w:shd w:fill="F8FAFC"/>
            <w:tcMar>
              <w:top w:w="50" w:type="dxa"/>
              <w:bottom w:w="50" w:type="dxa"/>
              <w:left w:w="80" w:type="dxa"/>
              <w:right w:w="80" w:type="dxa"/>
            </w:tcMar>
          </w:tcPr>
          <w:p>
            <w:r>
              <w:rPr>
                <w:rFonts w:ascii="Calibri" w:hAnsi="Calibri"/>
                <w:sz w:val="17"/>
              </w:rPr>
              <w:t>Catches &amp; throws NetworkException</w:t>
            </w:r>
          </w:p>
        </w:tc>
        <w:tc>
          <w:tcPr>
            <w:tcW w:type="dxa" w:w="2016"/>
            <w:shd w:fill="F8FAFC"/>
            <w:tcMar>
              <w:top w:w="50" w:type="dxa"/>
              <w:bottom w:w="50" w:type="dxa"/>
              <w:left w:w="80" w:type="dxa"/>
              <w:right w:w="80" w:type="dxa"/>
            </w:tcMar>
          </w:tcPr>
          <w:p>
            <w:r>
              <w:rPr>
                <w:rFonts w:ascii="Calibri" w:hAnsi="Calibri"/>
                <w:b/>
                <w:color w:val="059669"/>
                <w:sz w:val="17"/>
              </w:rPr>
              <w:t>PASS (0.1s)</w:t>
            </w:r>
          </w:p>
        </w:tc>
      </w:tr>
      <w:tr>
        <w:tc>
          <w:tcPr>
            <w:tcW w:type="dxa" w:w="2016"/>
            <w:shd w:fill="FFFFFF"/>
            <w:tcMar>
              <w:top w:w="50" w:type="dxa"/>
              <w:bottom w:w="50" w:type="dxa"/>
              <w:left w:w="80" w:type="dxa"/>
              <w:right w:w="80" w:type="dxa"/>
            </w:tcMar>
          </w:tcPr>
          <w:p>
            <w:r>
              <w:rPr>
                <w:rFonts w:ascii="Calibri" w:hAnsi="Calibri"/>
                <w:b/>
                <w:sz w:val="17"/>
              </w:rPr>
              <w:t>TC-API-007</w:t>
            </w:r>
          </w:p>
        </w:tc>
        <w:tc>
          <w:tcPr>
            <w:tcW w:type="dxa" w:w="2016"/>
            <w:shd w:fill="FFFFFF"/>
            <w:tcMar>
              <w:top w:w="50" w:type="dxa"/>
              <w:bottom w:w="50" w:type="dxa"/>
              <w:left w:w="80" w:type="dxa"/>
              <w:right w:w="80" w:type="dxa"/>
            </w:tcMar>
          </w:tcPr>
          <w:p>
            <w:r>
              <w:rPr>
                <w:rFonts w:ascii="Calibri" w:hAnsi="Calibri"/>
                <w:sz w:val="17"/>
              </w:rPr>
              <w:t>FoodApiService</w:t>
            </w:r>
          </w:p>
        </w:tc>
        <w:tc>
          <w:tcPr>
            <w:tcW w:type="dxa" w:w="2016"/>
            <w:shd w:fill="FFFFFF"/>
            <w:tcMar>
              <w:top w:w="50" w:type="dxa"/>
              <w:bottom w:w="50" w:type="dxa"/>
              <w:left w:w="80" w:type="dxa"/>
              <w:right w:w="80" w:type="dxa"/>
            </w:tcMar>
          </w:tcPr>
          <w:p>
            <w:r>
              <w:rPr>
                <w:rFonts w:ascii="Calibri" w:hAnsi="Calibri"/>
                <w:sz w:val="17"/>
              </w:rPr>
              <w:t>Request exceeds 8s timeout</w:t>
            </w:r>
          </w:p>
        </w:tc>
        <w:tc>
          <w:tcPr>
            <w:tcW w:type="dxa" w:w="2016"/>
            <w:shd w:fill="FFFFFF"/>
            <w:tcMar>
              <w:top w:w="50" w:type="dxa"/>
              <w:bottom w:w="50" w:type="dxa"/>
              <w:left w:w="80" w:type="dxa"/>
              <w:right w:w="80" w:type="dxa"/>
            </w:tcMar>
          </w:tcPr>
          <w:p>
            <w:r>
              <w:rPr>
                <w:rFonts w:ascii="Calibri" w:hAnsi="Calibri"/>
                <w:sz w:val="17"/>
              </w:rPr>
              <w:t>Catches &amp; throws ApiTimeoutException</w:t>
            </w:r>
          </w:p>
        </w:tc>
        <w:tc>
          <w:tcPr>
            <w:tcW w:type="dxa" w:w="2016"/>
            <w:shd w:fill="FFFFFF"/>
            <w:tcMar>
              <w:top w:w="50" w:type="dxa"/>
              <w:bottom w:w="50" w:type="dxa"/>
              <w:left w:w="80" w:type="dxa"/>
              <w:right w:w="80" w:type="dxa"/>
            </w:tcMar>
          </w:tcPr>
          <w:p>
            <w:r>
              <w:rPr>
                <w:rFonts w:ascii="Calibri" w:hAnsi="Calibri"/>
                <w:b/>
                <w:color w:val="059669"/>
                <w:sz w:val="17"/>
              </w:rPr>
              <w:t>PASS (0.1s)</w:t>
            </w:r>
          </w:p>
        </w:tc>
      </w:tr>
      <w:tr>
        <w:tc>
          <w:tcPr>
            <w:tcW w:type="dxa" w:w="2016"/>
            <w:shd w:fill="F8FAFC"/>
            <w:tcMar>
              <w:top w:w="50" w:type="dxa"/>
              <w:bottom w:w="50" w:type="dxa"/>
              <w:left w:w="80" w:type="dxa"/>
              <w:right w:w="80" w:type="dxa"/>
            </w:tcMar>
          </w:tcPr>
          <w:p>
            <w:r>
              <w:rPr>
                <w:rFonts w:ascii="Calibri" w:hAnsi="Calibri"/>
                <w:b/>
                <w:sz w:val="17"/>
              </w:rPr>
              <w:t>TC-WGT-001</w:t>
            </w:r>
          </w:p>
        </w:tc>
        <w:tc>
          <w:tcPr>
            <w:tcW w:type="dxa" w:w="2016"/>
            <w:shd w:fill="F8FAFC"/>
            <w:tcMar>
              <w:top w:w="50" w:type="dxa"/>
              <w:bottom w:w="50" w:type="dxa"/>
              <w:left w:w="80" w:type="dxa"/>
              <w:right w:w="80" w:type="dxa"/>
            </w:tcMar>
          </w:tcPr>
          <w:p>
            <w:r>
              <w:rPr>
                <w:rFonts w:ascii="Calibri" w:hAnsi="Calibri"/>
                <w:sz w:val="17"/>
              </w:rPr>
              <w:t>Widget Test</w:t>
            </w:r>
          </w:p>
        </w:tc>
        <w:tc>
          <w:tcPr>
            <w:tcW w:type="dxa" w:w="2016"/>
            <w:shd w:fill="F8FAFC"/>
            <w:tcMar>
              <w:top w:w="50" w:type="dxa"/>
              <w:bottom w:w="50" w:type="dxa"/>
              <w:left w:w="80" w:type="dxa"/>
              <w:right w:w="80" w:type="dxa"/>
            </w:tcMar>
          </w:tcPr>
          <w:p>
            <w:r>
              <w:rPr>
                <w:rFonts w:ascii="Calibri" w:hAnsi="Calibri"/>
                <w:sz w:val="17"/>
              </w:rPr>
              <w:t>FoodSearchScreen render</w:t>
            </w:r>
          </w:p>
        </w:tc>
        <w:tc>
          <w:tcPr>
            <w:tcW w:type="dxa" w:w="2016"/>
            <w:shd w:fill="F8FAFC"/>
            <w:tcMar>
              <w:top w:w="50" w:type="dxa"/>
              <w:bottom w:w="50" w:type="dxa"/>
              <w:left w:w="80" w:type="dxa"/>
              <w:right w:w="80" w:type="dxa"/>
            </w:tcMar>
          </w:tcPr>
          <w:p>
            <w:r>
              <w:rPr>
                <w:rFonts w:ascii="Calibri" w:hAnsi="Calibri"/>
                <w:sz w:val="17"/>
              </w:rPr>
              <w:t>Finds search bar, header, and category chips</w:t>
            </w:r>
          </w:p>
        </w:tc>
        <w:tc>
          <w:tcPr>
            <w:tcW w:type="dxa" w:w="2016"/>
            <w:shd w:fill="F8FAFC"/>
            <w:tcMar>
              <w:top w:w="50" w:type="dxa"/>
              <w:bottom w:w="50" w:type="dxa"/>
              <w:left w:w="80" w:type="dxa"/>
              <w:right w:w="80" w:type="dxa"/>
            </w:tcMar>
          </w:tcPr>
          <w:p>
            <w:r>
              <w:rPr>
                <w:rFonts w:ascii="Calibri" w:hAnsi="Calibri"/>
                <w:b/>
                <w:color w:val="059669"/>
                <w:sz w:val="17"/>
              </w:rPr>
              <w:t>PASS (0.4s)</w:t>
            </w:r>
          </w:p>
        </w:tc>
      </w:tr>
    </w:tbl>
    <w:p>
      <w:pPr>
        <w:spacing w:after="120"/>
      </w:pPr>
    </w:p>
    <w:p>
      <w:pPr>
        <w:spacing w:before="120" w:after="40"/>
      </w:pPr>
      <w:r>
        <w:rPr>
          <w:rFonts w:ascii="Calibri" w:hAnsi="Calibri"/>
          <w:i/>
          <w:color w:val="475569"/>
          <w:sz w:val="18"/>
        </w:rPr>
        <w:t>Listing: Verifiable Test Execution Log: 24/24 Automated Tests Passed (100% Pass Rate)</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60" w:type="dxa"/>
              <w:right w:w="16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flutter test</w:t>
              <w:br/>
              <w:t>00:00 +0: loading test/models/food_item_test.dart</w:t>
              <w:br/>
              <w:t>00:01 +8: FoodApiService Tests TC-API-001: Returns parsed FoodItems on HTTP 200 OK</w:t>
              <w:br/>
              <w:t>00:01 +14: FoodApiService Tests TC-API-007: Throws ApiTimeoutException on timeout</w:t>
              <w:br/>
              <w:t>00:01 +16: WeatherApiService Tests TC-API-009: Retrieves weather forecast on HTTP 200 OK</w:t>
              <w:br/>
              <w:t>00:05 +22: FoodSearchScreen Widget Tests TC-WGT-002: Displays food cards on API response</w:t>
              <w:br/>
              <w:t>00:06 +24: All tests passed!</w:t>
              <w:br/>
              <w:br/>
              <w:t>$ flutter analyze</w:t>
              <w:br/>
              <w:t>Analyzing fitpulse_app...</w:t>
              <w:br/>
              <w:t>No issues found! (ran in 101.4s)</w:t>
            </w:r>
          </w:p>
        </w:tc>
      </w:tr>
    </w:tbl>
    <w:p>
      <w:pPr>
        <w:spacing w:after="80"/>
      </w:pPr>
    </w:p>
    <w:p>
      <w:pPr>
        <w:spacing w:before="320" w:after="80"/>
      </w:pPr>
      <w:r>
        <w:rPr>
          <w:rFonts w:ascii="Calibri" w:hAnsi="Calibri"/>
          <w:b/>
          <w:color w:val="1E3A8A"/>
          <w:sz w:val="30"/>
        </w:rPr>
        <w:t>6. Physical Hardware Execution &amp; Screen Verifications</w:t>
      </w:r>
    </w:p>
    <w:p>
      <w:pPr>
        <w:spacing w:before="40" w:after="80" w:line="276" w:lineRule="auto"/>
      </w:pPr>
      <w:r>
        <w:rPr>
          <w:rFonts w:ascii="Calibri" w:hAnsi="Calibri"/>
          <w:color w:val="0F172A"/>
          <w:sz w:val="20"/>
        </w:rPr>
        <w:t>The application was compiled in debug mode and executed natively on a physical smartphone (TECNO LH8n, Android 14, 1080 × 2460 display). High-resolution screen captures demonstrate seamless live API integration:</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Live Outdoor Training Advisor (Open-Meteo REST API, Hyderabad 27°C)</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Dashboard Nutrition Database Launch Banner with Gradient Styling</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Live Nutrition Search Screen fetching from Open Food Facts REST API</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Interactive Serving Size Customizer &amp; Nutri-Score Modal</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Dynamic Macro Scaler (150g serving recalculated to 545 kcal &amp; 16.5g Protein)</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Reactive Confirmation SnackBar confirming logged food intake</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Updated Dashboard Daily Goal Progress Ring (Incremented from 77% to 99%)</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48840" cy="4892743"/>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148840" cy="4892743"/>
                          </a:xfrm>
                          <a:prstGeom prst="rect"/>
                        </pic:spPr>
                      </pic:pic>
                    </a:graphicData>
                  </a:graphic>
                </wp:inline>
              </w:drawing>
            </w:r>
          </w:p>
          <w:p>
            <w:pPr>
              <w:spacing w:before="40" w:after="80"/>
              <w:jc w:val="center"/>
            </w:pPr>
            <w:r>
              <w:rPr>
                <w:rFonts w:ascii="Calibri" w:hAnsi="Calibri"/>
                <w:i/>
                <w:color w:val="475569"/>
                <w:sz w:val="17"/>
              </w:rPr>
              <w:t>Figure: Live Dashboard showing cross-screen synchronized nutrition state</w:t>
            </w:r>
          </w:p>
        </w:tc>
      </w:tr>
    </w:tbl>
    <w:p>
      <w:pPr>
        <w:spacing w:after="80"/>
      </w:pPr>
    </w:p>
    <w:p>
      <w:pPr>
        <w:spacing w:before="320" w:after="80"/>
      </w:pPr>
      <w:r>
        <w:rPr>
          <w:rFonts w:ascii="Calibri" w:hAnsi="Calibri"/>
          <w:b/>
          <w:color w:val="1E3A8A"/>
          <w:sz w:val="30"/>
        </w:rPr>
        <w:t>7. Technical Limitations Encountered &amp; Resolutions</w:t>
      </w:r>
    </w:p>
    <w:p>
      <w:pPr>
        <w:spacing w:before="40" w:after="80" w:line="276" w:lineRule="auto"/>
      </w:pPr>
      <w:r>
        <w:rPr>
          <w:rFonts w:ascii="Calibri" w:hAnsi="Calibri"/>
          <w:color w:val="0F172A"/>
          <w:sz w:val="20"/>
        </w:rPr>
        <w:t>During implementation and physical device testing, three specific challenges were diagnosed and resolved:</w:t>
      </w:r>
    </w:p>
    <w:p>
      <w:pPr>
        <w:pStyle w:val="ListBullet"/>
        <w:spacing w:before="20" w:after="40" w:line="276" w:lineRule="auto"/>
      </w:pPr>
      <w:r>
        <w:rPr>
          <w:rFonts w:ascii="Calibri" w:hAnsi="Calibri"/>
          <w:b/>
          <w:color w:val="0F172A"/>
          <w:sz w:val="20"/>
        </w:rPr>
        <w:t xml:space="preserve">1. External Server Outage: </w:t>
      </w:r>
      <w:r>
        <w:rPr>
          <w:rFonts w:ascii="Calibri" w:hAnsi="Calibri"/>
          <w:color w:val="0F172A"/>
          <w:sz w:val="20"/>
        </w:rPr>
        <w:t>Open Food Facts Primary Host 503 Outage: During live testing, world.openfoodfacts.org returned HTTP 503. Resolution: Implemented automatic client failover to world.openfoodfacts.net CDN mirror with an immediate fallback to verified local nutrition cache.</w:t>
      </w:r>
    </w:p>
    <w:p>
      <w:pPr>
        <w:pStyle w:val="ListBullet"/>
        <w:spacing w:before="20" w:after="40" w:line="276" w:lineRule="auto"/>
      </w:pPr>
      <w:r>
        <w:rPr>
          <w:rFonts w:ascii="Calibri" w:hAnsi="Calibri"/>
          <w:b/>
          <w:color w:val="0F172A"/>
          <w:sz w:val="20"/>
        </w:rPr>
        <w:t xml:space="preserve">2. UI Layout Overflows: </w:t>
      </w:r>
      <w:r>
        <w:rPr>
          <w:rFonts w:ascii="Calibri" w:hAnsi="Calibri"/>
          <w:color w:val="0F172A"/>
          <w:sz w:val="20"/>
        </w:rPr>
        <w:t>RenderFlex Overflow on Compact Screens: On high-density 360dp displays, the action buttons in the error card overflowed by 101 pixels. Resolution: Replaced inflexible Row with a Wrap layout featuring adaptive spacing.</w:t>
      </w:r>
    </w:p>
    <w:p>
      <w:pPr>
        <w:pStyle w:val="ListBullet"/>
        <w:spacing w:before="20" w:after="40" w:line="276" w:lineRule="auto"/>
      </w:pPr>
      <w:r>
        <w:rPr>
          <w:rFonts w:ascii="Calibri" w:hAnsi="Calibri"/>
          <w:b/>
          <w:color w:val="0F172A"/>
          <w:sz w:val="20"/>
        </w:rPr>
        <w:t xml:space="preserve">3. API Request Throttling: </w:t>
      </w:r>
      <w:r>
        <w:rPr>
          <w:rFonts w:ascii="Calibri" w:hAnsi="Calibri"/>
          <w:color w:val="0F172A"/>
          <w:sz w:val="20"/>
        </w:rPr>
        <w:t>Search Flooding on Fast Typing: Rapid user typing risked rate-limiting on public API endpoints. Resolution: Implemented a 400ms Timer-based debouncer in TextField onChanged listeners.</w:t>
      </w:r>
    </w:p>
    <w:p>
      <w:pPr>
        <w:spacing w:before="320" w:after="80"/>
      </w:pPr>
      <w:r>
        <w:rPr>
          <w:rFonts w:ascii="Calibri" w:hAnsi="Calibri"/>
          <w:b/>
          <w:color w:val="1E3A8A"/>
          <w:sz w:val="30"/>
        </w:rPr>
        <w:t>8. Conclusion &amp; Submission Sign-Off</w:t>
      </w:r>
    </w:p>
    <w:p>
      <w:pPr>
        <w:spacing w:before="40" w:after="80" w:line="276" w:lineRule="auto"/>
      </w:pPr>
      <w:r>
        <w:rPr>
          <w:rFonts w:ascii="Calibri" w:hAnsi="Calibri"/>
          <w:color w:val="0F172A"/>
          <w:sz w:val="20"/>
        </w:rPr>
        <w:t>The FitPulse Week 4 sprint successfully satisfies all fifteen specified milestones. External data sources are asynchronously ingested, parsed into immutable domain models, guarded by multi-layer exception handlers, and rendered through clean Material 3 UI components. Supported by 24 passing automated tests and hardware verification, FitPulse v3.0.0 is thoroughly validated and ready for production evaluation.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Yuva Intern Mobile Development Track • Formal Technical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FitPulse (com.fitpulse.app) • Week 4 API Integration &amp;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