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服务通信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### 3.1 </w:t>
      </w:r>
      <w:r>
        <w:rPr>
          <w:rFonts w:hint="eastAsia"/>
        </w:rPr>
        <w:t>服务间调用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OpenFeign</w:t>
      </w:r>
      <w:proofErr w:type="spellEnd"/>
      <w:r>
        <w:rPr>
          <w:rFonts w:hint="eastAsia"/>
        </w:rPr>
        <w:t>进行服务间的同步调用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进行异步消息通信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统一的接口规范和错误码定义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### 3.2 </w:t>
      </w:r>
      <w:r>
        <w:rPr>
          <w:rFonts w:hint="eastAsia"/>
        </w:rPr>
        <w:t>数据一致性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Seata</w:t>
      </w:r>
      <w:proofErr w:type="spellEnd"/>
      <w:r>
        <w:rPr>
          <w:rFonts w:hint="eastAsia"/>
        </w:rPr>
        <w:t>确保分布式事务一致性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关键业务采用最终一致性方案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使用分布式</w:t>
      </w:r>
      <w:proofErr w:type="gramStart"/>
      <w:r>
        <w:rPr>
          <w:rFonts w:hint="eastAsia"/>
        </w:rPr>
        <w:t>锁处理</w:t>
      </w:r>
      <w:proofErr w:type="gramEnd"/>
      <w:r>
        <w:rPr>
          <w:rFonts w:hint="eastAsia"/>
        </w:rPr>
        <w:t>并发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四、安全设计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### 4.1 </w:t>
      </w:r>
      <w:r>
        <w:rPr>
          <w:rFonts w:hint="eastAsia"/>
        </w:rPr>
        <w:t>认证授权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统一认证中心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>- JWT Token</w:t>
      </w:r>
      <w:r>
        <w:rPr>
          <w:rFonts w:hint="eastAsia"/>
        </w:rPr>
        <w:t>认证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基于</w:t>
      </w:r>
      <w:r>
        <w:rPr>
          <w:rFonts w:hint="eastAsia"/>
        </w:rPr>
        <w:t>RBAC</w:t>
      </w:r>
      <w:r>
        <w:rPr>
          <w:rFonts w:hint="eastAsia"/>
        </w:rPr>
        <w:t>的权限模型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数据权限控制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### 4.2 </w:t>
      </w:r>
      <w:r>
        <w:rPr>
          <w:rFonts w:hint="eastAsia"/>
        </w:rPr>
        <w:t>安全防护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网关统一鉴权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服务间调用鉴权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敏感数据加密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>- SQL</w:t>
      </w:r>
      <w:r>
        <w:rPr>
          <w:rFonts w:hint="eastAsia"/>
        </w:rPr>
        <w:t>注入防护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>- XSS</w:t>
      </w:r>
      <w:r>
        <w:rPr>
          <w:rFonts w:hint="eastAsia"/>
        </w:rPr>
        <w:t>防护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五、可用性设计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### 5.1 </w:t>
      </w:r>
      <w:r>
        <w:rPr>
          <w:rFonts w:hint="eastAsia"/>
        </w:rPr>
        <w:t>服务高可用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服务注册发现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负载均衡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熔断降级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限流保护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### 5.2 </w:t>
      </w:r>
      <w:r>
        <w:rPr>
          <w:rFonts w:hint="eastAsia"/>
        </w:rPr>
        <w:t>监控告警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服务监控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链路追踪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日志收集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性能监控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告警通知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六、部署架构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### 6.1 </w:t>
      </w:r>
      <w:r>
        <w:rPr>
          <w:rFonts w:hint="eastAsia"/>
        </w:rPr>
        <w:t>环境规划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开发环境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测试环境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预发环境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生产环境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### 6.2 </w:t>
      </w:r>
      <w:r>
        <w:rPr>
          <w:rFonts w:hint="eastAsia"/>
        </w:rPr>
        <w:t>容器化部署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容器化部署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Compose</w:t>
      </w:r>
      <w:r>
        <w:rPr>
          <w:rFonts w:hint="eastAsia"/>
        </w:rPr>
        <w:t>编排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支持</w:t>
      </w:r>
      <w:r>
        <w:rPr>
          <w:rFonts w:hint="eastAsia"/>
        </w:rPr>
        <w:t>K8s</w:t>
      </w:r>
      <w:r>
        <w:rPr>
          <w:rFonts w:hint="eastAsia"/>
        </w:rPr>
        <w:t>集群部署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>- Jenkins</w:t>
      </w:r>
      <w:r>
        <w:rPr>
          <w:rFonts w:hint="eastAsia"/>
        </w:rPr>
        <w:t>自动化部署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lastRenderedPageBreak/>
        <w:t xml:space="preserve">## </w:t>
      </w:r>
      <w:r>
        <w:rPr>
          <w:rFonts w:hint="eastAsia"/>
        </w:rPr>
        <w:t>七、扩展性设计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### 7.1 </w:t>
      </w:r>
      <w:r>
        <w:rPr>
          <w:rFonts w:hint="eastAsia"/>
        </w:rPr>
        <w:t>水平扩展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服务无状态设计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数据库读写分离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缓存集群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消息集群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### 7.2 </w:t>
      </w:r>
      <w:r>
        <w:rPr>
          <w:rFonts w:hint="eastAsia"/>
        </w:rPr>
        <w:t>垂直扩展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业务模块化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数据分库分表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多租户支持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架构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八、开发规范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### 8.1 </w:t>
      </w:r>
      <w:r>
        <w:rPr>
          <w:rFonts w:hint="eastAsia"/>
        </w:rPr>
        <w:t>项目规范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统一的项目结构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统一的命名规范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统一的接口规范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统一的日志规范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### 8.2 </w:t>
      </w:r>
      <w:r>
        <w:rPr>
          <w:rFonts w:hint="eastAsia"/>
        </w:rPr>
        <w:t>开发流程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代码版本控制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分支管理策略</w:t>
      </w:r>
    </w:p>
    <w:p w:rsidR="00EA2735" w:rsidRDefault="00EA2735" w:rsidP="00EA273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代码审查流程</w:t>
      </w:r>
    </w:p>
    <w:p w:rsidR="000434E3" w:rsidRDefault="00EA2735" w:rsidP="00EA2735">
      <w:r>
        <w:rPr>
          <w:rFonts w:hint="eastAsia"/>
        </w:rPr>
        <w:t xml:space="preserve">- </w:t>
      </w:r>
      <w:r>
        <w:rPr>
          <w:rFonts w:hint="eastAsia"/>
        </w:rPr>
        <w:t>持续集成部署</w:t>
      </w:r>
      <w:bookmarkStart w:id="0" w:name="_GoBack"/>
      <w:bookmarkEnd w:id="0"/>
    </w:p>
    <w:sectPr w:rsidR="00043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F82" w:rsidRDefault="00290F82" w:rsidP="00EA2735">
      <w:r>
        <w:separator/>
      </w:r>
    </w:p>
  </w:endnote>
  <w:endnote w:type="continuationSeparator" w:id="0">
    <w:p w:rsidR="00290F82" w:rsidRDefault="00290F82" w:rsidP="00EA2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F82" w:rsidRDefault="00290F82" w:rsidP="00EA2735">
      <w:r>
        <w:separator/>
      </w:r>
    </w:p>
  </w:footnote>
  <w:footnote w:type="continuationSeparator" w:id="0">
    <w:p w:rsidR="00290F82" w:rsidRDefault="00290F82" w:rsidP="00EA27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D2F"/>
    <w:rsid w:val="000434E3"/>
    <w:rsid w:val="00290F82"/>
    <w:rsid w:val="00A14D2F"/>
    <w:rsid w:val="00EA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7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7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7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7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2025-05-04T08:36:00Z</dcterms:created>
  <dcterms:modified xsi:type="dcterms:W3CDTF">2025-05-04T08:36:00Z</dcterms:modified>
</cp:coreProperties>
</file>