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B036F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</w:rPr>
      </w:pPr>
      <w:r>
        <w:rPr>
          <w:rFonts w:hint="eastAsia"/>
          <w:sz w:val="40"/>
          <w:szCs w:val="22"/>
        </w:rPr>
        <w:t>基于FFT</w:t>
      </w:r>
      <w:r>
        <w:rPr>
          <w:rFonts w:hint="eastAsia"/>
          <w:sz w:val="40"/>
          <w:szCs w:val="22"/>
          <w:lang w:val="en-US" w:eastAsia="zh-CN"/>
        </w:rPr>
        <w:t xml:space="preserve"> </w:t>
      </w:r>
      <w:r>
        <w:rPr>
          <w:rFonts w:hint="eastAsia"/>
          <w:sz w:val="40"/>
          <w:szCs w:val="22"/>
        </w:rPr>
        <w:t>Ocea</w:t>
      </w:r>
      <w:r>
        <w:rPr>
          <w:rFonts w:hint="eastAsia"/>
          <w:sz w:val="40"/>
          <w:szCs w:val="22"/>
          <w:lang w:val="en-US" w:eastAsia="zh-CN"/>
        </w:rPr>
        <w:t>n</w:t>
      </w:r>
      <w:r>
        <w:rPr>
          <w:rFonts w:hint="eastAsia"/>
          <w:sz w:val="40"/>
          <w:szCs w:val="22"/>
        </w:rPr>
        <w:t>的投影网格+低通滤波优化方案</w:t>
      </w:r>
    </w:p>
    <w:p w14:paraId="561D2D7C">
      <w:pPr>
        <w:pStyle w:val="3"/>
        <w:numPr>
          <w:ilvl w:val="0"/>
          <w:numId w:val="1"/>
        </w:numPr>
        <w:bidi w:val="0"/>
        <w:ind w:left="0" w:leftChars="0" w:firstLine="0" w:firstLineChars="0"/>
      </w:pPr>
      <w:r>
        <w:rPr>
          <w:rFonts w:hint="eastAsia"/>
          <w:lang w:val="en-US" w:eastAsia="zh-CN"/>
        </w:rPr>
        <w:t>选题背景</w:t>
      </w:r>
    </w:p>
    <w:p w14:paraId="50037CE6">
      <w:pPr>
        <w:ind w:firstLine="420" w:firstLineChars="0"/>
        <w:rPr>
          <w:rFonts w:hint="eastAsia"/>
        </w:rPr>
      </w:pPr>
      <w:r>
        <w:rPr>
          <w:rFonts w:hint="eastAsia"/>
        </w:rPr>
        <w:t>在游戏开发、虚拟现实（VR）、动画制作以及海洋科学研究等多个领域，对真实海洋场景的模拟有着广泛的需求。真实的海洋场景能够为玩家带来沉浸式的游戏体验，为动画增添逼真的视觉效果，同时也有助于海洋科学研究人员对海洋现象进行可视化分析。</w:t>
      </w:r>
    </w:p>
    <w:p w14:paraId="12EF03F5">
      <w:pPr>
        <w:ind w:firstLine="420" w:firstLineChars="0"/>
        <w:rPr>
          <w:rFonts w:hint="eastAsia"/>
        </w:rPr>
      </w:pPr>
      <w:r>
        <w:rPr>
          <w:rFonts w:hint="eastAsia"/>
        </w:rPr>
        <w:t>快速傅里叶变换（FFT）技术在海洋模拟中具有重要的应用价值。通过FFT技术，可以高效地模拟海洋表面的波浪运动，生成高度真实的海洋场景。本项目“FFT-Ocean”正是基于这一背景，旨在利用FFT技术实现高质量的海洋模拟。</w:t>
      </w:r>
    </w:p>
    <w:p w14:paraId="08771AF6">
      <w:pPr>
        <w:ind w:firstLine="420" w:firstLineChars="0"/>
        <w:rPr>
          <w:rFonts w:hint="eastAsia"/>
        </w:rPr>
      </w:pPr>
      <w:r>
        <w:rPr>
          <w:rFonts w:hint="eastAsia"/>
        </w:rPr>
        <w:t>在计算机图形学、游戏开发及影视特效领域，基于快速傅里叶变换（FFT）的海洋表面模拟（FFTOcean）因其高效的频域建模能力被广泛应用。然而传统方法存在以下问题：</w:t>
      </w:r>
    </w:p>
    <w:p w14:paraId="43325B0A">
      <w:pPr>
        <w:numPr>
          <w:ilvl w:val="0"/>
          <w:numId w:val="2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海浪谱使用单一且传统：基本上所有的FFT模拟海洋都使用了Jonswap谱，但其实还有许多可自定义参数更多，更适应我国附近海况的海浪谱。</w:t>
      </w:r>
    </w:p>
    <w:p w14:paraId="0BA38635">
      <w:pPr>
        <w:numPr>
          <w:ilvl w:val="0"/>
          <w:numId w:val="2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FFT 和 IFFT 计算效率低：旋转因子和输入索引在每次进行FFT或IFFT计算时重复计算。</w:t>
      </w:r>
    </w:p>
    <w:p w14:paraId="5D21686F">
      <w:pPr>
        <w:numPr>
          <w:ilvl w:val="0"/>
          <w:numId w:val="2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无LOD动态调节：无论远近统一进行渲染导致开销较大。</w:t>
      </w:r>
    </w:p>
    <w:p w14:paraId="56807A07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研究目标及意义</w:t>
      </w:r>
    </w:p>
    <w:p w14:paraId="2A365054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研究目标：</w:t>
      </w:r>
    </w:p>
    <w:p w14:paraId="37B342A9">
      <w:pPr>
        <w:numPr>
          <w:ilvl w:val="0"/>
          <w:numId w:val="4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在现有的基于FFT的海洋模拟代码库基础上，加入低通滤波、LOD和乒乓缓存等技术，优化海洋模拟的效果和性能。</w:t>
      </w:r>
    </w:p>
    <w:p w14:paraId="2686D53F">
      <w:pPr>
        <w:numPr>
          <w:ilvl w:val="0"/>
          <w:numId w:val="4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实现海洋场景的细节动态调整，根据相机与海洋的距离自动调整海洋表面的分辨率和细节，提高系统的实时性和视觉效果。</w:t>
      </w:r>
    </w:p>
    <w:p w14:paraId="506553CB">
      <w:pPr>
        <w:numPr>
          <w:ilvl w:val="0"/>
          <w:numId w:val="4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减少海洋模拟中的高频噪声，使海洋表面更加平滑自然，增强模拟的真实感。</w:t>
      </w:r>
    </w:p>
    <w:p w14:paraId="4F299162">
      <w:pPr>
        <w:numPr>
          <w:ilvl w:val="0"/>
          <w:numId w:val="4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提高系统的计算效率，通过乒乓缓存等技术减少数据读写冲突，降低计算资源的消耗。</w:t>
      </w:r>
    </w:p>
    <w:p w14:paraId="0B406395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研究意义：</w:t>
      </w:r>
    </w:p>
    <w:p w14:paraId="325D3518">
      <w:pPr>
        <w:numPr>
          <w:ilvl w:val="0"/>
          <w:numId w:val="5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提升视觉效果：在游戏和动画领域，高质量的海洋模拟能够显著提升作品的视觉效果，增强用户的沉浸感和观赏性。与其他传统FFT海洋项目相比，本项目更注重细节和真实感的呈现。</w:t>
      </w:r>
    </w:p>
    <w:p w14:paraId="2811701B">
      <w:pPr>
        <w:numPr>
          <w:ilvl w:val="0"/>
          <w:numId w:val="5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推动技术发展：探索FFT技术在海洋模拟中的应用，为相关领域的技术发展提供新的思路和方法。传统FFT海洋项目可能在计算效率和算法优化方面存在一定的局限性，本项目将结合ComputeShader 实现并行计算，充分利用GPU的强大计算能力，提高模拟的效率和性能。</w:t>
      </w:r>
    </w:p>
    <w:p w14:paraId="083F4ACB">
      <w:pPr>
        <w:pStyle w:val="3"/>
        <w:numPr>
          <w:ilvl w:val="0"/>
          <w:numId w:val="6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相关研究</w:t>
      </w:r>
    </w:p>
    <w:p w14:paraId="139BA449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基于快速傅里叶变换的海洋模拟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基于FFT的水体渲染方法，也常被各类文献称为基于频谱（spectrum-based）的方法，其核心思想是基于FFT构造出水体的表面高度。具体而言，该方法使用从理论或测量统计数据获得的海浪频谱（最常见的频谱为[Tessendorf 2001]使用的Phillips频谱）来描述海洋表面，结合大量的正弦波的叠加在频域中生成波型的分布，然后执行逆FFT，将数据转到空间域，经过运算生成位移贴图（displacement map）。最终，由位移贴图导出表面法线贴图，以及其他相关数据，如代表白沫区域的Folding Map。</w:t>
      </w:r>
    </w:p>
    <w:p w14:paraId="4AE87A3F">
      <w:pPr>
        <w:ind w:firstLine="420" w:firstLineChars="0"/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039235" cy="2418715"/>
            <wp:effectExtent l="0" t="0" r="889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F928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文氏海浪谱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由中国学者文圣常院士及其团队提出，是海浪谱研究中的重要成果之一。该谱综合考虑了风场对海浪的生成、发展及衰减过程，适用于不同风况（如成长状态、充分发展状态）下的海浪能量谱建模，在海洋工程、航海技术及水体仿真等领域具有重要应用。</w:t>
      </w:r>
    </w:p>
    <w:p w14:paraId="4BF994DE">
      <w:pPr>
        <w:ind w:firstLine="420" w:firstLineChars="0"/>
        <w:rPr>
          <w:rFonts w:hint="eastAsia"/>
        </w:rPr>
      </w:pPr>
      <w:r>
        <w:rPr>
          <w:rFonts w:hint="eastAsia"/>
        </w:rPr>
        <w:t>在海浪谱的研究中，文圣常先生避免国外盛行的纯经验方法，采用解析的方法导出风浪频谱和方向谱。谱中的参量包括一个“尖度因子”，一方面反映风浪的成长状态，一方面能有效地描述谱形，既便于理论研究的应用，也便于拟合观测资料。</w:t>
      </w:r>
    </w:p>
    <w:p w14:paraId="65321BEA">
      <w:pPr>
        <w:ind w:firstLine="420" w:firstLineChars="0"/>
      </w:pPr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2914650" cy="7620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45EF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b/>
          <w:bCs/>
        </w:rPr>
        <w:t>低通滤波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低通滤波(Low-pass filter) 是一种过滤方式，规则为低频信号能正常通过，而超过设定临界值的高频信号则被阻隔、减弱。但是阻隔、减弱的幅度则会依据不同的频率以及不同的滤波程序（目的）而改变。它有的时候也被叫作高频去除过滤（high-cutfilter）或者最高去除过滤（treble-cut filter)。低通过滤是高通过滤的对立</w:t>
      </w:r>
      <w:r>
        <w:rPr>
          <w:rFonts w:hint="eastAsia"/>
          <w:lang w:eastAsia="zh-CN"/>
        </w:rPr>
        <w:t>。</w:t>
      </w:r>
    </w:p>
    <w:p w14:paraId="4619AB6B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LOD：</w:t>
      </w:r>
      <w:r>
        <w:rPr>
          <w:rFonts w:hint="eastAsia"/>
          <w:lang w:eastAsia="zh-CN"/>
        </w:rPr>
        <w:t>LOD 是一种在计算机图形学中常用的技术，用于根据物体与相机的距离或重要性，动态地调整物体的细节程度。当物体离相机较远时，使用较低的细节表示，以减少计算量；当物体离相机较近时，使用较高的细节表示，以保证视觉效果。</w:t>
      </w:r>
    </w:p>
    <w:p w14:paraId="7F1A667F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3143250" cy="1864360"/>
            <wp:effectExtent l="0" t="0" r="0" b="254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4481"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研究内容</w:t>
      </w:r>
    </w:p>
    <w:p w14:paraId="59822B4C">
      <w:pPr>
        <w:numPr>
          <w:ilvl w:val="0"/>
          <w:numId w:val="8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实现基于文氏海浪谱的FFT海洋</w:t>
      </w:r>
    </w:p>
    <w:p w14:paraId="69B9C47E">
      <w:pPr>
        <w:numPr>
          <w:ilvl w:val="0"/>
          <w:numId w:val="8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对生成的频域时域谱进行低通滤波和高通滤波</w:t>
      </w:r>
    </w:p>
    <w:p w14:paraId="7A435F6A">
      <w:pPr>
        <w:numPr>
          <w:ilvl w:val="0"/>
          <w:numId w:val="8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加入根据相机高度进行调整的LOD</w:t>
      </w:r>
    </w:p>
    <w:p w14:paraId="1ABCF32F">
      <w:pPr>
        <w:numPr>
          <w:ilvl w:val="0"/>
          <w:numId w:val="8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使用乒乓缓存提高系统性能</w:t>
      </w:r>
    </w:p>
    <w:p w14:paraId="1B01E2B8"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实现方法</w:t>
      </w:r>
    </w:p>
    <w:p w14:paraId="60167FDC">
      <w:pPr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海浪谱的实现</w:t>
      </w:r>
    </w:p>
    <w:p w14:paraId="221A691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2914650" cy="762000"/>
            <wp:effectExtent l="0" t="0" r="635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F704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omega：海浪的圆频率，单位通常为弧度每秒（rad/s），它描述了海浪振动的快慢。</w:t>
      </w:r>
    </w:p>
    <w:p w14:paraId="16ED67C0"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g：重力加速度，在地球上一般取值约为 9.81 m/s²，重力是海浪形成和传播的重要驱</w:t>
      </w:r>
      <w:r>
        <w:rPr>
          <w:rFonts w:hint="eastAsia"/>
          <w:lang w:val="en-US" w:eastAsia="zh-CN"/>
        </w:rPr>
        <w:t>动</w:t>
      </w:r>
    </w:p>
    <w:p w14:paraId="19342E10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力。</w:t>
      </w:r>
    </w:p>
    <w:p w14:paraId="5A94EA89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depth：海水的深度，单位为米（m），海水深度会影响海浪的传播特性。</w:t>
      </w:r>
    </w:p>
    <w:p w14:paraId="519EE371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pars：一个包含海浪谱参数的结构体 SpectrumParameters，其中包含了以下重要参数：</w:t>
      </w:r>
    </w:p>
    <w:p w14:paraId="37EF6B47">
      <w:pPr>
        <w:numPr>
          <w:ilvl w:val="0"/>
          <w:numId w:val="0"/>
        </w:numPr>
        <w:ind w:left="420" w:leftChars="0" w:firstLine="420" w:firstLineChars="0"/>
        <w:rPr>
          <w:rFonts w:hint="eastAsia"/>
        </w:rPr>
      </w:pPr>
      <w:r>
        <w:rPr>
          <w:rFonts w:hint="eastAsia"/>
        </w:rPr>
        <w:t>scale：谱的尺度因子，用于调整整个谱的幅度。</w:t>
      </w:r>
    </w:p>
    <w:p w14:paraId="3E417331">
      <w:pPr>
        <w:numPr>
          <w:ilvl w:val="0"/>
          <w:numId w:val="0"/>
        </w:numPr>
        <w:ind w:left="420" w:leftChars="0" w:firstLine="420" w:firstLineChars="0"/>
        <w:rPr>
          <w:rFonts w:hint="eastAsia"/>
        </w:rPr>
      </w:pPr>
      <w:r>
        <w:rPr>
          <w:rFonts w:hint="eastAsia"/>
        </w:rPr>
        <w:t>alpha：文氏海浪谱中的一个重要参数，它与风区长度、风速等因素有关，影响</w:t>
      </w:r>
      <w:r>
        <w:rPr>
          <w:rFonts w:hint="eastAsia"/>
          <w:lang w:val="en-US" w:eastAsia="zh-CN"/>
        </w:rPr>
        <w:t>谱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的整体形状。</w:t>
      </w:r>
    </w:p>
    <w:p w14:paraId="73E6C3A2">
      <w:pPr>
        <w:numPr>
          <w:ilvl w:val="0"/>
          <w:numId w:val="0"/>
        </w:numPr>
        <w:ind w:left="420" w:leftChars="0" w:firstLine="420" w:firstLineChars="0"/>
        <w:rPr>
          <w:rFonts w:hint="eastAsia"/>
        </w:rPr>
      </w:pPr>
      <w:r>
        <w:rPr>
          <w:rFonts w:hint="eastAsia"/>
        </w:rPr>
        <w:t>peakOmega：谱的峰值频率，即海浪能量最集中的频率。</w:t>
      </w:r>
    </w:p>
    <w:p w14:paraId="6DBC4B59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982335" cy="1566545"/>
            <wp:effectExtent l="0" t="0" r="12065" b="8255"/>
            <wp:docPr id="2" name="图片 5" descr="屏幕截图 2025-05-16 164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屏幕截图 2025-05-16 1647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EE84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WendtAlpha函数计算的alpha参数，体现了风区长度fetch、风速windSpeed和重力</w:t>
      </w:r>
      <w:r>
        <w:rPr>
          <w:rFonts w:hint="eastAsia"/>
          <w:lang w:val="en-US" w:eastAsia="zh-CN"/>
        </w:rPr>
        <w:t>加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速度g对海浪谱的影响。</w:t>
      </w:r>
    </w:p>
    <w:p w14:paraId="5EAF32C1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WendtPeakFrequency函数计算的峰值频率peakOmega，同样与风场条件相关。</w:t>
      </w:r>
    </w:p>
    <w:p w14:paraId="3EAD2451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404485" cy="1650365"/>
            <wp:effectExtent l="0" t="0" r="5715" b="63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182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波浪</w:t>
      </w:r>
      <w:r>
        <w:rPr>
          <w:rFonts w:hint="default"/>
          <w:lang w:val="en-US" w:eastAsia="zh-CN"/>
        </w:rPr>
        <w:t>修正函数主要用于调整波浪谱或波浪振幅，使其符合不同水深条件下的物理规律：</w:t>
      </w:r>
    </w:p>
    <w:p w14:paraId="55E97C2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 omegaH（如 ω 小或 d 大）：对应深水波浪，</w:t>
      </w:r>
      <w:r>
        <w:rPr>
          <w:rFonts w:hint="default"/>
        </w:rPr>
        <w:t>能量集中在表面，波长较长，修正系数较小。</w:t>
      </w:r>
    </w:p>
    <w:p w14:paraId="047C33D4">
      <w:pPr>
        <w:numPr>
          <w:ilvl w:val="0"/>
          <w:numId w:val="0"/>
        </w:numPr>
        <w:ind w:left="420" w:leftChars="0" w:firstLine="420" w:firstLineChars="0"/>
      </w:pPr>
      <w:r>
        <w:rPr>
          <w:rFonts w:hint="default"/>
          <w:lang w:val="en-US" w:eastAsia="zh-CN"/>
        </w:rPr>
        <w:t>大 omegaH（如 ω 大或 d 小）：对应浅水波浪，</w:t>
      </w:r>
      <w:r>
        <w:rPr>
          <w:rFonts w:hint="default"/>
        </w:rPr>
        <w:t>能量向底部扩散，波长变短，振幅增大，修正系数趋近于 1。</w:t>
      </w:r>
    </w:p>
    <w:p w14:paraId="1F3786D8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drawing>
          <wp:inline distT="0" distB="0" distL="114300" distR="114300">
            <wp:extent cx="5272405" cy="1941195"/>
            <wp:effectExtent l="0" t="0" r="10795" b="19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8D7AD">
      <w:pPr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LOD（细节层次）的实现</w:t>
      </w:r>
    </w:p>
    <w:p w14:paraId="4C83BC08">
      <w:pPr>
        <w:numPr>
          <w:ilvl w:val="0"/>
          <w:numId w:val="0"/>
        </w:numPr>
        <w:ind w:leftChars="0" w:firstLine="420" w:firstLineChars="0"/>
        <w:rPr>
          <w:rFonts w:hint="eastAsia"/>
          <w:lang w:eastAsia="zh-CN"/>
        </w:rPr>
      </w:pPr>
      <w:r>
        <w:rPr>
          <w:rFonts w:hint="eastAsia"/>
        </w:rPr>
        <w:t>在WavesGenerator类中，定义了三个WavesCascade对象，代表三级级联</w:t>
      </w:r>
      <w:r>
        <w:rPr>
          <w:rFonts w:hint="eastAsia"/>
          <w:lang w:eastAsia="zh-CN"/>
        </w:rPr>
        <w:t>。在Awake</w:t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方法中对这三个级联进行初始化。在InitialiseCascades方法中，为每个级联计算初始值，</w:t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并设置全局的LengthScale参数。</w:t>
      </w:r>
    </w:p>
    <w:p w14:paraId="34D1852E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8595" cy="1711325"/>
            <wp:effectExtent l="0" t="0" r="1905" b="317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32E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在UpdateLengthScales方法中，根据相机的位置更新每个级联的LengthScale。</w:t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CalculateLengthScale方法根据相机的y坐标进行缩放。</w:t>
      </w:r>
      <w:r>
        <w:rPr>
          <w:rFonts w:hint="eastAsia"/>
          <w:lang w:val="en-US" w:eastAsia="zh-CN"/>
        </w:rPr>
        <w:t>然后，在Update方法中，更新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LengthScale，重新计算初始值，并计算每个级联在当前时间的波浪</w:t>
      </w:r>
    </w:p>
    <w:p w14:paraId="08142A56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9230" cy="1555750"/>
            <wp:effectExtent l="0" t="0" r="1270" b="635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E8D3A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1135" cy="940435"/>
            <wp:effectExtent l="0" t="0" r="12065" b="1206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0C7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在OceanGeometry类的Start方法中，将每个级联的纹理设置到海洋材质中</w:t>
      </w:r>
      <w:r>
        <w:rPr>
          <w:rFonts w:hint="eastAsia"/>
          <w:lang w:val="en-US" w:eastAsia="zh-CN"/>
        </w:rPr>
        <w:t>。最后在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OceanGeometry类的UpdateMaterials方法中，根据活动的 LOD 级别选择合适的材质</w:t>
      </w:r>
    </w:p>
    <w:p w14:paraId="339840AB">
      <w:pPr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低通滤波的实现</w:t>
      </w:r>
    </w:p>
    <w:p w14:paraId="5E622488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在WavesCascade类的CalculateInitials方法中，设定高低截止频率cutoffHigh和cutoffLow。</w:t>
      </w:r>
    </w:p>
    <w:p w14:paraId="0CF31F7E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8595" cy="2092325"/>
            <wp:effectExtent l="0" t="0" r="1905" b="31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C1E7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在CalculateInitialSpectrum 计算着色器函数中，</w:t>
      </w:r>
      <w:r>
        <w:rPr>
          <w:rFonts w:hint="eastAsia"/>
          <w:lang w:val="en-US" w:eastAsia="zh-CN"/>
        </w:rPr>
        <w:t>使用</w:t>
      </w:r>
      <w:r>
        <w:rPr>
          <w:rFonts w:hint="eastAsia"/>
        </w:rPr>
        <w:t>cutoffHigh 和 cutoffLow </w:t>
      </w:r>
      <w:r>
        <w:rPr>
          <w:rFonts w:hint="eastAsia"/>
          <w:lang w:val="en-US" w:eastAsia="zh-CN"/>
        </w:rPr>
        <w:t>来</w:t>
      </w:r>
      <w:r>
        <w:rPr>
          <w:rFonts w:hint="eastAsia"/>
        </w:rPr>
        <w:t>过滤波浪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频谱，仅保留频率在指定范围内的波浪信息。</w:t>
      </w:r>
    </w:p>
    <w:p w14:paraId="64BA9FB9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7960" cy="3298190"/>
            <wp:effectExtent l="0" t="0" r="2540" b="381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6786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如果 kLength 介于 CutoffLow 和 CutoffHigh 之间，则表示该波浪的频率在指定范围内，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执行后续的波浪频谱计算；否则，将 H0K 设为零，并将 WavesData 中的频率分量设为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零，从而过滤掉超出范围的波浪。</w:t>
      </w:r>
    </w:p>
    <w:p w14:paraId="7817C159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当波数向量的长度在截止频率范围内时，执行以下操作：</w:t>
      </w:r>
    </w:p>
    <w:p w14:paraId="0E4EAD41">
      <w:pPr>
        <w:numPr>
          <w:ilvl w:val="0"/>
          <w:numId w:val="10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计算波数向量的角度 kAngle。</w:t>
      </w:r>
    </w:p>
    <w:p w14:paraId="568E3C34">
      <w:pPr>
        <w:numPr>
          <w:ilvl w:val="0"/>
          <w:numId w:val="10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调用 Frequency 函数计算波浪的频率 omega。</w:t>
      </w:r>
    </w:p>
    <w:p w14:paraId="4DD1DFC0">
      <w:pPr>
        <w:numPr>
          <w:ilvl w:val="0"/>
          <w:numId w:val="10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将波数向量的信息和频率存储在 WavesData 中。</w:t>
      </w:r>
    </w:p>
    <w:p w14:paraId="2B98694C">
      <w:pPr>
        <w:numPr>
          <w:ilvl w:val="0"/>
          <w:numId w:val="10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调用 FrequencyDerivative 函数计算频率对波数的导数 dOmegadk。</w:t>
      </w:r>
    </w:p>
    <w:p w14:paraId="6897372B">
      <w:pPr>
        <w:numPr>
          <w:ilvl w:val="0"/>
          <w:numId w:val="10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计算波浪频谱 spectrum，它是文氏海浪谱（WENDT）、方向谱（DirectionSpectrum）和短波衰减函数（ShortWavesFade）的乘积。</w:t>
      </w:r>
    </w:p>
    <w:p w14:paraId="13C5903F">
      <w:pPr>
        <w:numPr>
          <w:ilvl w:val="0"/>
          <w:numId w:val="10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如果第二个频谱设置的 scale 大于零，则将第二个频谱的贡献加到总频谱中。</w:t>
      </w:r>
    </w:p>
    <w:p w14:paraId="4F8553EB">
      <w:pPr>
        <w:numPr>
          <w:ilvl w:val="0"/>
          <w:numId w:val="10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最后，根据噪声纹理 Noise 和频谱计算初始波浪振幅 H0K。</w:t>
      </w:r>
    </w:p>
    <w:p w14:paraId="08D9FD61">
      <w:pPr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乒乓缓存的实现</w:t>
      </w:r>
    </w:p>
    <w:p w14:paraId="1483C0D6">
      <w:pPr>
        <w:bidi w:val="0"/>
        <w:ind w:firstLine="420" w:firstLineChars="0"/>
      </w:pPr>
      <w:r>
        <w:drawing>
          <wp:inline distT="0" distB="0" distL="114300" distR="114300">
            <wp:extent cx="5273675" cy="3941445"/>
            <wp:effectExtent l="0" t="0" r="9525" b="825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B670">
      <w:pPr>
        <w:bidi w:val="0"/>
        <w:ind w:firstLine="420" w:firstLineChars="0"/>
        <w:rPr>
          <w:rFonts w:hint="eastAsia"/>
        </w:rPr>
      </w:pPr>
    </w:p>
    <w:p w14:paraId="346CFC00">
      <w:pPr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初始化：</w:t>
      </w:r>
    </w:p>
    <w:p w14:paraId="2A8C85AC">
      <w:pPr>
        <w:bidi w:val="0"/>
        <w:ind w:left="420" w:leftChars="0" w:firstLine="420" w:firstLineChars="0"/>
        <w:rPr>
          <w:rFonts w:hint="eastAsia"/>
        </w:rPr>
      </w:pPr>
      <w:r>
        <w:rPr>
          <w:rFonts w:hint="eastAsia"/>
        </w:rPr>
        <w:t>bool pingPong = false;：初始化一个布尔变量 pingPong，用于标记当前使用的缓冲区。</w:t>
      </w:r>
    </w:p>
    <w:p w14:paraId="478580E1">
      <w:pPr>
        <w:bidi w:val="0"/>
        <w:ind w:left="420" w:leftChars="0" w:firstLine="420" w:firstLineChars="0"/>
        <w:rPr>
          <w:rFonts w:hint="eastAsia"/>
        </w:rPr>
      </w:pPr>
      <w:r>
        <w:rPr>
          <w:rFonts w:hint="eastAsia"/>
        </w:rPr>
        <w:t>fftShader.SetTexture(KERNEL_HORIZONTAL_STEP_FFT, PROP_ID_BUFFER0, input); 和 fftShader.SetTexture(KERNEL_HORIZONTAL_STEP_FFT, PROP_ID_BUFFER1, buffer);：设置两个缓冲区，input 为输入缓冲区，buffer 为临时缓冲区。</w:t>
      </w:r>
    </w:p>
    <w:p w14:paraId="053E7F55">
      <w:pPr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水平 FFT 步骤：</w:t>
      </w:r>
    </w:p>
    <w:p w14:paraId="72435776">
      <w:pPr>
        <w:bidi w:val="0"/>
        <w:ind w:left="420" w:leftChars="0" w:firstLine="420" w:firstLineChars="0"/>
        <w:rPr>
          <w:rFonts w:hint="eastAsia"/>
        </w:rPr>
      </w:pPr>
      <w:r>
        <w:rPr>
          <w:rFonts w:hint="eastAsia"/>
        </w:rPr>
        <w:t>pingPong = !pingPong;：在每次迭代中，切换 pingPong 的值，以交换缓冲区的角色。</w:t>
      </w:r>
    </w:p>
    <w:p w14:paraId="4DBC1C88">
      <w:pPr>
        <w:bidi w:val="0"/>
        <w:ind w:left="420" w:leftChars="0" w:firstLine="420" w:firstLineChars="0"/>
        <w:rPr>
          <w:rFonts w:hint="eastAsia"/>
        </w:rPr>
      </w:pPr>
      <w:r>
        <w:rPr>
          <w:rFonts w:hint="eastAsia"/>
        </w:rPr>
        <w:t>fftShader.SetBool(PROP_ID_PINGPONG, pingPong);：将 pingPong 的值传递给计算着色器，让着色器知道当前使用的是哪个缓冲区。</w:t>
      </w:r>
    </w:p>
    <w:p w14:paraId="68A28D68">
      <w:pPr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垂直 FFT 步骤：</w:t>
      </w:r>
    </w:p>
    <w:p w14:paraId="0EB43977">
      <w:pPr>
        <w:bidi w:val="0"/>
        <w:ind w:left="420" w:leftChars="0" w:firstLine="420" w:firstLineChars="0"/>
        <w:rPr>
          <w:rFonts w:hint="eastAsia"/>
        </w:rPr>
      </w:pPr>
      <w:r>
        <w:rPr>
          <w:rFonts w:hint="eastAsia"/>
        </w:rPr>
        <w:t>与水平 FFT 步骤类似，再次切换 pingPong 的值，并将其传递给计算着色器。</w:t>
      </w:r>
    </w:p>
    <w:p w14:paraId="43BC582B">
      <w:pPr>
        <w:numPr>
          <w:ilvl w:val="0"/>
          <w:numId w:val="1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最终输出：</w:t>
      </w:r>
    </w:p>
    <w:p w14:paraId="56566E3D">
      <w:pPr>
        <w:bidi w:val="0"/>
        <w:ind w:left="420" w:leftChars="0" w:firstLine="420" w:firstLineChars="0"/>
        <w:rPr>
          <w:rFonts w:hint="eastAsia"/>
        </w:rPr>
      </w:pPr>
      <w:r>
        <w:rPr>
          <w:rFonts w:hint="eastAsia"/>
        </w:rPr>
        <w:t>根据 pingPong 的值和 outputToInput 的设置，使用 Graphics.Blit 方法将最终结果复制到所需的缓冲区。</w:t>
      </w:r>
    </w:p>
    <w:p w14:paraId="359C19F1"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实验结果和验证</w:t>
      </w:r>
    </w:p>
    <w:p w14:paraId="5428A8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实验设备及型号：</w:t>
      </w:r>
    </w:p>
    <w:p w14:paraId="6C03B9BC">
      <w:pPr>
        <w:ind w:firstLine="420" w:firstLineChars="0"/>
        <w:rPr>
          <w:rFonts w:hint="eastAsia"/>
          <w:lang w:val="en-US" w:eastAsia="zh-CN"/>
        </w:rPr>
      </w:pPr>
    </w:p>
    <w:p w14:paraId="6F36A2BC">
      <w:pPr>
        <w:ind w:firstLine="420" w:firstLineChars="0"/>
        <w:rPr>
          <w:rFonts w:hint="default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B23B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160EBA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</w:t>
            </w:r>
          </w:p>
        </w:tc>
        <w:tc>
          <w:tcPr>
            <w:tcW w:w="4261" w:type="dxa"/>
          </w:tcPr>
          <w:p w14:paraId="7B7EA11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型号</w:t>
            </w:r>
          </w:p>
        </w:tc>
      </w:tr>
      <w:tr w14:paraId="6B6FB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C6EB08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CPU</w:t>
            </w:r>
          </w:p>
        </w:tc>
        <w:tc>
          <w:tcPr>
            <w:tcW w:w="4261" w:type="dxa"/>
          </w:tcPr>
          <w:p w14:paraId="7036577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AMD Ryzen 7 7840H</w:t>
            </w:r>
          </w:p>
        </w:tc>
      </w:tr>
      <w:tr w14:paraId="4B1D7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13E818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内存</w:t>
            </w:r>
          </w:p>
        </w:tc>
        <w:tc>
          <w:tcPr>
            <w:tcW w:w="4261" w:type="dxa"/>
          </w:tcPr>
          <w:p w14:paraId="45F36BA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16GB</w:t>
            </w:r>
          </w:p>
        </w:tc>
      </w:tr>
      <w:tr w14:paraId="004EC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D40624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显卡</w:t>
            </w:r>
          </w:p>
        </w:tc>
        <w:tc>
          <w:tcPr>
            <w:tcW w:w="4261" w:type="dxa"/>
          </w:tcPr>
          <w:p w14:paraId="6385DD1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NVIDIA 4060 LapTop</w:t>
            </w:r>
          </w:p>
        </w:tc>
      </w:tr>
    </w:tbl>
    <w:p w14:paraId="7FDBF55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实现效果：</w:t>
      </w:r>
    </w:p>
    <w:p w14:paraId="5EA33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154045"/>
            <wp:effectExtent l="0" t="0" r="3175" b="8255"/>
            <wp:docPr id="17" name="图片 17" descr="屏幕截图 2025-05-28 010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05-28 01045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451E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实现了400帧左右稳定运行，且真实性较强。如不进行LOD和乒乓缓存，帧率稳定</w:t>
      </w:r>
      <w:r>
        <w:rPr>
          <w:rFonts w:hint="eastAsia"/>
          <w:lang w:val="en-US" w:eastAsia="zh-CN"/>
        </w:rPr>
        <w:t>在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300帧左右，性能有25%的提升，且画面与未进行LOD时无明显差异。</w:t>
      </w:r>
    </w:p>
    <w:p w14:paraId="51105CC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当进行相机高度调整时，由于会引起LOD变化，故帧率会下降至300帧左右，但仍与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不进行LOD时基本相同，故可以认为LOD提升了性能</w:t>
      </w:r>
    </w:p>
    <w:p w14:paraId="7FA0CE27"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项目小结</w:t>
      </w:r>
    </w:p>
    <w:p w14:paraId="0F68DAEF">
      <w:pPr>
        <w:numPr>
          <w:ilvl w:val="0"/>
          <w:numId w:val="1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创新点：</w:t>
      </w:r>
    </w:p>
    <w:p w14:paraId="313F0E52">
      <w:pPr>
        <w:numPr>
          <w:ilvl w:val="0"/>
          <w:numId w:val="13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谱模型融合与风场考虑：项目综合运用文氏海浪谱，考虑了风场因素（如风速、风区长度）对海浪谱参数的影响。这种做法相较于一些仅使用单一固定参数谱模型的项目，能更准确地模拟不同风场条件下的海浪能量分布，使海浪模拟更加符合实际海洋环境。</w:t>
      </w:r>
    </w:p>
    <w:p w14:paraId="789ADBF8">
      <w:pPr>
        <w:numPr>
          <w:ilvl w:val="0"/>
          <w:numId w:val="13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深度修正与频率截断：在 WENDT 函数中加入深度修正，根据海水深度对谱值进行调整，并且设置了频率截断参数，可以过滤掉不必要的频率成分，提高计算效率的同时，使海浪模拟在不同深度和频率范围内更加精确。</w:t>
      </w:r>
    </w:p>
    <w:p w14:paraId="3BDFC491">
      <w:pPr>
        <w:numPr>
          <w:ilvl w:val="0"/>
          <w:numId w:val="13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长度尺度动态变化：实现了根据相机位置动态调整海浪长度尺度（lengthScale）的功能，从而实现不同观察距离和角度下海浪细节的动态变化，提供更加真实的视觉体验，这在很多传统 FFT Ocean 项目中是较少见的。</w:t>
      </w:r>
    </w:p>
    <w:p w14:paraId="04998F78">
      <w:pPr>
        <w:numPr>
          <w:ilvl w:val="0"/>
          <w:numId w:val="13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预计算和乒乓缓存：对 FFT 计算进行了优化，通过 预计算旋转因子和输入索引，减少了重复计算。同时，在 FFT2D 和 IFFT2D 方法中使用乒乓缓存（pingPong）技术，提高了计算效率，并且通过设置 outputToInput 参数可以灵活控制输出结果的存储位置。</w:t>
      </w:r>
    </w:p>
    <w:p w14:paraId="4D15CCB7">
      <w:pPr>
        <w:numPr>
          <w:ilvl w:val="0"/>
          <w:numId w:val="1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 w14:paraId="5C7A5F88">
      <w:pPr>
        <w:numPr>
          <w:ilvl w:val="0"/>
          <w:numId w:val="15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只进行了三级级联的LOD，分级还不够细，且分级的参数也没有进行过进一步的分析和论证；</w:t>
      </w:r>
    </w:p>
    <w:p w14:paraId="1330AD64">
      <w:pPr>
        <w:numPr>
          <w:ilvl w:val="0"/>
          <w:numId w:val="15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LOD等级只取决于相机高度；</w:t>
      </w:r>
    </w:p>
    <w:p w14:paraId="0B3D80A4">
      <w:pPr>
        <w:numPr>
          <w:ilvl w:val="0"/>
          <w:numId w:val="15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只使用单一的海浪谱，没有将文氏谱和其他谱型结合起来；</w:t>
      </w:r>
    </w:p>
    <w:p w14:paraId="6F3DE011">
      <w:pPr>
        <w:numPr>
          <w:ilvl w:val="0"/>
          <w:numId w:val="15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FFT进行海洋模拟不能进行交互，只能用于提前渲染</w:t>
      </w:r>
    </w:p>
    <w:p w14:paraId="203E4D0B">
      <w:pPr>
        <w:numPr>
          <w:ilvl w:val="0"/>
          <w:numId w:val="1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展望：</w:t>
      </w:r>
    </w:p>
    <w:p w14:paraId="56EB0058">
      <w:pPr>
        <w:numPr>
          <w:ilvl w:val="0"/>
          <w:numId w:val="16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有更多级的甚至是无限粒度的级联；</w:t>
      </w:r>
    </w:p>
    <w:p w14:paraId="1A147F76">
      <w:pPr>
        <w:numPr>
          <w:ilvl w:val="0"/>
          <w:numId w:val="16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改为相机于水面上某一点的距离来实现更加精细的LOD；</w:t>
      </w:r>
    </w:p>
    <w:p w14:paraId="64A5FEFD">
      <w:pPr>
        <w:numPr>
          <w:ilvl w:val="0"/>
          <w:numId w:val="16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将更多的海浪谱融合起来；</w:t>
      </w:r>
    </w:p>
    <w:p w14:paraId="6A244D08">
      <w:pPr>
        <w:numPr>
          <w:ilvl w:val="0"/>
          <w:numId w:val="16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加入更加复杂的海底；</w:t>
      </w:r>
    </w:p>
    <w:p w14:paraId="0C9CB441">
      <w:pPr>
        <w:numPr>
          <w:ilvl w:val="0"/>
          <w:numId w:val="16"/>
        </w:numPr>
        <w:ind w:left="84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将波粒子方法和海浪谱结合起来。</w:t>
      </w:r>
    </w:p>
    <w:p w14:paraId="033FE89D">
      <w:pPr>
        <w:ind w:firstLine="420" w:firstLineChars="0"/>
        <w:rPr>
          <w:rFonts w:hint="eastAsia"/>
        </w:rPr>
      </w:pPr>
    </w:p>
    <w:p w14:paraId="59CE76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35A9D"/>
    <w:multiLevelType w:val="multilevel"/>
    <w:tmpl w:val="89735A9D"/>
    <w:lvl w:ilvl="0" w:tentative="0">
      <w:start w:val="2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118C467"/>
    <w:multiLevelType w:val="singleLevel"/>
    <w:tmpl w:val="A118C467"/>
    <w:lvl w:ilvl="0" w:tentative="0">
      <w:start w:val="3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A1C50D06"/>
    <w:multiLevelType w:val="singleLevel"/>
    <w:tmpl w:val="A1C50D06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A2D65C2D"/>
    <w:multiLevelType w:val="multilevel"/>
    <w:tmpl w:val="A2D65C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AC46BE6F"/>
    <w:multiLevelType w:val="singleLevel"/>
    <w:tmpl w:val="AC46BE6F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BF8CD566"/>
    <w:multiLevelType w:val="singleLevel"/>
    <w:tmpl w:val="BF8CD566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ED5A3712"/>
    <w:multiLevelType w:val="singleLevel"/>
    <w:tmpl w:val="ED5A3712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F60A5AD2"/>
    <w:multiLevelType w:val="singleLevel"/>
    <w:tmpl w:val="F60A5AD2"/>
    <w:lvl w:ilvl="0" w:tentative="0">
      <w:start w:val="2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8">
    <w:nsid w:val="0FA18939"/>
    <w:multiLevelType w:val="singleLevel"/>
    <w:tmpl w:val="0FA18939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1C5DE7D0"/>
    <w:multiLevelType w:val="singleLevel"/>
    <w:tmpl w:val="1C5DE7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2A6FE635"/>
    <w:multiLevelType w:val="singleLevel"/>
    <w:tmpl w:val="2A6FE635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2CD94942"/>
    <w:multiLevelType w:val="singleLevel"/>
    <w:tmpl w:val="2CD94942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8363C7C"/>
    <w:multiLevelType w:val="singleLevel"/>
    <w:tmpl w:val="58363C7C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3">
    <w:nsid w:val="5EDFCF1E"/>
    <w:multiLevelType w:val="singleLevel"/>
    <w:tmpl w:val="5EDFCF1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4">
    <w:nsid w:val="6CC2042D"/>
    <w:multiLevelType w:val="singleLevel"/>
    <w:tmpl w:val="6CC2042D"/>
    <w:lvl w:ilvl="0" w:tentative="0">
      <w:start w:val="4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5">
    <w:nsid w:val="79778CF5"/>
    <w:multiLevelType w:val="singleLevel"/>
    <w:tmpl w:val="79778CF5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3"/>
  </w:num>
  <w:num w:numId="2">
    <w:abstractNumId w:val="2"/>
  </w:num>
  <w:num w:numId="3">
    <w:abstractNumId w:val="7"/>
  </w:num>
  <w:num w:numId="4">
    <w:abstractNumId w:val="6"/>
  </w:num>
  <w:num w:numId="5">
    <w:abstractNumId w:val="8"/>
  </w:num>
  <w:num w:numId="6">
    <w:abstractNumId w:val="1"/>
  </w:num>
  <w:num w:numId="7">
    <w:abstractNumId w:val="14"/>
  </w:num>
  <w:num w:numId="8">
    <w:abstractNumId w:val="4"/>
  </w:num>
  <w:num w:numId="9">
    <w:abstractNumId w:val="3"/>
  </w:num>
  <w:num w:numId="10">
    <w:abstractNumId w:val="15"/>
  </w:num>
  <w:num w:numId="11">
    <w:abstractNumId w:val="11"/>
  </w:num>
  <w:num w:numId="12">
    <w:abstractNumId w:val="9"/>
  </w:num>
  <w:num w:numId="13">
    <w:abstractNumId w:val="10"/>
  </w:num>
  <w:num w:numId="14">
    <w:abstractNumId w:val="0"/>
  </w:num>
  <w:num w:numId="15">
    <w:abstractNumId w:val="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A2589"/>
    <w:rsid w:val="600027AB"/>
    <w:rsid w:val="623850E1"/>
    <w:rsid w:val="68DB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3356</Words>
  <Characters>4415</Characters>
  <Lines>0</Lines>
  <Paragraphs>0</Paragraphs>
  <TotalTime>156</TotalTime>
  <ScaleCrop>false</ScaleCrop>
  <LinksUpToDate>false</LinksUpToDate>
  <CharactersWithSpaces>4571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2025-07-01T08:22:00Z</dcterms:created>
  <dc:creator>YazawaTanuki</dc:creator>
  <cp:lastModifiedBy>天道总司</cp:lastModifiedBy>
  <dcterms:modified xsi:type="dcterms:W3CDTF">2025-07-01T15:13:52Z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eyJoZGlkIjoiNWRhY2Y2Y2EwMjMwNmRhOTBjMWEwYmRmZjhhMzczOTYiLCJ1c2VySWQiOiIxMDQ4Mjg1MjU3In0=</vt:lpwstr>
  </property>
  <property fmtid="{D5CDD505-2E9C-101B-9397-08002B2CF9AE}" pid="4" name="ICV">
    <vt:lpwstr>1657300ED6AD4E51A894C4D7220A361E_12</vt:lpwstr>
  </property>
</Properties>
</file>