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6D15" w14:textId="17473EDB" w:rsidR="0013543A" w:rsidRDefault="00563B80" w:rsidP="00563B80">
      <w:pPr>
        <w:jc w:val="center"/>
        <w:rPr>
          <w:rFonts w:ascii="Times New Roman" w:hAnsi="Times New Roman" w:cs="Times New Roman"/>
          <w:sz w:val="40"/>
          <w:szCs w:val="40"/>
        </w:rPr>
      </w:pPr>
      <w:r w:rsidRPr="00563B80">
        <w:rPr>
          <w:rFonts w:ascii="Times New Roman" w:hAnsi="Times New Roman" w:cs="Times New Roman"/>
          <w:sz w:val="40"/>
          <w:szCs w:val="40"/>
        </w:rPr>
        <w:t>Summary</w:t>
      </w:r>
    </w:p>
    <w:p w14:paraId="2343111B" w14:textId="5FFBB8DC" w:rsidR="00563B80" w:rsidRDefault="00563B80" w:rsidP="00563B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Renyu Jiang, BU ID: U18427594</w:t>
      </w:r>
    </w:p>
    <w:p w14:paraId="56EFB4D9" w14:textId="2655A114" w:rsidR="00563B80" w:rsidRDefault="00563B80" w:rsidP="00563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B80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3E1136A3" w14:textId="721C047F" w:rsidR="00563B80" w:rsidRPr="00563B80" w:rsidRDefault="00FC56DE" w:rsidP="00563B8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4527">
        <w:rPr>
          <w:rFonts w:ascii="Times New Roman" w:hAnsi="Times New Roman" w:cs="Times New Roman"/>
          <w:sz w:val="24"/>
          <w:szCs w:val="24"/>
        </w:rPr>
        <w:t xml:space="preserve"> </w:t>
      </w:r>
      <w:r w:rsidR="002D6D36" w:rsidRPr="002D6D36">
        <w:rPr>
          <w:rFonts w:ascii="Times New Roman" w:hAnsi="Times New Roman" w:cs="Times New Roman"/>
          <w:sz w:val="24"/>
          <w:szCs w:val="24"/>
        </w:rPr>
        <w:t>Visual Question Answering</w:t>
      </w:r>
      <w:r w:rsidR="003A6588">
        <w:rPr>
          <w:rFonts w:ascii="Times New Roman" w:hAnsi="Times New Roman" w:cs="Times New Roman"/>
          <w:sz w:val="24"/>
          <w:szCs w:val="24"/>
        </w:rPr>
        <w:t xml:space="preserve"> (VQA)</w:t>
      </w:r>
      <w:r w:rsidR="002D6D36">
        <w:rPr>
          <w:rFonts w:ascii="Times New Roman" w:hAnsi="Times New Roman" w:cs="Times New Roman"/>
          <w:sz w:val="24"/>
          <w:szCs w:val="24"/>
        </w:rPr>
        <w:t xml:space="preserve"> is a </w:t>
      </w:r>
      <w:r w:rsidR="003A6588" w:rsidRPr="003A6588">
        <w:rPr>
          <w:rFonts w:ascii="Times New Roman" w:hAnsi="Times New Roman" w:cs="Times New Roman"/>
          <w:sz w:val="24"/>
          <w:szCs w:val="24"/>
        </w:rPr>
        <w:t xml:space="preserve">recently emerging field of </w:t>
      </w:r>
      <w:r w:rsidR="00997A7B" w:rsidRPr="00997A7B">
        <w:rPr>
          <w:rFonts w:ascii="Times New Roman" w:hAnsi="Times New Roman" w:cs="Times New Roman"/>
          <w:sz w:val="24"/>
          <w:szCs w:val="24"/>
        </w:rPr>
        <w:t>machine learning</w:t>
      </w:r>
      <w:r w:rsidR="003A6588">
        <w:rPr>
          <w:rFonts w:ascii="Times New Roman" w:hAnsi="Times New Roman" w:cs="Times New Roman"/>
          <w:sz w:val="24"/>
          <w:szCs w:val="24"/>
        </w:rPr>
        <w:t>, and it is a m</w:t>
      </w:r>
      <w:r w:rsidR="003A6588" w:rsidRPr="003A6588">
        <w:rPr>
          <w:rFonts w:ascii="Times New Roman" w:hAnsi="Times New Roman" w:cs="Times New Roman"/>
          <w:sz w:val="24"/>
          <w:szCs w:val="24"/>
        </w:rPr>
        <w:t xml:space="preserve">ixed fields requiring visual recognition and natural language </w:t>
      </w:r>
      <w:r w:rsidR="009D014B">
        <w:rPr>
          <w:rFonts w:ascii="Times New Roman" w:hAnsi="Times New Roman" w:cs="Times New Roman"/>
          <w:sz w:val="24"/>
          <w:szCs w:val="24"/>
        </w:rPr>
        <w:t>processing</w:t>
      </w:r>
      <w:r w:rsidR="003A6588">
        <w:rPr>
          <w:rFonts w:ascii="Times New Roman" w:hAnsi="Times New Roman" w:cs="Times New Roman"/>
          <w:sz w:val="24"/>
          <w:szCs w:val="24"/>
        </w:rPr>
        <w:t xml:space="preserve">. Visual question answering usually takes </w:t>
      </w:r>
      <w:r w:rsidR="00997A7B">
        <w:rPr>
          <w:rFonts w:ascii="Times New Roman" w:hAnsi="Times New Roman" w:cs="Times New Roman"/>
          <w:sz w:val="24"/>
          <w:szCs w:val="24"/>
        </w:rPr>
        <w:t xml:space="preserve">image </w:t>
      </w:r>
      <w:r w:rsidR="005F0DBA">
        <w:rPr>
          <w:rFonts w:ascii="Times New Roman" w:hAnsi="Times New Roman" w:cs="Times New Roman"/>
          <w:sz w:val="24"/>
          <w:szCs w:val="24"/>
        </w:rPr>
        <w:t xml:space="preserve">and question in natural language </w:t>
      </w:r>
      <w:r w:rsidR="00997A7B">
        <w:rPr>
          <w:rFonts w:ascii="Times New Roman" w:hAnsi="Times New Roman" w:cs="Times New Roman"/>
          <w:sz w:val="24"/>
          <w:szCs w:val="24"/>
        </w:rPr>
        <w:t>as input and gives out answer in natural language</w:t>
      </w:r>
      <w:r w:rsidR="009D014B">
        <w:rPr>
          <w:rFonts w:ascii="Times New Roman" w:hAnsi="Times New Roman" w:cs="Times New Roman"/>
          <w:sz w:val="24"/>
          <w:szCs w:val="24"/>
        </w:rPr>
        <w:t xml:space="preserve"> according to human’s question. However, it is a very challenging task due to its </w:t>
      </w:r>
      <w:r w:rsidR="009D014B" w:rsidRPr="009D014B">
        <w:rPr>
          <w:rFonts w:ascii="Times New Roman" w:hAnsi="Times New Roman" w:cs="Times New Roman"/>
          <w:sz w:val="24"/>
          <w:szCs w:val="24"/>
        </w:rPr>
        <w:t>openness</w:t>
      </w:r>
      <w:r w:rsidR="009D014B">
        <w:rPr>
          <w:rFonts w:ascii="Times New Roman" w:hAnsi="Times New Roman" w:cs="Times New Roman"/>
          <w:sz w:val="24"/>
          <w:szCs w:val="24"/>
        </w:rPr>
        <w:t>, both in question and answer.</w:t>
      </w:r>
      <w:r w:rsidR="005F0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34DB4" w14:textId="159E9B79" w:rsidR="00563B80" w:rsidRDefault="00563B80" w:rsidP="00563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B80">
        <w:rPr>
          <w:rFonts w:ascii="Times New Roman" w:hAnsi="Times New Roman" w:cs="Times New Roman"/>
          <w:b/>
          <w:bCs/>
          <w:sz w:val="24"/>
          <w:szCs w:val="24"/>
        </w:rPr>
        <w:t xml:space="preserve">Why is it useful?  What </w:t>
      </w:r>
      <w:r w:rsidR="002D6D36" w:rsidRPr="00563B80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Pr="00563B80">
        <w:rPr>
          <w:rFonts w:ascii="Times New Roman" w:hAnsi="Times New Roman" w:cs="Times New Roman"/>
          <w:b/>
          <w:bCs/>
          <w:sz w:val="24"/>
          <w:szCs w:val="24"/>
        </w:rPr>
        <w:t xml:space="preserve"> its applications?</w:t>
      </w:r>
    </w:p>
    <w:p w14:paraId="41FB6827" w14:textId="794AD885" w:rsidR="009C1F42" w:rsidRDefault="00FC56DE" w:rsidP="00563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0DBA">
        <w:rPr>
          <w:rFonts w:ascii="Times New Roman" w:hAnsi="Times New Roman" w:cs="Times New Roman"/>
          <w:sz w:val="24"/>
          <w:szCs w:val="24"/>
        </w:rPr>
        <w:t>With the r</w:t>
      </w:r>
      <w:r w:rsidR="005F0DBA" w:rsidRPr="005F0DBA">
        <w:rPr>
          <w:rFonts w:ascii="Times New Roman" w:hAnsi="Times New Roman" w:cs="Times New Roman"/>
          <w:sz w:val="24"/>
          <w:szCs w:val="24"/>
        </w:rPr>
        <w:t>ising labor costs</w:t>
      </w:r>
      <w:r w:rsidR="005F0DBA">
        <w:rPr>
          <w:rFonts w:ascii="Times New Roman" w:hAnsi="Times New Roman" w:cs="Times New Roman"/>
          <w:sz w:val="24"/>
          <w:szCs w:val="24"/>
        </w:rPr>
        <w:t xml:space="preserve">, people are relying on AI technologies more and more, visual question answering is such a technology that can help people recognize in a cost-efficient way. </w:t>
      </w:r>
      <w:r w:rsidR="009C1F42">
        <w:rPr>
          <w:rFonts w:ascii="Times New Roman" w:hAnsi="Times New Roman" w:cs="Times New Roman"/>
          <w:sz w:val="24"/>
          <w:szCs w:val="24"/>
        </w:rPr>
        <w:t xml:space="preserve">In some occasions, </w:t>
      </w:r>
      <w:r w:rsidR="004431DC">
        <w:rPr>
          <w:rFonts w:ascii="Times New Roman" w:hAnsi="Times New Roman" w:cs="Times New Roman"/>
          <w:sz w:val="24"/>
          <w:szCs w:val="24"/>
        </w:rPr>
        <w:t xml:space="preserve">to identify an object, </w:t>
      </w:r>
      <w:r w:rsidR="009C1F42">
        <w:rPr>
          <w:rFonts w:ascii="Times New Roman" w:hAnsi="Times New Roman" w:cs="Times New Roman"/>
          <w:sz w:val="24"/>
          <w:szCs w:val="24"/>
        </w:rPr>
        <w:t>people need to search database</w:t>
      </w:r>
      <w:r w:rsidR="004431DC">
        <w:rPr>
          <w:rFonts w:ascii="Times New Roman" w:hAnsi="Times New Roman" w:cs="Times New Roman"/>
          <w:sz w:val="24"/>
          <w:szCs w:val="24"/>
        </w:rPr>
        <w:t xml:space="preserve"> for images</w:t>
      </w:r>
      <w:r w:rsidR="009C1F42">
        <w:rPr>
          <w:rFonts w:ascii="Times New Roman" w:hAnsi="Times New Roman" w:cs="Times New Roman"/>
          <w:sz w:val="24"/>
          <w:szCs w:val="24"/>
        </w:rPr>
        <w:t xml:space="preserve"> and </w:t>
      </w:r>
      <w:r w:rsidR="004431DC">
        <w:rPr>
          <w:rFonts w:ascii="Times New Roman" w:hAnsi="Times New Roman" w:cs="Times New Roman"/>
          <w:sz w:val="24"/>
          <w:szCs w:val="24"/>
        </w:rPr>
        <w:t>compare by themselves, vqa technology can accomplish these tasks faster and more accurate.</w:t>
      </w:r>
    </w:p>
    <w:p w14:paraId="37A25CFF" w14:textId="00DAEB29" w:rsidR="00563B80" w:rsidRPr="00563B80" w:rsidRDefault="005F0DBA" w:rsidP="009C1F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typical application of this technology is to help blind people recognize things nearby</w:t>
      </w:r>
      <w:r w:rsidR="009C1F42">
        <w:rPr>
          <w:rFonts w:ascii="Times New Roman" w:hAnsi="Times New Roman" w:cs="Times New Roman"/>
          <w:sz w:val="24"/>
          <w:szCs w:val="24"/>
        </w:rPr>
        <w:t xml:space="preserve">, what the user needs to do is asking and the machine would give answer, when compared with human guide, this technology is much cheaper. </w:t>
      </w:r>
      <w:r w:rsidR="00FC406E">
        <w:rPr>
          <w:rFonts w:ascii="Times New Roman" w:hAnsi="Times New Roman" w:cs="Times New Roman"/>
          <w:sz w:val="24"/>
          <w:szCs w:val="24"/>
        </w:rPr>
        <w:t>Aside from helping blind people, helping scientists analyze things in a fast speed is also an application, for example, a</w:t>
      </w:r>
      <w:r w:rsidR="00FC406E" w:rsidRPr="00FC406E">
        <w:rPr>
          <w:rFonts w:ascii="Times New Roman" w:hAnsi="Times New Roman" w:cs="Times New Roman"/>
          <w:sz w:val="24"/>
          <w:szCs w:val="24"/>
        </w:rPr>
        <w:t>nalyze the properties of organic matter based on molecular structure diagrams</w:t>
      </w:r>
      <w:r w:rsidR="00FC406E">
        <w:rPr>
          <w:rFonts w:ascii="Times New Roman" w:hAnsi="Times New Roman" w:cs="Times New Roman"/>
          <w:sz w:val="24"/>
          <w:szCs w:val="24"/>
        </w:rPr>
        <w:t>.</w:t>
      </w:r>
    </w:p>
    <w:p w14:paraId="3F1F20C3" w14:textId="6E99B358" w:rsidR="00563B80" w:rsidRDefault="00997A7B" w:rsidP="00563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A7B">
        <w:rPr>
          <w:rFonts w:ascii="Times New Roman" w:hAnsi="Times New Roman" w:cs="Times New Roman"/>
          <w:b/>
          <w:bCs/>
          <w:sz w:val="24"/>
          <w:szCs w:val="24"/>
        </w:rPr>
        <w:t xml:space="preserve">List of papers or </w:t>
      </w:r>
      <w:r w:rsidR="009C1F42" w:rsidRPr="00997A7B">
        <w:rPr>
          <w:rFonts w:ascii="Times New Roman" w:hAnsi="Times New Roman" w:cs="Times New Roman"/>
          <w:b/>
          <w:bCs/>
          <w:sz w:val="24"/>
          <w:szCs w:val="24"/>
        </w:rPr>
        <w:t>open-source</w:t>
      </w:r>
      <w:r w:rsidRPr="00997A7B">
        <w:rPr>
          <w:rFonts w:ascii="Times New Roman" w:hAnsi="Times New Roman" w:cs="Times New Roman"/>
          <w:b/>
          <w:bCs/>
          <w:sz w:val="24"/>
          <w:szCs w:val="24"/>
        </w:rPr>
        <w:t xml:space="preserve"> links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526C40" w14:textId="1EE89E5B" w:rsidR="00FC406E" w:rsidRDefault="00FC406E" w:rsidP="00CF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2286">
        <w:rPr>
          <w:rFonts w:ascii="Times New Roman" w:hAnsi="Times New Roman" w:cs="Times New Roman"/>
          <w:sz w:val="24"/>
          <w:szCs w:val="24"/>
        </w:rPr>
        <w:t>Antol, Stanislaw, et al. "Vqa: Visual question answering." Proceedings of the IEEE international conference on computer vision. 2015.</w:t>
      </w:r>
    </w:p>
    <w:p w14:paraId="5D0FC06E" w14:textId="69210CDC" w:rsidR="00CF2286" w:rsidRDefault="00CF2286" w:rsidP="00CF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37EF6">
          <w:rPr>
            <w:rStyle w:val="Hyperlink"/>
            <w:rFonts w:ascii="Times New Roman" w:hAnsi="Times New Roman" w:cs="Times New Roman"/>
            <w:sz w:val="24"/>
            <w:szCs w:val="24"/>
          </w:rPr>
          <w:t>https://blog.paperspace.com/introduction-to-visual-question-answering/</w:t>
        </w:r>
      </w:hyperlink>
    </w:p>
    <w:p w14:paraId="3645B30C" w14:textId="61834501" w:rsidR="00CF2286" w:rsidRDefault="00CF2286" w:rsidP="00CF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37EF6">
          <w:rPr>
            <w:rStyle w:val="Hyperlink"/>
            <w:rFonts w:ascii="Times New Roman" w:hAnsi="Times New Roman" w:cs="Times New Roman"/>
            <w:sz w:val="24"/>
            <w:szCs w:val="24"/>
          </w:rPr>
          <w:t>https://tryolabs.com/blog/2018/03/01/introduction-to-visual-question-answering</w:t>
        </w:r>
      </w:hyperlink>
    </w:p>
    <w:p w14:paraId="47EC041D" w14:textId="641724EB" w:rsidR="00CF2286" w:rsidRPr="00CF2286" w:rsidRDefault="00CF2286" w:rsidP="00CF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Teney, Damien, et al. "Tips and tricks for visual question answering: Learnings from the 2017 challenge."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2018.</w:t>
      </w:r>
    </w:p>
    <w:p w14:paraId="7019DD7F" w14:textId="7019F475" w:rsidR="00CF2286" w:rsidRPr="001E5F2F" w:rsidRDefault="00CF2286" w:rsidP="001E5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Kafle, Kushal, and Christopher Kanan. "An analysis of visual question answering algorithms."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international conference on computer vision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2017.</w:t>
      </w:r>
    </w:p>
    <w:p w14:paraId="14FEF5E1" w14:textId="37EEDCB4" w:rsidR="00FC406E" w:rsidRPr="00FC406E" w:rsidRDefault="00FC406E" w:rsidP="00563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C406E" w:rsidRPr="00FC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397C"/>
    <w:multiLevelType w:val="hybridMultilevel"/>
    <w:tmpl w:val="24227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6C61B3"/>
    <w:multiLevelType w:val="hybridMultilevel"/>
    <w:tmpl w:val="C108D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353288">
    <w:abstractNumId w:val="0"/>
  </w:num>
  <w:num w:numId="2" w16cid:durableId="1689939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13543A"/>
    <w:rsid w:val="001A4527"/>
    <w:rsid w:val="001E5F2F"/>
    <w:rsid w:val="002D6D36"/>
    <w:rsid w:val="003A6588"/>
    <w:rsid w:val="003B7983"/>
    <w:rsid w:val="004431DC"/>
    <w:rsid w:val="00487C72"/>
    <w:rsid w:val="00563B80"/>
    <w:rsid w:val="005F0DBA"/>
    <w:rsid w:val="00666FEB"/>
    <w:rsid w:val="008253EE"/>
    <w:rsid w:val="00997A7B"/>
    <w:rsid w:val="009C1F42"/>
    <w:rsid w:val="009D014B"/>
    <w:rsid w:val="00A54345"/>
    <w:rsid w:val="00CF2286"/>
    <w:rsid w:val="00D41028"/>
    <w:rsid w:val="00FC406E"/>
    <w:rsid w:val="00F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3C9E"/>
  <w15:chartTrackingRefBased/>
  <w15:docId w15:val="{B66669B1-8B92-4A5A-ACC0-B289232A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olabs.com/blog/2018/03/01/introduction-to-visual-question-answering" TargetMode="External"/><Relationship Id="rId5" Type="http://schemas.openxmlformats.org/officeDocument/2006/relationships/hyperlink" Target="https://blog.paperspace.com/introduction-to-visual-question-answe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Renyu</dc:creator>
  <cp:keywords/>
  <dc:description/>
  <cp:lastModifiedBy>Jiang, Renyu</cp:lastModifiedBy>
  <cp:revision>7</cp:revision>
  <dcterms:created xsi:type="dcterms:W3CDTF">2022-09-11T01:53:00Z</dcterms:created>
  <dcterms:modified xsi:type="dcterms:W3CDTF">2022-09-11T15:59:00Z</dcterms:modified>
</cp:coreProperties>
</file>