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54" w:rsidRPr="005C6454" w:rsidRDefault="005C6454" w:rsidP="005C6454">
      <w:pPr>
        <w:shd w:val="clear" w:color="auto" w:fill="F2F2F2"/>
        <w:spacing w:after="75" w:line="312" w:lineRule="atLeast"/>
        <w:jc w:val="center"/>
        <w:outlineLvl w:val="1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C645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Прайс-лист на </w:t>
      </w:r>
      <w:proofErr w:type="spellStart"/>
      <w:r w:rsidRPr="005C645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ремонтно</w:t>
      </w:r>
      <w:proofErr w:type="spellEnd"/>
      <w:r w:rsidRPr="005C6454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–отделочные работы</w:t>
      </w:r>
    </w:p>
    <w:p w:rsidR="005C6454" w:rsidRPr="005C6454" w:rsidRDefault="005C6454" w:rsidP="005C6454">
      <w:pPr>
        <w:shd w:val="clear" w:color="auto" w:fill="F2F2F2"/>
        <w:spacing w:after="75" w:line="312" w:lineRule="atLeast"/>
        <w:jc w:val="center"/>
        <w:outlineLvl w:val="1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C645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Полы</w:t>
      </w:r>
    </w:p>
    <w:tbl>
      <w:tblPr>
        <w:tblW w:w="9558" w:type="dxa"/>
        <w:tblCellSpacing w:w="22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111"/>
        <w:gridCol w:w="1022"/>
        <w:gridCol w:w="1465"/>
      </w:tblGrid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№</w:t>
            </w: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br/>
            </w:r>
            <w:proofErr w:type="spellStart"/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п.п</w:t>
            </w:r>
            <w:proofErr w:type="spellEnd"/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Ед.</w:t>
            </w: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br/>
              <w:t>изм.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Цена</w:t>
            </w: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br/>
              <w:t>(грн.)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B6377C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сбивка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стяжки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 45,00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B6377C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сбивка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керамической плитки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  45,00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снятие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линолеума, ламинированной доски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        20,00 </w:t>
            </w:r>
          </w:p>
        </w:tc>
      </w:tr>
      <w:tr w:rsidR="005C6454" w:rsidRPr="005C6454" w:rsidTr="00727A0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A54C3D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727A0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снятие коврового покрытия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727A0D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727A0D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</w:t>
            </w:r>
            <w:r w:rsidR="00A54C3D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снятие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плинтусов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м/п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ind w:left="94" w:hanging="94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       </w:t>
            </w: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10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у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стройство цементной стяжки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 xml:space="preserve">  </w:t>
            </w: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6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Устройство </w:t>
            </w:r>
            <w:proofErr w:type="spellStart"/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самовыравнюющей</w:t>
            </w:r>
            <w:proofErr w:type="spellEnd"/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стяжки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 xml:space="preserve">  </w:t>
            </w: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5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укладка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керамической плитки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 1</w:t>
            </w: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0,00 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укладка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пола из ламинированного паркета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A54C3D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 xml:space="preserve">  </w:t>
            </w:r>
            <w:r w:rsidR="00A54C3D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5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укладка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коврового покрытия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  40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укладка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покрытия из линолеума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  40,00 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727A0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установка плинтуса пластикового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м/п</w:t>
            </w: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  </w:t>
            </w:r>
            <w:r w:rsidR="00727A0D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35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 </w:t>
            </w:r>
          </w:p>
        </w:tc>
      </w:tr>
      <w:tr w:rsidR="005C6454" w:rsidRPr="005C6454" w:rsidTr="00727A0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5C6454" w:rsidRPr="005C6454" w:rsidRDefault="005C6454" w:rsidP="005C6454">
      <w:pPr>
        <w:shd w:val="clear" w:color="auto" w:fill="F2F2F2"/>
        <w:spacing w:after="75" w:line="312" w:lineRule="atLeast"/>
        <w:jc w:val="center"/>
        <w:outlineLvl w:val="1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C645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Стены и перегородки</w:t>
      </w:r>
    </w:p>
    <w:tbl>
      <w:tblPr>
        <w:tblW w:w="9750" w:type="dxa"/>
        <w:tblCellSpacing w:w="22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6606"/>
        <w:gridCol w:w="857"/>
        <w:gridCol w:w="1478"/>
      </w:tblGrid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№</w:t>
            </w: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br/>
            </w:r>
            <w:proofErr w:type="spellStart"/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п.п</w:t>
            </w:r>
            <w:proofErr w:type="spellEnd"/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Ед.</w:t>
            </w: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br/>
              <w:t>изм.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Цена</w:t>
            </w: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br/>
              <w:t>(грн.)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снятие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дверных блоков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ш</w:t>
            </w:r>
            <w:r w:rsid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20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0,00</w:t>
            </w:r>
          </w:p>
        </w:tc>
      </w:tr>
      <w:tr w:rsidR="005C6454" w:rsidRPr="005C6454" w:rsidTr="00A54C3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д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емонтаж гипсокартонных перегородок без утеплителя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A54C3D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 xml:space="preserve">  </w:t>
            </w:r>
            <w:r w:rsidR="00A54C3D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30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сбивка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керамической плитки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A54C3D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4</w:t>
            </w:r>
            <w:r w:rsidR="00A54C3D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val="uk-UA" w:eastAsia="ru-RU"/>
              </w:rPr>
              <w:t>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снятие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обоев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A54C3D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</w:t>
            </w:r>
            <w:r w:rsidR="00A54C3D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Устройство кирпичной кладки в 0.5 кирпича (черновая)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A54C3D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</w:t>
            </w:r>
            <w:r w:rsidR="00A54C3D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B6377C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у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стройство перегородки из </w:t>
            </w:r>
            <w:proofErr w:type="spellStart"/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пеноблока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A54C3D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</w:t>
            </w:r>
            <w:r w:rsidR="00A54C3D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B6377C" w:rsidP="00B6377C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монтаж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перегородки из </w:t>
            </w:r>
            <w:proofErr w:type="spellStart"/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г</w:t>
            </w: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кс</w:t>
            </w:r>
            <w:proofErr w:type="spellEnd"/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90,00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B6377C" w:rsidP="00B6377C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монтаж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фальш</w:t>
            </w:r>
            <w:proofErr w:type="spellEnd"/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-стены </w:t>
            </w: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из </w:t>
            </w:r>
            <w:proofErr w:type="spellStart"/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гкс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A54C3D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8</w:t>
            </w:r>
            <w:r w:rsidR="00A54C3D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 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B6377C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шпатлевка </w:t>
            </w:r>
            <w:proofErr w:type="spellStart"/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гкс</w:t>
            </w:r>
            <w:proofErr w:type="spellEnd"/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поверхности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A54C3D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5</w:t>
            </w:r>
            <w:r w:rsidR="00A54C3D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 </w:t>
            </w:r>
          </w:p>
        </w:tc>
      </w:tr>
      <w:tr w:rsidR="005C6454" w:rsidRPr="005C6454" w:rsidTr="00A54C3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A54C3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A54C3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A54C3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B6377C" w:rsidP="00A54C3D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г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рунтовка </w:t>
            </w:r>
            <w:r w:rsidR="00A54C3D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стен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A54C3D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 1</w:t>
            </w:r>
            <w:r w:rsidR="00A54C3D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A54C3D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по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клейка обоев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  </w:t>
            </w:r>
            <w:r w:rsidR="00A54C3D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50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 </w:t>
            </w:r>
          </w:p>
        </w:tc>
      </w:tr>
      <w:tr w:rsidR="005C6454" w:rsidRPr="005C6454" w:rsidTr="00A54C3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A54C3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по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кр</w:t>
            </w: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аска водоэмульсионной краской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50,00 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по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краска эмалью</w:t>
            </w: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пф</w:t>
            </w:r>
            <w:proofErr w:type="spellEnd"/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 70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 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о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блицовка керамической плиткой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от  170,00</w:t>
            </w:r>
          </w:p>
        </w:tc>
      </w:tr>
      <w:tr w:rsidR="005C6454" w:rsidRPr="005C6454" w:rsidTr="00A54C3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jc w:val="center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установка дверных блоков с врезкой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фурнитуры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  600,00</w:t>
            </w:r>
          </w:p>
        </w:tc>
      </w:tr>
      <w:tr w:rsidR="005C6454" w:rsidRPr="005C6454" w:rsidTr="00A54C3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обшивка  </w:t>
            </w:r>
            <w:proofErr w:type="spellStart"/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вагонкой</w:t>
            </w:r>
            <w:proofErr w:type="spellEnd"/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пластиковой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80,00 </w:t>
            </w:r>
          </w:p>
        </w:tc>
      </w:tr>
    </w:tbl>
    <w:p w:rsidR="005C6454" w:rsidRPr="005C6454" w:rsidRDefault="005C6454" w:rsidP="005C6454">
      <w:pPr>
        <w:shd w:val="clear" w:color="auto" w:fill="F2F2F2"/>
        <w:spacing w:after="75" w:line="312" w:lineRule="atLeast"/>
        <w:jc w:val="center"/>
        <w:outlineLvl w:val="1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C645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Потолки</w:t>
      </w:r>
    </w:p>
    <w:tbl>
      <w:tblPr>
        <w:tblW w:w="9750" w:type="dxa"/>
        <w:tblCellSpacing w:w="22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6886"/>
        <w:gridCol w:w="822"/>
        <w:gridCol w:w="1266"/>
      </w:tblGrid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№</w:t>
            </w: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br/>
            </w:r>
            <w:proofErr w:type="spellStart"/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п.п</w:t>
            </w:r>
            <w:proofErr w:type="spellEnd"/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Ед.</w:t>
            </w: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br/>
              <w:t>изм.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Цена</w:t>
            </w:r>
            <w:r w:rsidRPr="005C6454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br/>
              <w:t>(грн.)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мывка побелки, обоев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 40,00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д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емонтаж гипсокартонных конструкций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  45,00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снятие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багетов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м.п</w:t>
            </w:r>
            <w:proofErr w:type="spellEnd"/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5,00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устройство </w:t>
            </w:r>
            <w:proofErr w:type="spellStart"/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гкс</w:t>
            </w:r>
            <w:proofErr w:type="spellEnd"/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потолочного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одноуровневого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10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0,00 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у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стройство откосов декоративных (</w:t>
            </w:r>
            <w:proofErr w:type="spellStart"/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разноуровневые</w:t>
            </w:r>
            <w:proofErr w:type="spellEnd"/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потолки)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B825EE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.п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 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120,00 </w:t>
            </w:r>
          </w:p>
        </w:tc>
      </w:tr>
      <w:tr w:rsidR="005C6454" w:rsidRPr="005C6454" w:rsidTr="00A54C3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A54C3D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A54C3D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шпатлевка потолков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A54C3D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  </w:t>
            </w:r>
            <w:r w:rsidR="00A54C3D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80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 </w:t>
            </w:r>
          </w:p>
        </w:tc>
      </w:tr>
      <w:tr w:rsidR="005C6454" w:rsidRPr="005C6454" w:rsidTr="00676C2A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676C2A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грунтовка потолков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  15,00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676C2A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по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краска водоэмульсионной краской за 2 раза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676C2A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 </w:t>
            </w:r>
            <w:r w:rsidR="00676C2A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5</w:t>
            </w: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676C2A" w:rsidP="00676C2A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установка плинтуса потолочного (багеты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м.п</w:t>
            </w:r>
            <w:proofErr w:type="spellEnd"/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676C2A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40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</w:t>
            </w:r>
          </w:p>
        </w:tc>
      </w:tr>
      <w:tr w:rsidR="005C6454" w:rsidRPr="005C6454" w:rsidTr="00676C2A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676C2A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п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окраска плинтуса потолочного с полиуретана, пенопласта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м.п</w:t>
            </w:r>
            <w:proofErr w:type="spellEnd"/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 20,00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676C2A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онтаж модульного потолка </w:t>
            </w: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типа «</w:t>
            </w:r>
            <w:proofErr w:type="spellStart"/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Armstrong</w:t>
            </w:r>
            <w:proofErr w:type="spellEnd"/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»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 xml:space="preserve"> 60</w:t>
            </w: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х60</w:t>
            </w: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90,00</w:t>
            </w:r>
          </w:p>
        </w:tc>
      </w:tr>
      <w:tr w:rsidR="005C6454" w:rsidRPr="005C6454" w:rsidTr="005C6454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676C2A" w:rsidP="005C6454">
            <w:pPr>
              <w:spacing w:after="75" w:line="312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у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стройство тепло звукоизоляции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5C6454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м²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54" w:rsidRPr="005C6454" w:rsidRDefault="00676C2A" w:rsidP="005C6454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30</w:t>
            </w:r>
            <w:r w:rsidR="005C6454" w:rsidRPr="005C6454">
              <w:rPr>
                <w:rFonts w:ascii="Verdana" w:eastAsia="Times New Roman" w:hAnsi="Verdana" w:cs="Arial"/>
                <w:color w:val="191919"/>
                <w:sz w:val="18"/>
                <w:szCs w:val="18"/>
                <w:lang w:eastAsia="ru-RU"/>
              </w:rPr>
              <w:t>,00</w:t>
            </w:r>
          </w:p>
        </w:tc>
      </w:tr>
    </w:tbl>
    <w:p w:rsidR="007A5D01" w:rsidRDefault="007A5D01"/>
    <w:p w:rsidR="007A5D01" w:rsidRPr="007A5D01" w:rsidRDefault="007A5D01" w:rsidP="007A5D01"/>
    <w:p w:rsidR="007A5D01" w:rsidRPr="007A5D01" w:rsidRDefault="007A5D01" w:rsidP="007A5D01"/>
    <w:p w:rsidR="007A5D01" w:rsidRPr="007A5D01" w:rsidRDefault="007A5D01" w:rsidP="007A5D01"/>
    <w:p w:rsidR="007A5D01" w:rsidRPr="007A5D01" w:rsidRDefault="007A5D01" w:rsidP="007A5D01"/>
    <w:p w:rsidR="007A5D01" w:rsidRDefault="007A5D01" w:rsidP="007A5D01"/>
    <w:p w:rsidR="007A5D01" w:rsidRPr="007A5D01" w:rsidRDefault="007A5D01" w:rsidP="007A5D01">
      <w:pPr>
        <w:shd w:val="clear" w:color="auto" w:fill="F2F2F2"/>
        <w:spacing w:after="75" w:line="312" w:lineRule="atLeast"/>
        <w:jc w:val="center"/>
        <w:outlineLvl w:val="1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7A5D01">
        <w:rPr>
          <w:rFonts w:ascii="Arial" w:eastAsia="Times New Roman" w:hAnsi="Arial" w:cs="Arial"/>
          <w:b/>
          <w:bCs/>
          <w:color w:val="993300"/>
          <w:sz w:val="28"/>
          <w:szCs w:val="28"/>
          <w:lang w:eastAsia="ru-RU"/>
        </w:rPr>
        <w:t>Сантехнические работы</w:t>
      </w:r>
    </w:p>
    <w:p w:rsidR="007A5D01" w:rsidRPr="007A5D01" w:rsidRDefault="007A5D01" w:rsidP="007A5D01">
      <w:pPr>
        <w:shd w:val="clear" w:color="auto" w:fill="F2F2F2"/>
        <w:spacing w:before="100" w:beforeAutospacing="1" w:after="100" w:afterAutospacing="1" w:line="240" w:lineRule="auto"/>
        <w:jc w:val="right"/>
        <w:outlineLvl w:val="3"/>
        <w:rPr>
          <w:rFonts w:ascii="Verdana" w:eastAsia="Times New Roman" w:hAnsi="Verdana" w:cs="Times New Roman"/>
          <w:b/>
          <w:bCs/>
          <w:color w:val="333333"/>
          <w:spacing w:val="-12"/>
          <w:sz w:val="23"/>
          <w:szCs w:val="23"/>
          <w:lang w:eastAsia="ru-RU"/>
        </w:rPr>
      </w:pPr>
      <w:r w:rsidRPr="007A5D01">
        <w:rPr>
          <w:rFonts w:ascii="Verdana" w:eastAsia="Times New Roman" w:hAnsi="Verdana" w:cs="Times New Roman"/>
          <w:b/>
          <w:bCs/>
          <w:color w:val="008000"/>
          <w:spacing w:val="-12"/>
          <w:sz w:val="23"/>
          <w:szCs w:val="23"/>
          <w:lang w:eastAsia="ru-RU"/>
        </w:rPr>
        <w:t> </w:t>
      </w:r>
    </w:p>
    <w:p w:rsidR="007A5D01" w:rsidRPr="007A5D01" w:rsidRDefault="007A5D01" w:rsidP="007A5D01">
      <w:pPr>
        <w:shd w:val="clear" w:color="auto" w:fill="F2F2F2"/>
        <w:spacing w:after="75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A5D0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tbl>
      <w:tblPr>
        <w:tblW w:w="9930" w:type="dxa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6924"/>
        <w:gridCol w:w="1068"/>
        <w:gridCol w:w="1240"/>
      </w:tblGrid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Ед.</w:t>
            </w:r>
            <w:r w:rsidRPr="007A5D01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br/>
              <w:t>изм.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Цена</w:t>
            </w:r>
            <w:r w:rsidRPr="007A5D01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br/>
              <w:t>(грн.)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одвод воды и канализации к сантехническому прибору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точка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350,00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амена стояка ХВС и ГВС (полипропилен, </w:t>
            </w:r>
            <w:proofErr w:type="spellStart"/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металлопластик</w:t>
            </w:r>
            <w:proofErr w:type="spellEnd"/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м.п</w:t>
            </w:r>
            <w:proofErr w:type="spellEnd"/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260,00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амена стояка ХВС и ГВС (сварочные работы)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676C2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900,00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амена канализационного стояка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950,00</w:t>
            </w: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кранов шаровых , приборных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60,00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счетчиков холодной и горячей воды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250,00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фильтра тонкой очистки само промывного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400,00</w:t>
            </w: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унитаза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270,00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умывальника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200,00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смесителя на раковину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180,00</w:t>
            </w: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676C2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</w:t>
            </w:r>
            <w:r w:rsidR="00676C2A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</w:t>
            </w: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одключение посудомоечной машины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душевой кабины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750,00</w:t>
            </w: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19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водонагревателя проточного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350,00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водонагревателя накопительного до 100л.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400,00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ванны  (акриловая и стальная)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500,00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ванны чугунной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650,00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ванны угловой акрил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650,00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и подключение стиральной машины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приборов ванной комнаты (</w:t>
            </w:r>
            <w:proofErr w:type="spellStart"/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крючки,держатели</w:t>
            </w:r>
            <w:proofErr w:type="spellEnd"/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и т.д.)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65,00</w:t>
            </w: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   30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становка радиатора отопления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200,00</w:t>
            </w: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емонтаж </w:t>
            </w:r>
            <w:proofErr w:type="spellStart"/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унитаза,умывальника</w:t>
            </w:r>
            <w:proofErr w:type="spellEnd"/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90,00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37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емонтаж ванной чугун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200,00</w:t>
            </w:r>
          </w:p>
        </w:tc>
      </w:tr>
      <w:tr w:rsidR="007A5D01" w:rsidRPr="007A5D01" w:rsidTr="007A5D01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38</w:t>
            </w: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676C2A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</w:t>
            </w:r>
            <w:r w:rsidR="007A5D01"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емонтаж ванны металлической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150,00</w:t>
            </w: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676C2A">
        <w:trPr>
          <w:tblCellSpacing w:w="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7A5D01" w:rsidRDefault="007A5D01" w:rsidP="007A5D01"/>
    <w:p w:rsidR="007A5D01" w:rsidRPr="007A5D01" w:rsidRDefault="007A5D01" w:rsidP="007A5D01"/>
    <w:p w:rsidR="007A5D01" w:rsidRPr="007A5D01" w:rsidRDefault="007A5D01" w:rsidP="007A5D01"/>
    <w:p w:rsidR="007A5D01" w:rsidRDefault="007A5D01" w:rsidP="007A5D01"/>
    <w:p w:rsidR="007A5D01" w:rsidRPr="007A5D01" w:rsidRDefault="007A5D01" w:rsidP="007A5D01">
      <w:pPr>
        <w:shd w:val="clear" w:color="auto" w:fill="F2F2F2"/>
        <w:spacing w:after="75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7A5D01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Электромонтажныеработы</w:t>
      </w:r>
      <w:proofErr w:type="spellEnd"/>
    </w:p>
    <w:tbl>
      <w:tblPr>
        <w:tblW w:w="10011" w:type="dxa"/>
        <w:tblCellSpacing w:w="22" w:type="dxa"/>
        <w:tblInd w:w="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"/>
        <w:gridCol w:w="716"/>
        <w:gridCol w:w="7404"/>
        <w:gridCol w:w="740"/>
        <w:gridCol w:w="1079"/>
      </w:tblGrid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№</w:t>
            </w:r>
            <w:r w:rsidRPr="007A5D01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br/>
            </w:r>
            <w:proofErr w:type="spellStart"/>
            <w:r w:rsidRPr="007A5D01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п.п</w:t>
            </w:r>
            <w:proofErr w:type="spellEnd"/>
            <w:r w:rsidRPr="007A5D01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Ед.</w:t>
            </w:r>
            <w:r w:rsidRPr="007A5D01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br/>
              <w:t>изм.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t>Цена</w:t>
            </w:r>
            <w:r w:rsidRPr="007A5D01">
              <w:rPr>
                <w:rFonts w:ascii="Verdana" w:eastAsia="Times New Roman" w:hAnsi="Verdana" w:cs="Arial"/>
                <w:b/>
                <w:bCs/>
                <w:color w:val="191919"/>
                <w:sz w:val="18"/>
                <w:szCs w:val="18"/>
                <w:lang w:eastAsia="ru-RU"/>
              </w:rPr>
              <w:br/>
              <w:t>(грн.)</w:t>
            </w:r>
          </w:p>
        </w:tc>
      </w:tr>
      <w:tr w:rsidR="007A5D01" w:rsidRPr="007A5D01" w:rsidTr="00B825EE">
        <w:trPr>
          <w:trHeight w:val="472"/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B825EE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м</w:t>
            </w:r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онтаж наружных розеток, </w:t>
            </w:r>
            <w:proofErr w:type="spellStart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выключ</w:t>
            </w:r>
            <w:proofErr w:type="spellEnd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. телефон. компьютерных розеток в бетоне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шт</w:t>
            </w:r>
            <w:proofErr w:type="spellEnd"/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B825EE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5</w:t>
            </w:r>
            <w:r w:rsidR="00B825EE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0</w:t>
            </w: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,00</w:t>
            </w: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B825EE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м</w:t>
            </w:r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онтаж внутренних </w:t>
            </w:r>
            <w:proofErr w:type="spellStart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подрозеточн</w:t>
            </w:r>
            <w:proofErr w:type="spellEnd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 . коробок ,</w:t>
            </w:r>
            <w:proofErr w:type="spellStart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выключ</w:t>
            </w:r>
            <w:proofErr w:type="spellEnd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. тел. компьютер. розеток в кирпиче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B825EE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50,00</w:t>
            </w: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B825EE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м</w:t>
            </w:r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онтаж внутренних </w:t>
            </w:r>
            <w:proofErr w:type="spellStart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подрозеточн.коробок,выключ.тел.компьютер.роз</w:t>
            </w:r>
            <w:proofErr w:type="spellEnd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. в </w:t>
            </w:r>
            <w:proofErr w:type="spellStart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гипсокартонне</w:t>
            </w:r>
            <w:proofErr w:type="spellEnd"/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точ</w:t>
            </w:r>
            <w:proofErr w:type="spellEnd"/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B825EE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  </w:t>
            </w:r>
            <w:r w:rsidR="00B825EE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30</w:t>
            </w: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,00</w:t>
            </w: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B825EE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штробление</w:t>
            </w:r>
            <w:proofErr w:type="spellEnd"/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 под </w:t>
            </w:r>
            <w:proofErr w:type="spellStart"/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эл.кабель</w:t>
            </w:r>
            <w:proofErr w:type="spellEnd"/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 </w:t>
            </w:r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 в кирпиче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м/п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15,00</w:t>
            </w: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B825EE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штробление</w:t>
            </w:r>
            <w:proofErr w:type="spellEnd"/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 под </w:t>
            </w:r>
            <w:proofErr w:type="spellStart"/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эл.кабель</w:t>
            </w:r>
            <w:proofErr w:type="spellEnd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 в бетоне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м/п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 20,00 </w:t>
            </w: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B825EE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кладка кабеля в гофре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м/п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12,00 </w:t>
            </w: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Монтаж провода поверхностно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м.п</w:t>
            </w:r>
            <w:proofErr w:type="spellEnd"/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10,00</w:t>
            </w: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inset" w:sz="8" w:space="0" w:color="auto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B825EE">
        <w:trPr>
          <w:tblCellSpacing w:w="22" w:type="dxa"/>
        </w:trPr>
        <w:tc>
          <w:tcPr>
            <w:tcW w:w="72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B825EE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становка подключение групповых автоматов однополюсных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шт</w:t>
            </w:r>
            <w:proofErr w:type="spellEnd"/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50,00 </w:t>
            </w: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B825EE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у</w:t>
            </w:r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становка подключение </w:t>
            </w:r>
            <w:proofErr w:type="spellStart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диф</w:t>
            </w:r>
            <w:proofErr w:type="spellEnd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 – автомата , </w:t>
            </w:r>
            <w:proofErr w:type="spellStart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диф</w:t>
            </w:r>
            <w:proofErr w:type="spellEnd"/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 xml:space="preserve"> — реле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шт</w:t>
            </w:r>
            <w:proofErr w:type="spellEnd"/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120,00 </w:t>
            </w: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B825EE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м</w:t>
            </w:r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онтаж светильника точечного с подключением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шт</w:t>
            </w:r>
            <w:proofErr w:type="spellEnd"/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от 50,00 </w:t>
            </w: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B825EE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м</w:t>
            </w:r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онтаж светильника растрового навесного с подключением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шт</w:t>
            </w:r>
            <w:proofErr w:type="spellEnd"/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90,00</w:t>
            </w: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7A5D01" w:rsidRPr="007A5D01" w:rsidTr="00B825EE">
        <w:trPr>
          <w:tblCellSpacing w:w="22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7A5D01" w:rsidRPr="007A5D01" w:rsidRDefault="007A5D01" w:rsidP="007A5D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Монтаж люстры стоимостью до 1000 грн.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7A5D01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шт</w:t>
            </w:r>
            <w:proofErr w:type="spellEnd"/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D01" w:rsidRPr="007A5D01" w:rsidRDefault="00B825EE" w:rsidP="007A5D01">
            <w:pPr>
              <w:spacing w:after="75" w:line="312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10</w:t>
            </w:r>
            <w:r w:rsidR="007A5D01" w:rsidRPr="007A5D01">
              <w:rPr>
                <w:rFonts w:ascii="Arial" w:eastAsia="Times New Roman" w:hAnsi="Arial" w:cs="Arial"/>
                <w:color w:val="191919"/>
                <w:sz w:val="18"/>
                <w:szCs w:val="18"/>
                <w:lang w:eastAsia="ru-RU"/>
              </w:rPr>
              <w:t>0,00 </w:t>
            </w:r>
          </w:p>
        </w:tc>
      </w:tr>
    </w:tbl>
    <w:p w:rsidR="00866F97" w:rsidRPr="007A5D01" w:rsidRDefault="00866F97" w:rsidP="007A5D01">
      <w:bookmarkStart w:id="0" w:name="_GoBack"/>
      <w:bookmarkEnd w:id="0"/>
    </w:p>
    <w:sectPr w:rsidR="00866F97" w:rsidRPr="007A5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54"/>
    <w:rsid w:val="00137F15"/>
    <w:rsid w:val="004B2CBD"/>
    <w:rsid w:val="005C6454"/>
    <w:rsid w:val="00676C2A"/>
    <w:rsid w:val="00727A0D"/>
    <w:rsid w:val="007A5D01"/>
    <w:rsid w:val="00866F97"/>
    <w:rsid w:val="00A54C3D"/>
    <w:rsid w:val="00B6377C"/>
    <w:rsid w:val="00B8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A7FE"/>
  <w15:chartTrackingRefBased/>
  <w15:docId w15:val="{7287078D-5FBE-4165-AD73-3D5F1701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2018-01-01T16:37:00Z</dcterms:created>
  <dcterms:modified xsi:type="dcterms:W3CDTF">2018-01-14T12:37:00Z</dcterms:modified>
</cp:coreProperties>
</file>