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055078" w14:textId="77777777" w:rsidR="004C19F7" w:rsidRPr="00387C66" w:rsidRDefault="004C19F7" w:rsidP="004C19F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Pr>
          <w:noProof/>
        </w:rPr>
        <w:drawing>
          <wp:inline distT="0" distB="0" distL="0" distR="0" wp14:anchorId="21329692" wp14:editId="2CC722DA">
            <wp:extent cx="2057400" cy="588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6AED0054" w14:textId="77777777" w:rsidR="004C19F7" w:rsidRDefault="004C19F7" w:rsidP="004C19F7">
      <w:pPr>
        <w:pStyle w:val="Heading2"/>
        <w:spacing w:line="276" w:lineRule="auto"/>
      </w:pPr>
    </w:p>
    <w:p w14:paraId="11F0A942" w14:textId="35F8545E" w:rsidR="00BE7A9D" w:rsidRPr="00555172" w:rsidRDefault="00BE7A9D" w:rsidP="00BE7A9D">
      <w:pPr>
        <w:pStyle w:val="Default"/>
        <w:rPr>
          <w:rFonts w:ascii="Corbel" w:hAnsi="Corbel"/>
          <w:sz w:val="36"/>
          <w:szCs w:val="36"/>
        </w:rPr>
      </w:pPr>
    </w:p>
    <w:p w14:paraId="5D7399A7" w14:textId="3054E6BC" w:rsidR="00D745C4" w:rsidRPr="00EE3F98" w:rsidRDefault="00BE7A9D" w:rsidP="003F1114">
      <w:pPr>
        <w:pStyle w:val="Heading2"/>
      </w:pPr>
      <w:r>
        <w:t xml:space="preserve">Book Review | </w:t>
      </w:r>
      <w:bookmarkStart w:id="0" w:name="_Hlk87901177"/>
      <w:r w:rsidR="00EE3F98" w:rsidRPr="00F200A9">
        <w:rPr>
          <w:i/>
          <w:iCs/>
        </w:rPr>
        <w:t xml:space="preserve">What Comes after </w:t>
      </w:r>
      <w:r w:rsidR="00555172" w:rsidRPr="00F200A9">
        <w:rPr>
          <w:i/>
          <w:iCs/>
        </w:rPr>
        <w:t>E</w:t>
      </w:r>
      <w:r w:rsidR="00EE3F98" w:rsidRPr="00F200A9">
        <w:rPr>
          <w:i/>
          <w:iCs/>
        </w:rPr>
        <w:t>ntanglement?: Activism, Anthropocentrism, and an Ethics of Exclusion</w:t>
      </w:r>
      <w:r w:rsidR="00EE3F98" w:rsidRPr="00EE3F98">
        <w:t>, by Eva Haifa Giraud (Duke University Press, 2019)</w:t>
      </w:r>
      <w:bookmarkEnd w:id="0"/>
    </w:p>
    <w:p w14:paraId="537AF3A4" w14:textId="77777777" w:rsidR="003D5CB7" w:rsidRPr="00AB6928" w:rsidRDefault="003D5CB7" w:rsidP="00AB6928">
      <w:pPr>
        <w:pStyle w:val="Title"/>
        <w:rPr>
          <w:sz w:val="24"/>
          <w:szCs w:val="24"/>
        </w:rPr>
      </w:pPr>
    </w:p>
    <w:p w14:paraId="36DA962D" w14:textId="4BC85173" w:rsidR="00735520" w:rsidRPr="009E5179" w:rsidRDefault="00225B9D" w:rsidP="00AB6928">
      <w:pPr>
        <w:pStyle w:val="Title"/>
      </w:pPr>
      <w:r w:rsidRPr="00D95631">
        <w:rPr>
          <w:sz w:val="24"/>
          <w:szCs w:val="24"/>
        </w:rPr>
        <w:br/>
      </w:r>
      <w:bookmarkStart w:id="1" w:name="_Hlk87901113"/>
      <w:r w:rsidR="00EE3F98" w:rsidRPr="00EE3F98">
        <w:t>Zsuzsanna Ihar</w:t>
      </w:r>
    </w:p>
    <w:bookmarkEnd w:id="1"/>
    <w:p w14:paraId="5C0DCA0F" w14:textId="1CD8CD9F" w:rsidR="00EE3F98" w:rsidRDefault="00AB6928" w:rsidP="003F1114">
      <w:r>
        <w:t>University of Cambridge</w:t>
      </w:r>
    </w:p>
    <w:p w14:paraId="349C727C" w14:textId="44551AB0" w:rsidR="00DE2495" w:rsidRPr="009E5179" w:rsidRDefault="00AB6928" w:rsidP="003F1114">
      <w:r>
        <w:t>zdi20@cam.ac.uk</w:t>
      </w:r>
    </w:p>
    <w:p w14:paraId="63FB27DB" w14:textId="5D4C82C7" w:rsidR="008E6D26" w:rsidRPr="00AB6928" w:rsidRDefault="008E6D26" w:rsidP="003F1114">
      <w:pPr>
        <w:pStyle w:val="Heading3"/>
        <w:rPr>
          <w:sz w:val="24"/>
          <w:szCs w:val="24"/>
        </w:rPr>
      </w:pPr>
    </w:p>
    <w:p w14:paraId="5B41E7DB" w14:textId="77777777" w:rsidR="008C34F7" w:rsidRPr="00D95631" w:rsidRDefault="008C34F7" w:rsidP="003F1114"/>
    <w:p w14:paraId="45FAE561" w14:textId="61094EEE" w:rsidR="00EE3F98" w:rsidRPr="00EE3F98" w:rsidRDefault="00EE3F98" w:rsidP="003F1114">
      <w:r w:rsidRPr="00EE3F98">
        <w:t xml:space="preserve">An increasing number of scholars are attempting to highlight relations between peoples, worlds, knowledges, and ecologies </w:t>
      </w:r>
      <w:r w:rsidR="009868E3">
        <w:t>that</w:t>
      </w:r>
      <w:r w:rsidR="009868E3" w:rsidRPr="00EE3F98">
        <w:t xml:space="preserve"> </w:t>
      </w:r>
      <w:r w:rsidRPr="00EE3F98">
        <w:t xml:space="preserve">endure in spite of state and corporate attempts to alienate and sever. This has been particularly so in fields </w:t>
      </w:r>
      <w:r w:rsidR="009868E3">
        <w:t>such as</w:t>
      </w:r>
      <w:r w:rsidR="009868E3" w:rsidRPr="00EE3F98">
        <w:t xml:space="preserve"> </w:t>
      </w:r>
      <w:r w:rsidRPr="00EE3F98">
        <w:t xml:space="preserve">anthropology, gender and cultural studies, and environmental humanities, where a focus on creative pedagogies and practice has enabled thinkers to engage with "life on the inside of the webs and patterns of connection" (Rose 2013, 93). The recent emergence of </w:t>
      </w:r>
      <w:r w:rsidR="009868E3">
        <w:t>“</w:t>
      </w:r>
      <w:r w:rsidRPr="00EE3F98">
        <w:t>multispecies ethnography</w:t>
      </w:r>
      <w:r w:rsidR="009868E3">
        <w:t xml:space="preserve">” </w:t>
      </w:r>
      <w:r w:rsidRPr="00EE3F98">
        <w:t xml:space="preserve">(Kirksey </w:t>
      </w:r>
      <w:r w:rsidR="009868E3">
        <w:t>and</w:t>
      </w:r>
      <w:r w:rsidR="009868E3" w:rsidRPr="00EE3F98">
        <w:t xml:space="preserve"> </w:t>
      </w:r>
      <w:r w:rsidRPr="00EE3F98">
        <w:t xml:space="preserve">Helmreich 2010) is perhaps the best example of this commitment to highlighting both the enmeshment of human and more-than-human life, as well as the complex bonds of cooperation, togetherness, and shared experience between species. However, as Eva Haifa Giraud demonstrates, entanglements also come with certain exclusions and expulsions. </w:t>
      </w:r>
    </w:p>
    <w:p w14:paraId="453E9A99" w14:textId="77777777" w:rsidR="00EE3F98" w:rsidRPr="00EE3F98" w:rsidRDefault="00EE3F98" w:rsidP="003F1114"/>
    <w:p w14:paraId="40239111" w14:textId="1FD85C68" w:rsidR="00EE3F98" w:rsidRPr="00EE3F98" w:rsidRDefault="00EE3F98" w:rsidP="003F1114">
      <w:r w:rsidRPr="00EE3F98">
        <w:t xml:space="preserve">In </w:t>
      </w:r>
      <w:r w:rsidRPr="00EE3F98">
        <w:rPr>
          <w:i/>
          <w:iCs/>
        </w:rPr>
        <w:t xml:space="preserve">What Comes </w:t>
      </w:r>
      <w:r w:rsidR="002217E1">
        <w:rPr>
          <w:i/>
          <w:iCs/>
        </w:rPr>
        <w:t>a</w:t>
      </w:r>
      <w:r w:rsidRPr="00EE3F98">
        <w:rPr>
          <w:i/>
          <w:iCs/>
        </w:rPr>
        <w:t>fter Entanglement?</w:t>
      </w:r>
      <w:r w:rsidRPr="00EE3F98">
        <w:t xml:space="preserve"> Giraud hones in on a trickier set of relations, with the author paying careful attention to the "entities, practices, and ways of being" foreclosed</w:t>
      </w:r>
      <w:r w:rsidRPr="00EE3F98">
        <w:rPr>
          <w:i/>
          <w:iCs/>
        </w:rPr>
        <w:t xml:space="preserve"> </w:t>
      </w:r>
      <w:r w:rsidRPr="00EE3F98">
        <w:t xml:space="preserve">when "other entangled realities are materialized" (2). She highlights the paradoxical nature of relations, noting that attempts at collective encounter and scenes of assemblage are more often than not reliant on the establishment of purposeful barriers, boundary lines, and fissures—despite the initial insistence on commensurability and indiscriminate co-existence. For Giraud, deliberate acts of detachment and distancing become "ethico-political practices" (17), capable of enticing alternative visions of community, whilst also </w:t>
      </w:r>
      <w:r w:rsidRPr="00EE3F98">
        <w:lastRenderedPageBreak/>
        <w:t>contesting liberal-humanist orderings of life. Like all non</w:t>
      </w:r>
      <w:r w:rsidR="002217E1">
        <w:t>-</w:t>
      </w:r>
      <w:r w:rsidRPr="00EE3F98">
        <w:t xml:space="preserve">innocent forms of doing, sometimes these exclusions deliberately destroy existing entanglements so that new desires, embodiments, and futurities can come into play. Ultimately, by drawing on a distinct feminist materialist lineage—think Donna Haraway (2003) and Karen Barad (2007)—the author shifts away from simply naming the practices and realities marginalized by given sociotechnical arrangements. Instead, Giraud posits that exclusion is a key site where "agency is distributed and responsibility needs to be taken" (181). </w:t>
      </w:r>
    </w:p>
    <w:p w14:paraId="2F8101A2" w14:textId="77777777" w:rsidR="00EE3F98" w:rsidRPr="00EE3F98" w:rsidRDefault="00EE3F98" w:rsidP="003F1114"/>
    <w:p w14:paraId="03287022" w14:textId="42D75AE7" w:rsidR="00EE3F98" w:rsidRPr="00EE3F98" w:rsidRDefault="00EE3F98" w:rsidP="003F1114">
      <w:r w:rsidRPr="00EE3F98">
        <w:t>The book is structured as six chapters, moving chronologically across interrelated instances of anti</w:t>
      </w:r>
      <w:r w:rsidR="009D18AF">
        <w:t>-</w:t>
      </w:r>
      <w:r w:rsidRPr="00EE3F98">
        <w:t>capitalist, animal, and environmental activism (from the 1980s to the present day). Starting with the McLibel trial of the mid-</w:t>
      </w:r>
      <w:r w:rsidR="008F7B24">
        <w:t>19</w:t>
      </w:r>
      <w:r w:rsidRPr="00EE3F98">
        <w:t>90s, which saw McDonald</w:t>
      </w:r>
      <w:r w:rsidR="00BE5127">
        <w:t>’</w:t>
      </w:r>
      <w:r w:rsidRPr="00EE3F98">
        <w:t xml:space="preserve">s suing two activists, Helen Steel and Dave Morris, for distributing a detailed fact sheet critical of industry practices, Chapter 1 brings to the fore the "everyday exclusions and processes of marginalization" (25) </w:t>
      </w:r>
      <w:r w:rsidR="00BE5127">
        <w:t>that</w:t>
      </w:r>
      <w:r w:rsidR="00BE5127" w:rsidRPr="00EE3F98">
        <w:t xml:space="preserve"> </w:t>
      </w:r>
      <w:r w:rsidRPr="00EE3F98">
        <w:t xml:space="preserve">enable late capitalism's infrastructural arrangements to appear seamless, natural, and effortless. The chapter also traces the manner in which particular legal apparatuses, financial liabilities, and media ecologies curtail the emergence of "radical-participatory communicative tactics" (25) among activist groups—particularly as they seek a more expansive international platform. In the latter part of the chapter, Giraud attends to the difficulties </w:t>
      </w:r>
      <w:r w:rsidR="00BE5127">
        <w:t>that</w:t>
      </w:r>
      <w:r w:rsidR="00BE5127" w:rsidRPr="00EE3F98">
        <w:t xml:space="preserve"> </w:t>
      </w:r>
      <w:r w:rsidRPr="00EE3F98">
        <w:t xml:space="preserve">arise when movements shift from single-issue politics to more ambitious articulations of relation. As platforms interlink, slogans cross-pollinate, and stories go viral, Giraud warns of seemingly frictionless solidarities and common desires, stressing that any sort of relation, however well-intentioned and solicitous, is capable of producing asymmetries in power, representation, and agency. </w:t>
      </w:r>
    </w:p>
    <w:p w14:paraId="41627861" w14:textId="77777777" w:rsidR="00EE3F98" w:rsidRPr="00EE3F98" w:rsidRDefault="00EE3F98" w:rsidP="003F1114"/>
    <w:p w14:paraId="79B10BA3" w14:textId="3880528D" w:rsidR="00EE3F98" w:rsidRPr="00EE3F98" w:rsidRDefault="00EE3F98" w:rsidP="003F1114">
      <w:r w:rsidRPr="00EE3F98">
        <w:t xml:space="preserve">It is the </w:t>
      </w:r>
      <w:r w:rsidRPr="00EE3F98">
        <w:rPr>
          <w:lang w:val="en-GB"/>
        </w:rPr>
        <w:t xml:space="preserve">doubled bow of solidarity and refusal </w:t>
      </w:r>
      <w:r w:rsidR="00BE5127">
        <w:rPr>
          <w:lang w:val="en-GB"/>
        </w:rPr>
        <w:t>that</w:t>
      </w:r>
      <w:r w:rsidR="00BE5127" w:rsidRPr="00EE3F98">
        <w:rPr>
          <w:lang w:val="en-GB"/>
        </w:rPr>
        <w:t xml:space="preserve"> </w:t>
      </w:r>
      <w:r w:rsidRPr="00EE3F98">
        <w:rPr>
          <w:lang w:val="en-GB"/>
        </w:rPr>
        <w:t>organi</w:t>
      </w:r>
      <w:r w:rsidR="00BE5127">
        <w:rPr>
          <w:lang w:val="en-GB"/>
        </w:rPr>
        <w:t>z</w:t>
      </w:r>
      <w:r w:rsidRPr="00EE3F98">
        <w:rPr>
          <w:lang w:val="en-GB"/>
        </w:rPr>
        <w:t>es the rest of the book, as Giraud examines activist experiments with digital media technologies (Chapter 2), protest camps and free</w:t>
      </w:r>
      <w:r w:rsidR="0076430F">
        <w:rPr>
          <w:lang w:val="en-GB"/>
        </w:rPr>
        <w:t xml:space="preserve"> </w:t>
      </w:r>
      <w:r w:rsidRPr="00EE3F98">
        <w:rPr>
          <w:lang w:val="en-GB"/>
        </w:rPr>
        <w:t xml:space="preserve">food giveaways (Chapter 3), mainstream media discourses regarding antivivisection activism (Chapter 4), as well as contemporary social media campaigns </w:t>
      </w:r>
      <w:r w:rsidRPr="00EE3F98">
        <w:t>surrounding laboratory beagles (</w:t>
      </w:r>
      <w:r w:rsidR="00BE5127">
        <w:t>C</w:t>
      </w:r>
      <w:r w:rsidRPr="00EE3F98">
        <w:t>hapter 5). Whilst each of the chapters listed contribute</w:t>
      </w:r>
      <w:r w:rsidR="00BE5127">
        <w:t>s</w:t>
      </w:r>
      <w:r w:rsidRPr="00EE3F98">
        <w:t xml:space="preserve"> to the overall cohesiveness of Giraud's argument, Chapter 3 and 5 stand out as most aptly describing the quotidian practices of exclusion. Chapter 3 is particularly impressive in its ability to bring together three different examples—on </w:t>
      </w:r>
      <w:r w:rsidR="00BE5127" w:rsidRPr="00EE3F98">
        <w:t>critical animal studies</w:t>
      </w:r>
      <w:r w:rsidRPr="00EE3F98">
        <w:t>, protest camps, and food activism—to demonstrate the way in which material-semiotic techniques of openness and pluralism prevent and foreclose particular actions, expressions, and movements. For Giraud, seemingly benevolent collective engagements, like food giveaways at protest camps, can often bring forth latent inequalities and hierarchical relations. In many ways this attests to the unpredictability of action, allowing us to recogni</w:t>
      </w:r>
      <w:r w:rsidR="0076430F">
        <w:t>z</w:t>
      </w:r>
      <w:r w:rsidRPr="00EE3F98">
        <w:t xml:space="preserve">e complexity and to move beyond arguments oriented around doing what is seemingly good and just. </w:t>
      </w:r>
    </w:p>
    <w:p w14:paraId="18185A5D" w14:textId="77777777" w:rsidR="00EE3F98" w:rsidRPr="00EE3F98" w:rsidRDefault="00EE3F98" w:rsidP="003F1114"/>
    <w:p w14:paraId="794F55DB" w14:textId="1DC59FC7" w:rsidR="00EE3F98" w:rsidRPr="00EE3F98" w:rsidRDefault="00EE3F98" w:rsidP="003F1114">
      <w:pPr>
        <w:rPr>
          <w:lang w:val="en-GB"/>
        </w:rPr>
      </w:pPr>
      <w:r w:rsidRPr="00EE3F98">
        <w:lastRenderedPageBreak/>
        <w:t xml:space="preserve">Chapter 5 pursues a similar argument, though it shifts away from notions of openness, and instead considers charisma and its instrumental uses. Focusing on social media campaigns surrounding the </w:t>
      </w:r>
      <w:r w:rsidRPr="00EE3F98">
        <w:rPr>
          <w:lang w:val="en-GB"/>
        </w:rPr>
        <w:t>release of thirty beagles from Green Hill (a breeding facility in Brescia, Italy</w:t>
      </w:r>
      <w:r w:rsidRPr="00EE3F98">
        <w:t>),</w:t>
      </w:r>
      <w:r w:rsidRPr="00EE3F98">
        <w:rPr>
          <w:lang w:val="en-GB"/>
        </w:rPr>
        <w:t xml:space="preserve"> the chapter examines the way that forms of nonhuman charisma, despite being key to internet virality and collective mobili</w:t>
      </w:r>
      <w:r w:rsidR="00EC4923">
        <w:rPr>
          <w:lang w:val="en-GB"/>
        </w:rPr>
        <w:t>z</w:t>
      </w:r>
      <w:r w:rsidRPr="00EE3F98">
        <w:rPr>
          <w:lang w:val="en-GB"/>
        </w:rPr>
        <w:t xml:space="preserve">ation, also reinstall anthropocentric species hierarchies. Indeed, whilst the campaigns succeeded in rallying support, they did so by </w:t>
      </w:r>
      <w:r w:rsidRPr="00AB6928">
        <w:rPr>
          <w:lang w:val="en-US"/>
        </w:rPr>
        <w:t>favoring certain</w:t>
      </w:r>
      <w:r w:rsidRPr="00EE3F98">
        <w:rPr>
          <w:lang w:val="en-GB"/>
        </w:rPr>
        <w:t xml:space="preserve"> breeds and species over others, linking the value of life to a range of desirable qualities. It is worth noting that the convivial character of the beagle, highlighted by activists, is paradoxically also the quality </w:t>
      </w:r>
      <w:r w:rsidR="008C346C">
        <w:rPr>
          <w:lang w:val="en-GB"/>
        </w:rPr>
        <w:t>that</w:t>
      </w:r>
      <w:r w:rsidR="008C346C" w:rsidRPr="00EE3F98">
        <w:rPr>
          <w:lang w:val="en-GB"/>
        </w:rPr>
        <w:t xml:space="preserve"> </w:t>
      </w:r>
      <w:r w:rsidRPr="00EE3F98">
        <w:rPr>
          <w:lang w:val="en-GB"/>
        </w:rPr>
        <w:t xml:space="preserve">has made the breed easily exploitable for research purposes. Its obedience is valued by both those attempting to </w:t>
      </w:r>
      <w:r w:rsidR="008C346C">
        <w:rPr>
          <w:lang w:val="en-GB"/>
        </w:rPr>
        <w:t>“</w:t>
      </w:r>
      <w:r w:rsidRPr="00EE3F98">
        <w:rPr>
          <w:lang w:val="en-GB"/>
        </w:rPr>
        <w:t>liberate</w:t>
      </w:r>
      <w:r w:rsidR="008C346C">
        <w:rPr>
          <w:lang w:val="en-GB"/>
        </w:rPr>
        <w:t>”</w:t>
      </w:r>
      <w:r w:rsidRPr="00EE3F98">
        <w:rPr>
          <w:lang w:val="en-GB"/>
        </w:rPr>
        <w:t xml:space="preserve"> it and those allegedly oppressing it. </w:t>
      </w:r>
    </w:p>
    <w:p w14:paraId="739DBBF9" w14:textId="77777777" w:rsidR="00EE3F98" w:rsidRPr="00EE3F98" w:rsidRDefault="00EE3F98" w:rsidP="003F1114"/>
    <w:p w14:paraId="054144C2" w14:textId="31C8A2AE" w:rsidR="00EE3F98" w:rsidRPr="00EE3F98" w:rsidRDefault="00EE3F98" w:rsidP="003F1114">
      <w:r w:rsidRPr="00EE3F98">
        <w:t xml:space="preserve">Through Giraud's multi-issue case studies, activism is conceived of as a constant negotiation </w:t>
      </w:r>
      <w:r w:rsidRPr="00EE3F98">
        <w:rPr>
          <w:lang w:val="en-GB"/>
        </w:rPr>
        <w:t>between feel-good moments</w:t>
      </w:r>
      <w:r w:rsidRPr="00EE3F98">
        <w:t>—</w:t>
      </w:r>
      <w:r w:rsidRPr="00EE3F98">
        <w:rPr>
          <w:lang w:val="en-GB"/>
        </w:rPr>
        <w:t>of recruitment, community participation, mobili</w:t>
      </w:r>
      <w:r w:rsidR="0053142A">
        <w:rPr>
          <w:lang w:val="en-GB"/>
        </w:rPr>
        <w:t>z</w:t>
      </w:r>
      <w:r w:rsidRPr="00EE3F98">
        <w:rPr>
          <w:lang w:val="en-GB"/>
        </w:rPr>
        <w:t>ation, sometimes inclusion</w:t>
      </w:r>
      <w:r w:rsidRPr="00EE3F98">
        <w:t xml:space="preserve">—and those </w:t>
      </w:r>
      <w:r w:rsidR="0053142A">
        <w:t>that</w:t>
      </w:r>
      <w:r w:rsidR="0053142A" w:rsidRPr="00EE3F98">
        <w:t xml:space="preserve"> </w:t>
      </w:r>
      <w:r w:rsidRPr="00EE3F98">
        <w:t xml:space="preserve">may be described as </w:t>
      </w:r>
      <w:r w:rsidRPr="00EE3F98">
        <w:rPr>
          <w:i/>
          <w:iCs/>
        </w:rPr>
        <w:t>k</w:t>
      </w:r>
      <w:r w:rsidR="0039400F">
        <w:rPr>
          <w:i/>
          <w:iCs/>
        </w:rPr>
        <w:t>ill</w:t>
      </w:r>
      <w:r w:rsidRPr="00EE3F98">
        <w:rPr>
          <w:i/>
          <w:iCs/>
        </w:rPr>
        <w:t xml:space="preserve">joy </w:t>
      </w:r>
      <w:r w:rsidRPr="00EE3F98">
        <w:t>moments—of ambivalence, resistance, and unevenness. Much like Sara Ahmed's concept of killing joy in order to "open a life, to make room for life, to make room for possibility, for chance" (2010, 20), an ethics of exclusion has the capacity to encourage the emergence of new methods, approaches, and narratives. Giraud concludes the book by erring away from essentialist understandings of relation as either/or, taking us somewhere a little bit more fraught and uncomfortable. She references Thom van Dooren's (2016) work on Hawaiian crow conservation and the materiali</w:t>
      </w:r>
      <w:r w:rsidR="009E5DF3">
        <w:t>z</w:t>
      </w:r>
      <w:r w:rsidRPr="00EE3F98">
        <w:t xml:space="preserve">ation of crow, reflecting on elements of distancing and exclusion </w:t>
      </w:r>
      <w:r w:rsidR="009E5DF3">
        <w:t>that</w:t>
      </w:r>
      <w:r w:rsidR="009E5DF3" w:rsidRPr="00EE3F98">
        <w:t xml:space="preserve"> </w:t>
      </w:r>
      <w:r w:rsidRPr="00EE3F98">
        <w:t xml:space="preserve">push seemingly cohesive assemblages into the realm of the uncanny. Giraud concludes that relations are often brought into being through processes </w:t>
      </w:r>
      <w:r w:rsidR="002E7B8B">
        <w:t>that</w:t>
      </w:r>
      <w:r w:rsidR="002E7B8B" w:rsidRPr="00EE3F98">
        <w:t xml:space="preserve"> </w:t>
      </w:r>
      <w:r w:rsidRPr="00EE3F98">
        <w:t>are mutually exclusive, rather than inclusive. Indeed, much like multispecies flourishing, anti</w:t>
      </w:r>
      <w:r w:rsidR="00E649B0">
        <w:t>-</w:t>
      </w:r>
      <w:r w:rsidRPr="00EE3F98">
        <w:t>capitalist and environmental mobili</w:t>
      </w:r>
      <w:r w:rsidR="00452A65">
        <w:t>z</w:t>
      </w:r>
      <w:r w:rsidRPr="00EE3F98">
        <w:t xml:space="preserve">ation also rely upon necessary protocols, foreclosures, and frictions. </w:t>
      </w:r>
    </w:p>
    <w:p w14:paraId="33F77F59" w14:textId="77777777" w:rsidR="00EE3F98" w:rsidRPr="00EE3F98" w:rsidRDefault="00EE3F98" w:rsidP="003F1114"/>
    <w:p w14:paraId="38DD4E00" w14:textId="051E1176" w:rsidR="00EE3F98" w:rsidRPr="00EE3F98" w:rsidRDefault="00EE3F98" w:rsidP="003F1114">
      <w:r w:rsidRPr="00EE3F98">
        <w:t xml:space="preserve">It is worth acknowledging that ethical decisions are animated by historical forces, as much as they are by future desires. There is a risk that Giraud's conceptual intervention in salvaging exclusion obfuscates the harm done by entrenched structures and systems of supremacy. It highlights the tension between projects seeking to dismantle and those that believe in the repurposing of injurious practices, institutions, and histories. At times, a deeper engagement </w:t>
      </w:r>
      <w:r w:rsidR="00C06AC2">
        <w:t>is</w:t>
      </w:r>
      <w:r w:rsidR="00C06AC2" w:rsidRPr="00EE3F98">
        <w:t xml:space="preserve"> </w:t>
      </w:r>
      <w:r w:rsidRPr="00EE3F98">
        <w:t>lacking with issues of race, colonialism, and sexuality—despite exclusions being a core tenet of hierarchi</w:t>
      </w:r>
      <w:r w:rsidR="00C06AC2">
        <w:t>z</w:t>
      </w:r>
      <w:r w:rsidRPr="00EE3F98">
        <w:t xml:space="preserve">ed and dogmatic classifications of who/what counts as human, citizen, or even being. Additionally, it would have been welcome to see Giraud referencing the extensive work of Indigenous and anti-colonial theorists on the issue of generating decolonial futurities and relations through, and within, brokenness. Works that could prove useful in this regard might include Eve Tuck's </w:t>
      </w:r>
      <w:r w:rsidR="00FB2050">
        <w:t>“</w:t>
      </w:r>
      <w:r w:rsidRPr="00EE3F98">
        <w:t>Suspending Damage</w:t>
      </w:r>
      <w:r w:rsidR="00FB2050">
        <w:t>”</w:t>
      </w:r>
      <w:r w:rsidRPr="00EE3F98">
        <w:t xml:space="preserve"> (2009) —an open letter </w:t>
      </w:r>
      <w:r w:rsidR="00E645DA">
        <w:t>that</w:t>
      </w:r>
      <w:r w:rsidR="00E645DA" w:rsidRPr="00EE3F98">
        <w:t xml:space="preserve"> </w:t>
      </w:r>
      <w:r w:rsidRPr="00EE3F98">
        <w:t xml:space="preserve">calls on researchers to </w:t>
      </w:r>
      <w:r w:rsidRPr="00EE3F98">
        <w:lastRenderedPageBreak/>
        <w:t xml:space="preserve">reconsider the long-term impact of “damage-centered” research—and Michelle Murphy's </w:t>
      </w:r>
      <w:r w:rsidR="00E645DA">
        <w:t>“</w:t>
      </w:r>
      <w:r w:rsidRPr="00EE3F98">
        <w:t>Alterlife and Decolonial Chemical Relations</w:t>
      </w:r>
      <w:r w:rsidR="00E645DA">
        <w:t>”</w:t>
      </w:r>
      <w:r w:rsidRPr="00EE3F98">
        <w:t xml:space="preserve"> (2017). </w:t>
      </w:r>
    </w:p>
    <w:p w14:paraId="1D063995" w14:textId="77777777" w:rsidR="00EE3F98" w:rsidRPr="00EE3F98" w:rsidRDefault="00EE3F98" w:rsidP="003F1114"/>
    <w:p w14:paraId="12DBCBF8" w14:textId="0F83A85D" w:rsidR="00EE3F98" w:rsidRPr="00EE3F98" w:rsidRDefault="00EE3F98" w:rsidP="003F1114">
      <w:r w:rsidRPr="00EE3F98">
        <w:t xml:space="preserve">Whilst it is often easy to picture oneself as tangled up in an abundant world of diverse multispecies relations, Giraud's book is ultimately a reminder that the origin of the word </w:t>
      </w:r>
      <w:r w:rsidRPr="00AB6928">
        <w:rPr>
          <w:i/>
        </w:rPr>
        <w:t>tangle</w:t>
      </w:r>
      <w:r w:rsidRPr="00EE3F98">
        <w:t xml:space="preserve"> derives from </w:t>
      </w:r>
      <w:r w:rsidRPr="00EE3F98">
        <w:rPr>
          <w:i/>
          <w:iCs/>
        </w:rPr>
        <w:t>tagilen</w:t>
      </w:r>
      <w:r w:rsidRPr="00EE3F98">
        <w:t>, meaning "to involve in a difficult situation</w:t>
      </w:r>
      <w:r w:rsidR="00F8665D">
        <w:t>.”</w:t>
      </w:r>
      <w:r w:rsidRPr="00EE3F98">
        <w:t xml:space="preserve"> In this way, the choice to entangle also means an openness to the possibility of separation, conflict, and refusal—reminding us of fraught histories, broken alliances, and the enduring consequences of violence. Indeed, to invite someone or something means that we might be responded to with a </w:t>
      </w:r>
      <w:r w:rsidR="00406082">
        <w:t>“</w:t>
      </w:r>
      <w:r w:rsidRPr="00EE3F98">
        <w:t>no</w:t>
      </w:r>
      <w:r w:rsidR="00406082">
        <w:t>”</w:t>
      </w:r>
      <w:r w:rsidRPr="00EE3F98">
        <w:t xml:space="preserve"> or </w:t>
      </w:r>
      <w:r w:rsidR="00406082">
        <w:t>“</w:t>
      </w:r>
      <w:r w:rsidRPr="00EE3F98">
        <w:t>rather not.</w:t>
      </w:r>
      <w:r w:rsidR="00406082">
        <w:t>”</w:t>
      </w:r>
      <w:r w:rsidRPr="00EE3F98">
        <w:t xml:space="preserve"> It is this exclusion that we have to recogni</w:t>
      </w:r>
      <w:r w:rsidR="00B74E8A">
        <w:t>z</w:t>
      </w:r>
      <w:r w:rsidRPr="00EE3F98">
        <w:t>e as an essential component in our desire for connection, one that is the basis of political power and will. With capitalist and imperialist projects seeking absolute and unquestioned access—using relation to pillage and extract —it is becoming vital to support those who are unwilling to cooperate. To radically reimagine the terms of our engagement. Alongside asking "what comes after entanglement</w:t>
      </w:r>
      <w:r w:rsidR="00F8665D">
        <w:t>,”</w:t>
      </w:r>
      <w:r w:rsidRPr="00EE3F98">
        <w:t xml:space="preserve"> we might also ask "what won't</w:t>
      </w:r>
      <w:r w:rsidR="00C47C20">
        <w:t>?</w:t>
      </w:r>
      <w:r w:rsidRPr="00EE3F98">
        <w:t xml:space="preserve">" </w:t>
      </w:r>
    </w:p>
    <w:p w14:paraId="0266E01D" w14:textId="3FB0609F" w:rsidR="00623648" w:rsidRDefault="00623648" w:rsidP="003F1114"/>
    <w:p w14:paraId="6C77946B" w14:textId="2A3DA21A" w:rsidR="00623648" w:rsidRDefault="00FE1DEE" w:rsidP="003F1114">
      <w:pPr>
        <w:pStyle w:val="Heading3"/>
      </w:pPr>
      <w:r w:rsidRPr="0086144A">
        <w:t>References</w:t>
      </w:r>
    </w:p>
    <w:p w14:paraId="101AC9BC" w14:textId="58E068B3" w:rsidR="00FE1DEE" w:rsidRPr="0086144A" w:rsidRDefault="00FE1DEE" w:rsidP="003F1114">
      <w:pPr>
        <w:pStyle w:val="References"/>
      </w:pPr>
      <w:r w:rsidRPr="0086144A">
        <w:t>Ahmed, S</w:t>
      </w:r>
      <w:r w:rsidR="0086144A">
        <w:t>ara.</w:t>
      </w:r>
      <w:r w:rsidRPr="0086144A">
        <w:t xml:space="preserve"> 2010. </w:t>
      </w:r>
      <w:r w:rsidRPr="00AB6928">
        <w:rPr>
          <w:i/>
        </w:rPr>
        <w:t xml:space="preserve">The </w:t>
      </w:r>
      <w:r w:rsidR="0086144A" w:rsidRPr="00AB6928">
        <w:rPr>
          <w:i/>
        </w:rPr>
        <w:t>P</w:t>
      </w:r>
      <w:r w:rsidRPr="00AB6928">
        <w:rPr>
          <w:i/>
        </w:rPr>
        <w:t xml:space="preserve">romise of </w:t>
      </w:r>
      <w:r w:rsidR="0086144A" w:rsidRPr="00AB6928">
        <w:rPr>
          <w:i/>
        </w:rPr>
        <w:t>H</w:t>
      </w:r>
      <w:r w:rsidRPr="00AB6928">
        <w:rPr>
          <w:i/>
        </w:rPr>
        <w:t>appiness</w:t>
      </w:r>
      <w:r w:rsidRPr="0086144A">
        <w:t xml:space="preserve">. </w:t>
      </w:r>
      <w:r w:rsidR="0086144A">
        <w:t xml:space="preserve">Durham, NC: </w:t>
      </w:r>
      <w:r w:rsidRPr="0086144A">
        <w:t>Duke University Press.</w:t>
      </w:r>
    </w:p>
    <w:p w14:paraId="3A7215B7" w14:textId="341D8BCC" w:rsidR="00FE1DEE" w:rsidRPr="0086144A" w:rsidRDefault="00FE1DEE" w:rsidP="003F1114">
      <w:pPr>
        <w:pStyle w:val="References"/>
      </w:pPr>
      <w:r w:rsidRPr="0086144A">
        <w:t>Barad, K</w:t>
      </w:r>
      <w:r w:rsidR="0086144A">
        <w:t>aren.</w:t>
      </w:r>
      <w:r w:rsidRPr="0086144A">
        <w:t xml:space="preserve"> 2007. </w:t>
      </w:r>
      <w:r w:rsidRPr="00F200A9">
        <w:rPr>
          <w:i/>
          <w:iCs/>
        </w:rPr>
        <w:t>Meeting the Universe Halfway: Quantum Physics and the Entanglement of Matter and Meaning</w:t>
      </w:r>
      <w:r w:rsidRPr="0086144A">
        <w:t xml:space="preserve">. </w:t>
      </w:r>
      <w:r w:rsidR="0086144A">
        <w:t xml:space="preserve">Durham, NC: </w:t>
      </w:r>
      <w:r w:rsidRPr="0086144A">
        <w:t xml:space="preserve">Duke University Press. </w:t>
      </w:r>
    </w:p>
    <w:p w14:paraId="10740158" w14:textId="1EBB04C2" w:rsidR="00383D97" w:rsidRDefault="00AB6928" w:rsidP="003F1114">
      <w:pPr>
        <w:pStyle w:val="References"/>
      </w:pPr>
      <w:r w:rsidRPr="00AB6928">
        <w:rPr>
          <w:lang w:val="en-GB"/>
        </w:rPr>
        <w:t xml:space="preserve">Haraway, Donna. 2003. </w:t>
      </w:r>
      <w:r w:rsidRPr="00F200A9">
        <w:rPr>
          <w:i/>
          <w:iCs/>
          <w:lang w:val="en-GB"/>
        </w:rPr>
        <w:t>The Companion Species Manifesto: Dogs, People, and Significant Otherness</w:t>
      </w:r>
      <w:r w:rsidRPr="00AB6928">
        <w:rPr>
          <w:lang w:val="en-GB"/>
        </w:rPr>
        <w:t>. Chicago: Prickly Paradigm Press.</w:t>
      </w:r>
    </w:p>
    <w:p w14:paraId="275D89C3" w14:textId="04875754" w:rsidR="0086144A" w:rsidRPr="0086144A" w:rsidRDefault="00FE1DEE" w:rsidP="00AB6928">
      <w:pPr>
        <w:pStyle w:val="References"/>
      </w:pPr>
      <w:r w:rsidRPr="0086144A">
        <w:t>Kirksey, S.</w:t>
      </w:r>
      <w:r w:rsidR="0086144A" w:rsidRPr="0086144A">
        <w:t xml:space="preserve"> </w:t>
      </w:r>
      <w:r w:rsidRPr="0086144A">
        <w:t>E</w:t>
      </w:r>
      <w:r w:rsidR="0086144A" w:rsidRPr="00433598">
        <w:t xml:space="preserve">ben, </w:t>
      </w:r>
      <w:r w:rsidRPr="00433598">
        <w:t xml:space="preserve">and </w:t>
      </w:r>
      <w:r w:rsidR="0086144A" w:rsidRPr="00433598">
        <w:t xml:space="preserve">Stefan </w:t>
      </w:r>
      <w:r w:rsidRPr="00433598">
        <w:t>Helmreich</w:t>
      </w:r>
      <w:r w:rsidR="0086144A" w:rsidRPr="00433598">
        <w:t>.</w:t>
      </w:r>
      <w:r w:rsidRPr="00433598">
        <w:t xml:space="preserve"> 2010. </w:t>
      </w:r>
      <w:r w:rsidR="0086144A" w:rsidRPr="00433598">
        <w:t>“</w:t>
      </w:r>
      <w:r w:rsidRPr="00433598">
        <w:t xml:space="preserve">The </w:t>
      </w:r>
      <w:r w:rsidR="0086144A" w:rsidRPr="00433598">
        <w:t>E</w:t>
      </w:r>
      <w:r w:rsidRPr="00433598">
        <w:t xml:space="preserve">mergence of </w:t>
      </w:r>
      <w:r w:rsidR="0086144A" w:rsidRPr="00433598">
        <w:t>M</w:t>
      </w:r>
      <w:r w:rsidRPr="00433598">
        <w:t xml:space="preserve">ultispecies </w:t>
      </w:r>
      <w:r w:rsidR="0086144A" w:rsidRPr="00433598">
        <w:t>E</w:t>
      </w:r>
      <w:r w:rsidRPr="00433598">
        <w:t>thnography.</w:t>
      </w:r>
      <w:r w:rsidR="0086144A" w:rsidRPr="00433598">
        <w:t xml:space="preserve">” </w:t>
      </w:r>
      <w:r w:rsidRPr="00AB6928">
        <w:rPr>
          <w:i/>
        </w:rPr>
        <w:t xml:space="preserve">Cultural </w:t>
      </w:r>
      <w:r w:rsidR="0086144A" w:rsidRPr="00AB6928">
        <w:rPr>
          <w:i/>
        </w:rPr>
        <w:t>A</w:t>
      </w:r>
      <w:r w:rsidRPr="00AB6928">
        <w:rPr>
          <w:i/>
        </w:rPr>
        <w:t>nthropology</w:t>
      </w:r>
      <w:r w:rsidR="0086144A" w:rsidRPr="0086144A">
        <w:t xml:space="preserve"> 2</w:t>
      </w:r>
      <w:r w:rsidRPr="00433598">
        <w:t>5</w:t>
      </w:r>
      <w:r w:rsidR="0086144A" w:rsidRPr="00433598">
        <w:t xml:space="preserve"> </w:t>
      </w:r>
      <w:r w:rsidRPr="00433598">
        <w:t>(4</w:t>
      </w:r>
      <w:r w:rsidR="0086144A" w:rsidRPr="00433598">
        <w:t xml:space="preserve">): </w:t>
      </w:r>
      <w:r w:rsidRPr="00433598">
        <w:t>545</w:t>
      </w:r>
      <w:r w:rsidR="0086144A" w:rsidRPr="00433598">
        <w:t>–</w:t>
      </w:r>
      <w:r w:rsidRPr="00433598">
        <w:t>76.</w:t>
      </w:r>
      <w:r w:rsidR="0086144A" w:rsidRPr="00433598">
        <w:t xml:space="preserve"> </w:t>
      </w:r>
      <w:r w:rsidR="0086144A" w:rsidRPr="007E57BA">
        <w:rPr>
          <w:rStyle w:val="Hyperlink0"/>
        </w:rPr>
        <w:t>https://doi.org/10.1111/j.1548-1360.2010.01069.x</w:t>
      </w:r>
      <w:r w:rsidR="007E57BA" w:rsidRPr="007E57BA">
        <w:t>.</w:t>
      </w:r>
    </w:p>
    <w:p w14:paraId="17C6F926" w14:textId="7AC3CF4F" w:rsidR="00CE3DAD" w:rsidRPr="00CE3DAD" w:rsidRDefault="00FE1DEE" w:rsidP="00AB6928">
      <w:pPr>
        <w:pStyle w:val="References"/>
      </w:pPr>
      <w:r w:rsidRPr="00CE3DAD">
        <w:t>Murphy, M</w:t>
      </w:r>
      <w:r w:rsidR="00433598" w:rsidRPr="00CE3DAD">
        <w:t>ichelle.</w:t>
      </w:r>
      <w:r w:rsidRPr="00C64DA2">
        <w:t xml:space="preserve"> 2017. </w:t>
      </w:r>
      <w:r w:rsidR="00433598" w:rsidRPr="00C64DA2">
        <w:t>“</w:t>
      </w:r>
      <w:r w:rsidRPr="00C64DA2">
        <w:t xml:space="preserve">Alterlife and </w:t>
      </w:r>
      <w:r w:rsidR="00433598" w:rsidRPr="00C64DA2">
        <w:t>Decolonial Chemical Relations</w:t>
      </w:r>
      <w:r w:rsidRPr="00C64DA2">
        <w:t>.</w:t>
      </w:r>
      <w:r w:rsidR="00433598" w:rsidRPr="00C64DA2">
        <w:t>”</w:t>
      </w:r>
      <w:r w:rsidRPr="00C64DA2">
        <w:t xml:space="preserve"> Cultural Anthropology 32</w:t>
      </w:r>
      <w:r w:rsidR="00433598" w:rsidRPr="00C64DA2">
        <w:t xml:space="preserve"> </w:t>
      </w:r>
      <w:r w:rsidRPr="00C64DA2">
        <w:t>(4)</w:t>
      </w:r>
      <w:r w:rsidR="00433598" w:rsidRPr="00C64DA2">
        <w:t xml:space="preserve">: </w:t>
      </w:r>
      <w:r w:rsidRPr="00C64DA2">
        <w:t>494</w:t>
      </w:r>
      <w:r w:rsidR="00CE3DAD" w:rsidRPr="00C64DA2">
        <w:t>–</w:t>
      </w:r>
      <w:r w:rsidRPr="00950DA9">
        <w:t>503</w:t>
      </w:r>
      <w:r w:rsidR="00CE3DAD" w:rsidRPr="00950DA9">
        <w:t xml:space="preserve">. </w:t>
      </w:r>
      <w:r w:rsidR="00CE3DAD" w:rsidRPr="007E57BA">
        <w:rPr>
          <w:rStyle w:val="Hyperlink0"/>
        </w:rPr>
        <w:t>https://doi.org/10.14506/ca32.4.02</w:t>
      </w:r>
      <w:r w:rsidR="007E57BA" w:rsidRPr="007E57BA">
        <w:t>.</w:t>
      </w:r>
    </w:p>
    <w:p w14:paraId="309383FB" w14:textId="0BD09898" w:rsidR="00E45F78" w:rsidRPr="00E45F78" w:rsidRDefault="00FE1DEE" w:rsidP="00AB6928">
      <w:pPr>
        <w:pStyle w:val="References"/>
      </w:pPr>
      <w:r w:rsidRPr="00E45F78">
        <w:t>Rose, D</w:t>
      </w:r>
      <w:r w:rsidR="00C64DA2" w:rsidRPr="00E45F78">
        <w:t xml:space="preserve">eborah </w:t>
      </w:r>
      <w:r w:rsidRPr="008C5711">
        <w:t>B</w:t>
      </w:r>
      <w:r w:rsidR="00C64DA2" w:rsidRPr="008C5711">
        <w:t>ird</w:t>
      </w:r>
      <w:r w:rsidR="00C64DA2" w:rsidRPr="00385304">
        <w:t>.</w:t>
      </w:r>
      <w:r w:rsidRPr="00385304">
        <w:t xml:space="preserve"> 2013. </w:t>
      </w:r>
      <w:r w:rsidR="00C64DA2" w:rsidRPr="00385304">
        <w:t>“</w:t>
      </w:r>
      <w:r w:rsidRPr="00385304">
        <w:t>Val Plumwood's Philosophical Animism: Attentive Interactions in the Sentient World.</w:t>
      </w:r>
      <w:r w:rsidR="00C64DA2" w:rsidRPr="00385304">
        <w:t xml:space="preserve">” </w:t>
      </w:r>
      <w:r w:rsidRPr="00AB6928">
        <w:rPr>
          <w:i/>
        </w:rPr>
        <w:t>Environmental Humanities</w:t>
      </w:r>
      <w:r w:rsidR="00950DA9" w:rsidRPr="00385304">
        <w:t xml:space="preserve"> </w:t>
      </w:r>
      <w:r w:rsidRPr="00385304">
        <w:t>13</w:t>
      </w:r>
      <w:r w:rsidR="00950DA9" w:rsidRPr="00385304">
        <w:t xml:space="preserve"> </w:t>
      </w:r>
      <w:r w:rsidRPr="00385304">
        <w:t>(1</w:t>
      </w:r>
      <w:r w:rsidR="00950DA9" w:rsidRPr="00385304">
        <w:t>)</w:t>
      </w:r>
      <w:r w:rsidR="00197F10" w:rsidRPr="00385304">
        <w:t>:</w:t>
      </w:r>
      <w:r w:rsidRPr="00385304">
        <w:t xml:space="preserve"> 93–109</w:t>
      </w:r>
      <w:r w:rsidR="00197F10" w:rsidRPr="00385304">
        <w:t>.</w:t>
      </w:r>
      <w:r w:rsidR="00E45F78" w:rsidRPr="00385304">
        <w:t xml:space="preserve"> </w:t>
      </w:r>
      <w:r w:rsidR="007E57BA" w:rsidRPr="007E57BA">
        <w:rPr>
          <w:color w:val="000099"/>
          <w:u w:val="single"/>
        </w:rPr>
        <w:t>https://</w:t>
      </w:r>
      <w:r w:rsidR="00E45F78" w:rsidRPr="007E57BA">
        <w:rPr>
          <w:rStyle w:val="Hyperlink0"/>
        </w:rPr>
        <w:t>do</w:t>
      </w:r>
      <w:r w:rsidR="007E57BA" w:rsidRPr="007E57BA">
        <w:rPr>
          <w:rStyle w:val="Hyperlink0"/>
        </w:rPr>
        <w:t>i.org/</w:t>
      </w:r>
      <w:r w:rsidR="008C5711" w:rsidRPr="007E57BA">
        <w:rPr>
          <w:rStyle w:val="Hyperlink0"/>
        </w:rPr>
        <w:t xml:space="preserve"> </w:t>
      </w:r>
      <w:r w:rsidR="00E45F78" w:rsidRPr="007E57BA">
        <w:rPr>
          <w:rStyle w:val="Hyperlink0"/>
        </w:rPr>
        <w:t>10.1215/22011919-3611248</w:t>
      </w:r>
      <w:r w:rsidR="007E57BA" w:rsidRPr="007E57BA">
        <w:t>.</w:t>
      </w:r>
    </w:p>
    <w:p w14:paraId="33EBB94D" w14:textId="67A160E8" w:rsidR="00FE1DEE" w:rsidRDefault="00FE1DEE" w:rsidP="003F1114">
      <w:pPr>
        <w:pStyle w:val="References"/>
      </w:pPr>
      <w:r w:rsidRPr="006B7264">
        <w:t>Tuck, E</w:t>
      </w:r>
      <w:r w:rsidR="00385304" w:rsidRPr="006B7264">
        <w:t>ve.</w:t>
      </w:r>
      <w:r w:rsidRPr="006B7264">
        <w:t xml:space="preserve"> 2009. </w:t>
      </w:r>
      <w:r w:rsidR="00385304" w:rsidRPr="006B7264">
        <w:t>“</w:t>
      </w:r>
      <w:r w:rsidRPr="006B7264">
        <w:t xml:space="preserve">Suspending </w:t>
      </w:r>
      <w:r w:rsidR="00385304" w:rsidRPr="00813E81">
        <w:t>D</w:t>
      </w:r>
      <w:r w:rsidRPr="00813E81">
        <w:t xml:space="preserve">amage: A </w:t>
      </w:r>
      <w:r w:rsidR="00385304" w:rsidRPr="00813E81">
        <w:t>L</w:t>
      </w:r>
      <w:r w:rsidRPr="00813E81">
        <w:t xml:space="preserve">etter to </w:t>
      </w:r>
      <w:r w:rsidR="00385304" w:rsidRPr="00813E81">
        <w:t>C</w:t>
      </w:r>
      <w:r w:rsidRPr="00813E81">
        <w:t>ommunities.</w:t>
      </w:r>
      <w:r w:rsidR="00385304" w:rsidRPr="00813E81">
        <w:t>”</w:t>
      </w:r>
      <w:r w:rsidRPr="00813E81">
        <w:t xml:space="preserve"> </w:t>
      </w:r>
      <w:r w:rsidRPr="00AB6928">
        <w:rPr>
          <w:i/>
        </w:rPr>
        <w:t>Harvard Educational Review</w:t>
      </w:r>
      <w:r w:rsidRPr="00813E81">
        <w:t xml:space="preserve"> 79</w:t>
      </w:r>
      <w:r w:rsidR="00385304" w:rsidRPr="00813E81">
        <w:t xml:space="preserve"> </w:t>
      </w:r>
      <w:r w:rsidRPr="00813E81">
        <w:t>(3)</w:t>
      </w:r>
      <w:r w:rsidR="00385304" w:rsidRPr="00813E81">
        <w:t>:</w:t>
      </w:r>
      <w:r w:rsidRPr="00813E81">
        <w:t xml:space="preserve"> 409</w:t>
      </w:r>
      <w:r w:rsidR="00385304" w:rsidRPr="00813E81">
        <w:t>–</w:t>
      </w:r>
      <w:r w:rsidRPr="00813E81">
        <w:t>28.</w:t>
      </w:r>
      <w:r w:rsidR="006B7264" w:rsidRPr="00813E81">
        <w:t xml:space="preserve"> </w:t>
      </w:r>
      <w:r w:rsidR="006B7264" w:rsidRPr="007E57BA">
        <w:rPr>
          <w:rStyle w:val="Hyperlink0"/>
        </w:rPr>
        <w:t>https://doi.org/10.17763/haer.79.3.n0016675661t3n15</w:t>
      </w:r>
      <w:r w:rsidR="006B7264" w:rsidRPr="007E57BA">
        <w:t xml:space="preserve">. </w:t>
      </w:r>
    </w:p>
    <w:p w14:paraId="18780EE7" w14:textId="159CFDCC" w:rsidR="00415F14" w:rsidRPr="00415F14" w:rsidRDefault="00813E81" w:rsidP="00AB6928">
      <w:pPr>
        <w:pStyle w:val="References"/>
      </w:pPr>
      <w:r w:rsidRPr="00415F14">
        <w:t>V</w:t>
      </w:r>
      <w:r w:rsidR="00FE1DEE" w:rsidRPr="00415F14">
        <w:t>an Dooren, T</w:t>
      </w:r>
      <w:r w:rsidRPr="00E75574">
        <w:t>hom</w:t>
      </w:r>
      <w:r w:rsidR="00FE1DEE" w:rsidRPr="00E75574">
        <w:t>.</w:t>
      </w:r>
      <w:r w:rsidR="00FE1DEE" w:rsidRPr="005401CC">
        <w:t xml:space="preserve"> 2016. </w:t>
      </w:r>
      <w:r w:rsidRPr="005401CC">
        <w:t>“</w:t>
      </w:r>
      <w:r w:rsidR="00FE1DEE" w:rsidRPr="000A6D1C">
        <w:t>Authentic Crows: Identity, Captivity and Emergent Forms of Life.</w:t>
      </w:r>
      <w:r w:rsidRPr="000A6D1C">
        <w:t>”</w:t>
      </w:r>
      <w:r w:rsidR="00FE1DEE" w:rsidRPr="000A6D1C">
        <w:t xml:space="preserve"> </w:t>
      </w:r>
      <w:r w:rsidR="00FE1DEE" w:rsidRPr="00AB6928">
        <w:rPr>
          <w:i/>
        </w:rPr>
        <w:t>Theory, Culture and Society</w:t>
      </w:r>
      <w:r w:rsidR="00FE1DEE" w:rsidRPr="00415F14">
        <w:t xml:space="preserve"> </w:t>
      </w:r>
      <w:r w:rsidR="00FE1DEE" w:rsidRPr="00E75574">
        <w:t>33</w:t>
      </w:r>
      <w:r w:rsidRPr="00E75574">
        <w:t xml:space="preserve"> </w:t>
      </w:r>
      <w:r w:rsidR="00FE1DEE" w:rsidRPr="005401CC">
        <w:t>(2)</w:t>
      </w:r>
      <w:r w:rsidRPr="005401CC">
        <w:t>:</w:t>
      </w:r>
      <w:r w:rsidR="00FE1DEE" w:rsidRPr="000A6D1C">
        <w:t xml:space="preserve"> 29</w:t>
      </w:r>
      <w:r w:rsidRPr="000A6D1C">
        <w:t>–</w:t>
      </w:r>
      <w:r w:rsidR="00FE1DEE" w:rsidRPr="00F8665D">
        <w:t>52.</w:t>
      </w:r>
      <w:r w:rsidR="00415F14" w:rsidRPr="00F8665D">
        <w:t xml:space="preserve"> </w:t>
      </w:r>
      <w:r w:rsidR="00415F14" w:rsidRPr="007E57BA">
        <w:rPr>
          <w:rStyle w:val="Hyperlink0"/>
        </w:rPr>
        <w:t>https://doi.org/10.1177/0263276415571941</w:t>
      </w:r>
      <w:r w:rsidR="007E57BA" w:rsidRPr="007E57BA">
        <w:t>.</w:t>
      </w:r>
    </w:p>
    <w:p w14:paraId="026D0862" w14:textId="77777777" w:rsidR="00FE1DEE" w:rsidRPr="00EE3F98" w:rsidRDefault="00FE1DEE" w:rsidP="003F1114"/>
    <w:p w14:paraId="53BE332E" w14:textId="42BE5908" w:rsidR="00A16AAB" w:rsidRDefault="00A16AAB" w:rsidP="003F1114"/>
    <w:p w14:paraId="1B6A6246" w14:textId="76C7D51E" w:rsidR="00A16AAB" w:rsidRPr="0086144A" w:rsidRDefault="00A16AAB" w:rsidP="003F1114">
      <w:pPr>
        <w:pStyle w:val="Heading3"/>
      </w:pPr>
      <w:r w:rsidRPr="0086144A">
        <w:lastRenderedPageBreak/>
        <w:t>Author Bio</w:t>
      </w:r>
    </w:p>
    <w:p w14:paraId="0DA5F0E5" w14:textId="58357A53" w:rsidR="00AB6928" w:rsidRDefault="00AB6928" w:rsidP="00AB6928">
      <w:r w:rsidRPr="003F1114">
        <w:rPr>
          <w:lang w:val="en"/>
        </w:rPr>
        <w:t xml:space="preserve">Zsuzsanna </w:t>
      </w:r>
      <w:r>
        <w:rPr>
          <w:lang w:val="en"/>
        </w:rPr>
        <w:t xml:space="preserve">Ihar is a </w:t>
      </w:r>
      <w:r w:rsidRPr="009375F7">
        <w:t xml:space="preserve">PhD </w:t>
      </w:r>
      <w:r>
        <w:t>student</w:t>
      </w:r>
      <w:r w:rsidRPr="009375F7">
        <w:t xml:space="preserve"> in the Department of </w:t>
      </w:r>
      <w:r>
        <w:t xml:space="preserve">History and Philosophy of Science at the University of Cambridge. She writes about </w:t>
      </w:r>
      <w:r w:rsidRPr="009375F7">
        <w:t xml:space="preserve">scientific knowledge </w:t>
      </w:r>
      <w:r>
        <w:t xml:space="preserve">production </w:t>
      </w:r>
      <w:r w:rsidRPr="009375F7">
        <w:t>across the</w:t>
      </w:r>
      <w:r>
        <w:t xml:space="preserve"> agricultural, environmental, and biological sciences. </w:t>
      </w:r>
      <w:r w:rsidRPr="009375F7">
        <w:t xml:space="preserve">She is currently </w:t>
      </w:r>
      <w:r w:rsidRPr="00B66FE0">
        <w:t xml:space="preserve">part of </w:t>
      </w:r>
      <w:r>
        <w:t xml:space="preserve">a </w:t>
      </w:r>
      <w:r w:rsidRPr="00B66FE0">
        <w:t>Wellcome Trust funded research project</w:t>
      </w:r>
      <w:r>
        <w:t>, charting historical p</w:t>
      </w:r>
      <w:r w:rsidRPr="00B66FE0">
        <w:t xml:space="preserve">erspectives on </w:t>
      </w:r>
      <w:r>
        <w:t>c</w:t>
      </w:r>
      <w:r w:rsidRPr="00B66FE0">
        <w:t xml:space="preserve">rop </w:t>
      </w:r>
      <w:r>
        <w:t>d</w:t>
      </w:r>
      <w:r w:rsidRPr="00B66FE0">
        <w:t xml:space="preserve">iversity and </w:t>
      </w:r>
      <w:r>
        <w:t>f</w:t>
      </w:r>
      <w:r w:rsidRPr="00B66FE0">
        <w:t xml:space="preserve">ood </w:t>
      </w:r>
      <w:r>
        <w:t>s</w:t>
      </w:r>
      <w:r w:rsidRPr="00B66FE0">
        <w:t>ecurity</w:t>
      </w:r>
      <w:r>
        <w:t xml:space="preserve"> (titled </w:t>
      </w:r>
      <w:r w:rsidR="002E4BA6">
        <w:t>“</w:t>
      </w:r>
      <w:r w:rsidRPr="00B66FE0">
        <w:t>From Collection to Cultivation</w:t>
      </w:r>
      <w:r w:rsidR="002E4BA6">
        <w:t>”</w:t>
      </w:r>
      <w:r>
        <w:t xml:space="preserve">). Her dissertation examines the history and politics of militarised agriculture, with a particular focus on crop revitalisation and seed conservation. </w:t>
      </w:r>
    </w:p>
    <w:p w14:paraId="6B47C965" w14:textId="77E269F5" w:rsidR="00A16AAB" w:rsidRPr="00A16AAB" w:rsidRDefault="00A16AAB" w:rsidP="00AB6928">
      <w:pPr>
        <w:rPr>
          <w:lang w:val="en-CA"/>
        </w:rPr>
      </w:pPr>
    </w:p>
    <w:sectPr w:rsidR="00A16AAB" w:rsidRPr="00A16AAB" w:rsidSect="00576310">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FE3F6" w14:textId="77777777" w:rsidR="00EA24EC" w:rsidRDefault="00EA24EC" w:rsidP="003F1114"/>
  </w:endnote>
  <w:endnote w:type="continuationSeparator" w:id="0">
    <w:p w14:paraId="1CEF05DC" w14:textId="77777777" w:rsidR="00EA24EC" w:rsidRDefault="00EA24EC" w:rsidP="003F1114">
      <w:r>
        <w:continuationSeparator/>
      </w:r>
    </w:p>
    <w:p w14:paraId="18C0986C" w14:textId="77777777" w:rsidR="00EA24EC" w:rsidRDefault="00EA24EC" w:rsidP="003F1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EndPr>
      <w:rPr>
        <w:rStyle w:val="PageNumber"/>
      </w:rPr>
    </w:sdtEndPr>
    <w:sdtContent>
      <w:p w14:paraId="3990B7F1" w14:textId="539AB461" w:rsidR="00C07E8B" w:rsidRDefault="00C07E8B" w:rsidP="00AB6928">
        <w:pPr>
          <w:pStyle w:val="Footer"/>
          <w:rPr>
            <w:rStyle w:val="PageNumber"/>
            <w:sz w:val="24"/>
            <w:szCs w:val="24"/>
            <w:lang w:val="en-AU"/>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C07E8B" w:rsidRDefault="00C07E8B" w:rsidP="00AB6928">
    <w:pPr>
      <w:pStyle w:val="Footer"/>
      <w:rPr>
        <w:rStyle w:val="PageNumber"/>
      </w:rPr>
    </w:pPr>
  </w:p>
  <w:p w14:paraId="70B930E3" w14:textId="77777777" w:rsidR="00C07E8B" w:rsidRDefault="00C07E8B" w:rsidP="003F1114">
    <w:pPr>
      <w:pStyle w:val="Footer"/>
    </w:pPr>
  </w:p>
  <w:p w14:paraId="0B95623D" w14:textId="77777777" w:rsidR="00C07E8B" w:rsidRDefault="00C07E8B" w:rsidP="003F11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210A" w14:textId="03C861CF" w:rsidR="002E4BA6" w:rsidRPr="00CB20DD" w:rsidRDefault="00EA24EC" w:rsidP="002E4BA6">
    <w:pPr>
      <w:pStyle w:val="Footer"/>
    </w:pPr>
    <w:sdt>
      <w:sdtPr>
        <w:rPr>
          <w:rStyle w:val="PageNumber"/>
        </w:rPr>
        <w:id w:val="1559977254"/>
        <w:docPartObj>
          <w:docPartGallery w:val="Page Numbers (Bottom of Page)"/>
          <w:docPartUnique/>
        </w:docPartObj>
      </w:sdtPr>
      <w:sdtEndPr>
        <w:rPr>
          <w:rStyle w:val="PageNumber"/>
        </w:rPr>
      </w:sdtEndPr>
      <w:sdtContent>
        <w:r w:rsidR="00C07E8B">
          <w:rPr>
            <w:rStyle w:val="PageNumber"/>
          </w:rPr>
          <w:fldChar w:fldCharType="begin"/>
        </w:r>
        <w:r w:rsidR="00C07E8B">
          <w:rPr>
            <w:rStyle w:val="PageNumber"/>
          </w:rPr>
          <w:instrText xml:space="preserve"> PAGE </w:instrText>
        </w:r>
        <w:r w:rsidR="00C07E8B">
          <w:rPr>
            <w:rStyle w:val="PageNumber"/>
          </w:rPr>
          <w:fldChar w:fldCharType="separate"/>
        </w:r>
        <w:r w:rsidR="00C07E8B">
          <w:rPr>
            <w:rStyle w:val="PageNumber"/>
            <w:noProof/>
          </w:rPr>
          <w:t>2</w:t>
        </w:r>
        <w:r w:rsidR="00C07E8B">
          <w:rPr>
            <w:rStyle w:val="PageNumber"/>
          </w:rPr>
          <w:fldChar w:fldCharType="end"/>
        </w:r>
        <w:r w:rsidR="00C07E8B">
          <w:rPr>
            <w:rStyle w:val="PageNumber"/>
          </w:rPr>
          <w:t xml:space="preserve"> </w:t>
        </w:r>
      </w:sdtContent>
    </w:sdt>
    <w:sdt>
      <w:sdtPr>
        <w:rPr>
          <w:rStyle w:val="PageNumber"/>
          <w:sz w:val="18"/>
          <w:szCs w:val="18"/>
        </w:rPr>
        <w:id w:val="1382365115"/>
        <w:docPartObj>
          <w:docPartGallery w:val="Page Numbers (Bottom of Page)"/>
          <w:docPartUnique/>
        </w:docPartObj>
      </w:sdtPr>
      <w:sdtEndPr>
        <w:rPr>
          <w:rStyle w:val="PageNumber"/>
        </w:rPr>
      </w:sdtEndPr>
      <w:sdtContent>
        <w:r w:rsidR="002E4BA6">
          <w:rPr>
            <w:rStyle w:val="PageNumber"/>
            <w:sz w:val="18"/>
            <w:szCs w:val="18"/>
          </w:rPr>
          <w:t xml:space="preserve">| </w:t>
        </w:r>
        <w:r w:rsidR="002E4BA6" w:rsidRPr="00CB20DD">
          <w:t xml:space="preserve">Catalyst: Feminism, Theory, Technoscience </w:t>
        </w:r>
        <w:r w:rsidR="002E4BA6">
          <w:t xml:space="preserve">8 </w:t>
        </w:r>
        <w:r w:rsidR="002E4BA6" w:rsidRPr="00CB20DD">
          <w:t>(</w:t>
        </w:r>
        <w:r w:rsidR="002E4BA6">
          <w:t>1</w:t>
        </w:r>
        <w:r w:rsidR="002E4BA6" w:rsidRPr="00CB20DD">
          <w:t>)</w:t>
        </w:r>
        <w:r w:rsidR="002E4BA6" w:rsidRPr="00CB20DD">
          <w:rPr>
            <w:color w:val="595959" w:themeColor="text1" w:themeTint="A6"/>
          </w:rPr>
          <w:t xml:space="preserve"> </w:t>
        </w:r>
        <w:r w:rsidR="002E4BA6" w:rsidRPr="00CB20DD">
          <w:rPr>
            <w:color w:val="595959" w:themeColor="text1" w:themeTint="A6"/>
          </w:rPr>
          <w:tab/>
          <w:t xml:space="preserve">  </w:t>
        </w:r>
        <w:r w:rsidR="002E4BA6">
          <w:rPr>
            <w:color w:val="595959" w:themeColor="text1" w:themeTint="A6"/>
          </w:rPr>
          <w:t xml:space="preserve">                                                                        </w:t>
        </w:r>
        <w:r w:rsidR="002E4BA6" w:rsidRPr="00623648">
          <w:rPr>
            <w:lang w:val="en"/>
          </w:rPr>
          <w:t>Zsuzsanna Ihar</w:t>
        </w:r>
        <w:r w:rsidR="002E4BA6" w:rsidRPr="00001B58">
          <w:t>, 202</w:t>
        </w:r>
        <w:r w:rsidR="002E4BA6">
          <w:t>2</w:t>
        </w:r>
      </w:sdtContent>
    </w:sdt>
  </w:p>
  <w:p w14:paraId="7EC952DF" w14:textId="77777777" w:rsidR="002E4BA6" w:rsidRPr="00CB20DD" w:rsidRDefault="002E4BA6" w:rsidP="002E4BA6"/>
  <w:p w14:paraId="107D29EF" w14:textId="0C7D37D7" w:rsidR="00C07E8B" w:rsidRDefault="00C07E8B" w:rsidP="00AB6928">
    <w:pPr>
      <w:pStyle w:val="Footer"/>
      <w:rPr>
        <w:rStyle w:val="PageNumber"/>
        <w:sz w:val="24"/>
        <w:szCs w:val="24"/>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C07E8B" w:rsidRPr="003E769C" w:rsidRDefault="00C07E8B" w:rsidP="003F1114">
    <w:pPr>
      <w:pStyle w:val="Footer"/>
    </w:pPr>
  </w:p>
  <w:p w14:paraId="77B7469F" w14:textId="449C4F06" w:rsidR="00C07E8B" w:rsidRDefault="00623648" w:rsidP="00AB6928">
    <w:pPr>
      <w:pStyle w:val="FirstPageFooter"/>
      <w:spacing w:after="60" w:line="216" w:lineRule="auto"/>
    </w:pPr>
    <w:bookmarkStart w:id="2" w:name="_Hlk87901227"/>
    <w:r w:rsidRPr="00623648">
      <w:rPr>
        <w:lang w:val="en"/>
      </w:rPr>
      <w:t>Ihar</w:t>
    </w:r>
    <w:bookmarkEnd w:id="2"/>
    <w:r w:rsidR="007B5901">
      <w:t xml:space="preserve">, </w:t>
    </w:r>
    <w:r w:rsidR="007B5901" w:rsidRPr="00623648">
      <w:rPr>
        <w:lang w:val="en"/>
      </w:rPr>
      <w:t>Zsuzsanna</w:t>
    </w:r>
    <w:r w:rsidR="007B5901">
      <w:rPr>
        <w:lang w:val="en"/>
      </w:rPr>
      <w:t xml:space="preserve">. </w:t>
    </w:r>
    <w:r w:rsidR="00C07E8B" w:rsidRPr="008E338E">
      <w:t>202</w:t>
    </w:r>
    <w:r w:rsidR="009167DB">
      <w:t>2</w:t>
    </w:r>
    <w:r w:rsidR="00C07E8B" w:rsidRPr="008E338E">
      <w:t>.</w:t>
    </w:r>
    <w:r w:rsidR="009167DB">
      <w:t xml:space="preserve"> Review of </w:t>
    </w:r>
    <w:r w:rsidRPr="004919DE">
      <w:rPr>
        <w:i/>
        <w:iCs/>
      </w:rPr>
      <w:t>What Comes after Entanglement?: Activism, Anthropocentrism, and an Ethics of Exclusion</w:t>
    </w:r>
    <w:r w:rsidRPr="00623648">
      <w:t>, by Eva Haifa Giraud (Duke University Press, 2019)</w:t>
    </w:r>
    <w:r w:rsidR="004F5A19" w:rsidRPr="00623648">
      <w:rPr>
        <w:lang w:val="en-US"/>
      </w:rPr>
      <w:t>.</w:t>
    </w:r>
    <w:r w:rsidR="00C07E8B" w:rsidRPr="008E338E">
      <w:t xml:space="preserve"> </w:t>
    </w:r>
    <w:r w:rsidR="00C07E8B" w:rsidRPr="004919DE">
      <w:rPr>
        <w:i/>
      </w:rPr>
      <w:t xml:space="preserve">Catalyst: Feminism, Theory, Technoscience </w:t>
    </w:r>
    <w:r w:rsidR="009167DB">
      <w:t>8</w:t>
    </w:r>
    <w:r w:rsidR="00C07E8B" w:rsidRPr="008E338E">
      <w:t xml:space="preserve"> (</w:t>
    </w:r>
    <w:r w:rsidR="009167DB">
      <w:t>1</w:t>
    </w:r>
    <w:r w:rsidR="00C07E8B" w:rsidRPr="008E338E">
      <w:t xml:space="preserve">): </w:t>
    </w:r>
    <w:r w:rsidR="00D95631">
      <w:t>1–5</w:t>
    </w:r>
    <w:r w:rsidR="00C07E8B" w:rsidRPr="008E338E">
      <w:t>.</w:t>
    </w:r>
  </w:p>
  <w:p w14:paraId="4D1D3D2B" w14:textId="77777777" w:rsidR="00C07E8B" w:rsidRPr="002B09A6" w:rsidRDefault="00C07E8B" w:rsidP="004B7DBF">
    <w:pPr>
      <w:pStyle w:val="FirstPageFooter"/>
      <w:spacing w:after="60" w:line="216" w:lineRule="auto"/>
    </w:pPr>
    <w:r w:rsidRPr="002B09A6">
      <w:t>http://www.catalystjournal.org | ISSN: 2380-3312</w:t>
    </w:r>
  </w:p>
  <w:p w14:paraId="75C07AC0" w14:textId="4E5B70BE" w:rsidR="00C07E8B" w:rsidRPr="002B09A6" w:rsidRDefault="00C07E8B">
    <w:pPr>
      <w:pStyle w:val="FirstPageFooter"/>
      <w:spacing w:after="60" w:line="216" w:lineRule="auto"/>
    </w:pPr>
    <w:r w:rsidRPr="002B09A6">
      <w:t>©</w:t>
    </w:r>
    <w:r>
      <w:t xml:space="preserve"> </w:t>
    </w:r>
    <w:r w:rsidR="00623648" w:rsidRPr="00623648">
      <w:rPr>
        <w:lang w:val="en"/>
      </w:rPr>
      <w:t>Zsuzsanna Ihar</w:t>
    </w:r>
    <w:r w:rsidRPr="004A28AF">
      <w:t>,</w:t>
    </w:r>
    <w:r w:rsidRPr="00E83775">
      <w:t xml:space="preserve"> 202</w:t>
    </w:r>
    <w:r w:rsidR="009167DB">
      <w:t>2</w:t>
    </w:r>
    <w:r w:rsidRPr="00E83775">
      <w:t xml:space="preserve"> </w:t>
    </w:r>
    <w:r w:rsidRPr="002B09A6">
      <w:t>| Licensed to the Catalyst Project under a Creative Commons Attribution Non-Commercial No Derivatives license</w:t>
    </w:r>
  </w:p>
  <w:p w14:paraId="743219AC" w14:textId="77777777" w:rsidR="00C07E8B" w:rsidRPr="003E769C" w:rsidRDefault="00C07E8B" w:rsidP="003F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9205C" w14:textId="77777777" w:rsidR="00EA24EC" w:rsidRDefault="00EA24EC" w:rsidP="003F1114">
      <w:r>
        <w:separator/>
      </w:r>
    </w:p>
    <w:p w14:paraId="6F4B45E1" w14:textId="77777777" w:rsidR="00EA24EC" w:rsidRDefault="00EA24EC" w:rsidP="003F1114"/>
  </w:footnote>
  <w:footnote w:type="continuationSeparator" w:id="0">
    <w:p w14:paraId="5A324DBA" w14:textId="77777777" w:rsidR="00EA24EC" w:rsidRDefault="00EA24EC" w:rsidP="003F1114">
      <w:r>
        <w:continuationSeparator/>
      </w:r>
    </w:p>
    <w:p w14:paraId="56DCBAE0" w14:textId="77777777" w:rsidR="00EA24EC" w:rsidRDefault="00EA24EC" w:rsidP="003F11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C07E8B" w:rsidRDefault="00C07E8B" w:rsidP="003F1114">
    <w:pPr>
      <w:pStyle w:val="Header"/>
    </w:pPr>
  </w:p>
  <w:p w14:paraId="1F9203FE" w14:textId="77777777" w:rsidR="00C07E8B" w:rsidRDefault="00C07E8B" w:rsidP="003F11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020FECE1" w:rsidR="00C07E8B" w:rsidRPr="00CB20DD" w:rsidRDefault="00C07E8B" w:rsidP="003F1114">
    <w:pPr>
      <w:pStyle w:val="Header"/>
    </w:pPr>
    <w:r>
      <w:br/>
    </w:r>
    <w:r w:rsidR="009167DB">
      <w:t>Book Review</w:t>
    </w:r>
    <w:r w:rsidRPr="00CB20DD">
      <w:tab/>
      <w:t xml:space="preserve">                                              </w:t>
    </w:r>
  </w:p>
  <w:p w14:paraId="4BD4E734" w14:textId="77777777" w:rsidR="00C07E8B" w:rsidRDefault="00C07E8B" w:rsidP="003F1114"/>
  <w:p w14:paraId="41B6A0F7" w14:textId="77777777" w:rsidR="00C07E8B" w:rsidRDefault="00C07E8B" w:rsidP="003F111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0F17" w14:textId="77777777" w:rsidR="00343406" w:rsidRDefault="00343406" w:rsidP="003F1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1"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4"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1"/>
  </w:num>
  <w:num w:numId="4">
    <w:abstractNumId w:val="12"/>
  </w:num>
  <w:num w:numId="5">
    <w:abstractNumId w:val="2"/>
  </w:num>
  <w:num w:numId="6">
    <w:abstractNumId w:val="19"/>
  </w:num>
  <w:num w:numId="7">
    <w:abstractNumId w:val="9"/>
  </w:num>
  <w:num w:numId="8">
    <w:abstractNumId w:val="13"/>
  </w:num>
  <w:num w:numId="9">
    <w:abstractNumId w:val="14"/>
  </w:num>
  <w:num w:numId="10">
    <w:abstractNumId w:val="10"/>
  </w:num>
  <w:num w:numId="11">
    <w:abstractNumId w:val="20"/>
  </w:num>
  <w:num w:numId="12">
    <w:abstractNumId w:val="4"/>
  </w:num>
  <w:num w:numId="13">
    <w:abstractNumId w:val="23"/>
  </w:num>
  <w:num w:numId="14">
    <w:abstractNumId w:val="18"/>
  </w:num>
  <w:num w:numId="15">
    <w:abstractNumId w:val="16"/>
  </w:num>
  <w:num w:numId="16">
    <w:abstractNumId w:val="24"/>
  </w:num>
  <w:num w:numId="17">
    <w:abstractNumId w:val="5"/>
  </w:num>
  <w:num w:numId="18">
    <w:abstractNumId w:val="3"/>
  </w:num>
  <w:num w:numId="19">
    <w:abstractNumId w:val="7"/>
  </w:num>
  <w:num w:numId="20">
    <w:abstractNumId w:val="21"/>
  </w:num>
  <w:num w:numId="21">
    <w:abstractNumId w:val="6"/>
  </w:num>
  <w:num w:numId="22">
    <w:abstractNumId w:val="15"/>
  </w:num>
  <w:num w:numId="23">
    <w:abstractNumId w:val="8"/>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34C1"/>
    <w:rsid w:val="00005BEF"/>
    <w:rsid w:val="000070FF"/>
    <w:rsid w:val="0000772C"/>
    <w:rsid w:val="00010AF5"/>
    <w:rsid w:val="00010FD2"/>
    <w:rsid w:val="000139C3"/>
    <w:rsid w:val="00013C2F"/>
    <w:rsid w:val="00014168"/>
    <w:rsid w:val="00014D9A"/>
    <w:rsid w:val="00015174"/>
    <w:rsid w:val="00015D43"/>
    <w:rsid w:val="000163E5"/>
    <w:rsid w:val="00020731"/>
    <w:rsid w:val="000209AE"/>
    <w:rsid w:val="00020BDF"/>
    <w:rsid w:val="00020EDC"/>
    <w:rsid w:val="000229DB"/>
    <w:rsid w:val="00022B15"/>
    <w:rsid w:val="00023848"/>
    <w:rsid w:val="00023C5A"/>
    <w:rsid w:val="00025920"/>
    <w:rsid w:val="00026E11"/>
    <w:rsid w:val="000273AE"/>
    <w:rsid w:val="00031A70"/>
    <w:rsid w:val="00040C86"/>
    <w:rsid w:val="00041C68"/>
    <w:rsid w:val="000424F0"/>
    <w:rsid w:val="0004255B"/>
    <w:rsid w:val="00045E46"/>
    <w:rsid w:val="00046BB3"/>
    <w:rsid w:val="0005056E"/>
    <w:rsid w:val="00050BE0"/>
    <w:rsid w:val="00053DB1"/>
    <w:rsid w:val="00053F2D"/>
    <w:rsid w:val="00055508"/>
    <w:rsid w:val="00055C3C"/>
    <w:rsid w:val="00056499"/>
    <w:rsid w:val="00057D21"/>
    <w:rsid w:val="000615D8"/>
    <w:rsid w:val="00061C32"/>
    <w:rsid w:val="00061DDA"/>
    <w:rsid w:val="0006291B"/>
    <w:rsid w:val="000635C6"/>
    <w:rsid w:val="00064377"/>
    <w:rsid w:val="00064670"/>
    <w:rsid w:val="00065DBE"/>
    <w:rsid w:val="00066560"/>
    <w:rsid w:val="00067946"/>
    <w:rsid w:val="0007283F"/>
    <w:rsid w:val="00072F82"/>
    <w:rsid w:val="0007431F"/>
    <w:rsid w:val="00074EA9"/>
    <w:rsid w:val="00075EFE"/>
    <w:rsid w:val="00080B58"/>
    <w:rsid w:val="00080ECE"/>
    <w:rsid w:val="00082154"/>
    <w:rsid w:val="000827A7"/>
    <w:rsid w:val="00082C04"/>
    <w:rsid w:val="00083287"/>
    <w:rsid w:val="00085FBD"/>
    <w:rsid w:val="00086FEA"/>
    <w:rsid w:val="0008738C"/>
    <w:rsid w:val="00087928"/>
    <w:rsid w:val="00087CB2"/>
    <w:rsid w:val="000929CC"/>
    <w:rsid w:val="000935A6"/>
    <w:rsid w:val="00095009"/>
    <w:rsid w:val="00095B5F"/>
    <w:rsid w:val="0009793C"/>
    <w:rsid w:val="00097C59"/>
    <w:rsid w:val="000A00BB"/>
    <w:rsid w:val="000A1DF2"/>
    <w:rsid w:val="000A2486"/>
    <w:rsid w:val="000A2C29"/>
    <w:rsid w:val="000A33C7"/>
    <w:rsid w:val="000A3D12"/>
    <w:rsid w:val="000A6813"/>
    <w:rsid w:val="000A6D1C"/>
    <w:rsid w:val="000A7067"/>
    <w:rsid w:val="000A7CD6"/>
    <w:rsid w:val="000B1AAD"/>
    <w:rsid w:val="000B4272"/>
    <w:rsid w:val="000B5336"/>
    <w:rsid w:val="000B57DB"/>
    <w:rsid w:val="000B7448"/>
    <w:rsid w:val="000C0DD9"/>
    <w:rsid w:val="000C3068"/>
    <w:rsid w:val="000C38F9"/>
    <w:rsid w:val="000C4290"/>
    <w:rsid w:val="000C46E6"/>
    <w:rsid w:val="000C486E"/>
    <w:rsid w:val="000C48FE"/>
    <w:rsid w:val="000C5B49"/>
    <w:rsid w:val="000C7888"/>
    <w:rsid w:val="000D037B"/>
    <w:rsid w:val="000D0997"/>
    <w:rsid w:val="000D115D"/>
    <w:rsid w:val="000D4C8A"/>
    <w:rsid w:val="000D5101"/>
    <w:rsid w:val="000D517E"/>
    <w:rsid w:val="000D5A14"/>
    <w:rsid w:val="000E0469"/>
    <w:rsid w:val="000E2EB5"/>
    <w:rsid w:val="000E441C"/>
    <w:rsid w:val="000E4477"/>
    <w:rsid w:val="000E44CD"/>
    <w:rsid w:val="000E795C"/>
    <w:rsid w:val="000F1FC7"/>
    <w:rsid w:val="000F23B0"/>
    <w:rsid w:val="000F473E"/>
    <w:rsid w:val="000F4E8B"/>
    <w:rsid w:val="000F6D36"/>
    <w:rsid w:val="000F6FAE"/>
    <w:rsid w:val="001025AF"/>
    <w:rsid w:val="001033C8"/>
    <w:rsid w:val="00107D6D"/>
    <w:rsid w:val="00110769"/>
    <w:rsid w:val="00110CFA"/>
    <w:rsid w:val="001115E7"/>
    <w:rsid w:val="00111AA1"/>
    <w:rsid w:val="0011424D"/>
    <w:rsid w:val="00114B80"/>
    <w:rsid w:val="00114F11"/>
    <w:rsid w:val="00115B80"/>
    <w:rsid w:val="00115D57"/>
    <w:rsid w:val="00115EED"/>
    <w:rsid w:val="00116546"/>
    <w:rsid w:val="00116A8A"/>
    <w:rsid w:val="00120D7D"/>
    <w:rsid w:val="001211B7"/>
    <w:rsid w:val="001219B1"/>
    <w:rsid w:val="00125B13"/>
    <w:rsid w:val="0012678F"/>
    <w:rsid w:val="00127943"/>
    <w:rsid w:val="00132F66"/>
    <w:rsid w:val="00135DCD"/>
    <w:rsid w:val="001378D6"/>
    <w:rsid w:val="00141264"/>
    <w:rsid w:val="001415F1"/>
    <w:rsid w:val="0014371F"/>
    <w:rsid w:val="00145588"/>
    <w:rsid w:val="001455A1"/>
    <w:rsid w:val="00150389"/>
    <w:rsid w:val="0015172A"/>
    <w:rsid w:val="00151D4D"/>
    <w:rsid w:val="00152679"/>
    <w:rsid w:val="00154EBC"/>
    <w:rsid w:val="00155982"/>
    <w:rsid w:val="00157374"/>
    <w:rsid w:val="00161C31"/>
    <w:rsid w:val="00162C6C"/>
    <w:rsid w:val="00163D32"/>
    <w:rsid w:val="001653D0"/>
    <w:rsid w:val="00165FB0"/>
    <w:rsid w:val="001666A7"/>
    <w:rsid w:val="00166871"/>
    <w:rsid w:val="001678A2"/>
    <w:rsid w:val="00167EC2"/>
    <w:rsid w:val="001701A6"/>
    <w:rsid w:val="001725A5"/>
    <w:rsid w:val="00172DA3"/>
    <w:rsid w:val="00172EE7"/>
    <w:rsid w:val="00173444"/>
    <w:rsid w:val="001754F6"/>
    <w:rsid w:val="0017766F"/>
    <w:rsid w:val="00180218"/>
    <w:rsid w:val="00180524"/>
    <w:rsid w:val="001805F7"/>
    <w:rsid w:val="00180D80"/>
    <w:rsid w:val="00181421"/>
    <w:rsid w:val="001815EA"/>
    <w:rsid w:val="00181BD4"/>
    <w:rsid w:val="0018367A"/>
    <w:rsid w:val="00183EAC"/>
    <w:rsid w:val="00185D0C"/>
    <w:rsid w:val="001861D7"/>
    <w:rsid w:val="001878C1"/>
    <w:rsid w:val="00191422"/>
    <w:rsid w:val="00194D61"/>
    <w:rsid w:val="00197536"/>
    <w:rsid w:val="001976AE"/>
    <w:rsid w:val="00197F10"/>
    <w:rsid w:val="00197FF5"/>
    <w:rsid w:val="001A34E7"/>
    <w:rsid w:val="001A561D"/>
    <w:rsid w:val="001A776E"/>
    <w:rsid w:val="001B0435"/>
    <w:rsid w:val="001B0EA5"/>
    <w:rsid w:val="001B1B35"/>
    <w:rsid w:val="001B22B8"/>
    <w:rsid w:val="001B3233"/>
    <w:rsid w:val="001B47FC"/>
    <w:rsid w:val="001B651F"/>
    <w:rsid w:val="001B6E99"/>
    <w:rsid w:val="001C082B"/>
    <w:rsid w:val="001C1AE5"/>
    <w:rsid w:val="001C4063"/>
    <w:rsid w:val="001C4C27"/>
    <w:rsid w:val="001D013E"/>
    <w:rsid w:val="001D4706"/>
    <w:rsid w:val="001D5D9A"/>
    <w:rsid w:val="001D7CEE"/>
    <w:rsid w:val="001E071A"/>
    <w:rsid w:val="001E0EEE"/>
    <w:rsid w:val="001E2204"/>
    <w:rsid w:val="001E2A55"/>
    <w:rsid w:val="001E392A"/>
    <w:rsid w:val="001E4D77"/>
    <w:rsid w:val="001E4FCD"/>
    <w:rsid w:val="001E7E55"/>
    <w:rsid w:val="001F08E9"/>
    <w:rsid w:val="001F0E68"/>
    <w:rsid w:val="001F24CF"/>
    <w:rsid w:val="001F2D54"/>
    <w:rsid w:val="001F5F96"/>
    <w:rsid w:val="001F6F94"/>
    <w:rsid w:val="001F7469"/>
    <w:rsid w:val="00200CE7"/>
    <w:rsid w:val="00200ECF"/>
    <w:rsid w:val="002027CB"/>
    <w:rsid w:val="00203F77"/>
    <w:rsid w:val="00204CF6"/>
    <w:rsid w:val="00205D01"/>
    <w:rsid w:val="00205FFB"/>
    <w:rsid w:val="00207204"/>
    <w:rsid w:val="00210AC6"/>
    <w:rsid w:val="00212930"/>
    <w:rsid w:val="002161CA"/>
    <w:rsid w:val="00217EB6"/>
    <w:rsid w:val="002213E9"/>
    <w:rsid w:val="002217E1"/>
    <w:rsid w:val="00221C04"/>
    <w:rsid w:val="00222AAD"/>
    <w:rsid w:val="00223120"/>
    <w:rsid w:val="002246CA"/>
    <w:rsid w:val="002247DB"/>
    <w:rsid w:val="00225B9D"/>
    <w:rsid w:val="00226D54"/>
    <w:rsid w:val="00227E8B"/>
    <w:rsid w:val="002301F2"/>
    <w:rsid w:val="00230708"/>
    <w:rsid w:val="00230718"/>
    <w:rsid w:val="002307B2"/>
    <w:rsid w:val="00233C3F"/>
    <w:rsid w:val="002369D1"/>
    <w:rsid w:val="00240C7F"/>
    <w:rsid w:val="002438DD"/>
    <w:rsid w:val="00244633"/>
    <w:rsid w:val="002503CF"/>
    <w:rsid w:val="002505D7"/>
    <w:rsid w:val="00250717"/>
    <w:rsid w:val="00250B14"/>
    <w:rsid w:val="00250EF2"/>
    <w:rsid w:val="0025393F"/>
    <w:rsid w:val="00256B11"/>
    <w:rsid w:val="00257C35"/>
    <w:rsid w:val="00261D4E"/>
    <w:rsid w:val="0026381A"/>
    <w:rsid w:val="00263C9B"/>
    <w:rsid w:val="00265684"/>
    <w:rsid w:val="00265F48"/>
    <w:rsid w:val="00267FC9"/>
    <w:rsid w:val="00270445"/>
    <w:rsid w:val="00270A0B"/>
    <w:rsid w:val="002710FF"/>
    <w:rsid w:val="0027212E"/>
    <w:rsid w:val="002740B8"/>
    <w:rsid w:val="00274728"/>
    <w:rsid w:val="00277BBE"/>
    <w:rsid w:val="00277FCD"/>
    <w:rsid w:val="00280D7D"/>
    <w:rsid w:val="00281E7E"/>
    <w:rsid w:val="002820C3"/>
    <w:rsid w:val="00283DC2"/>
    <w:rsid w:val="00285D8C"/>
    <w:rsid w:val="00286484"/>
    <w:rsid w:val="00286758"/>
    <w:rsid w:val="002917AD"/>
    <w:rsid w:val="0029278E"/>
    <w:rsid w:val="0029431C"/>
    <w:rsid w:val="002957C8"/>
    <w:rsid w:val="00295F92"/>
    <w:rsid w:val="002A03B1"/>
    <w:rsid w:val="002A5F8E"/>
    <w:rsid w:val="002A6123"/>
    <w:rsid w:val="002B0809"/>
    <w:rsid w:val="002B09A6"/>
    <w:rsid w:val="002B2671"/>
    <w:rsid w:val="002B40A7"/>
    <w:rsid w:val="002B4478"/>
    <w:rsid w:val="002B5088"/>
    <w:rsid w:val="002B6797"/>
    <w:rsid w:val="002B7AEC"/>
    <w:rsid w:val="002C0CE2"/>
    <w:rsid w:val="002C0D7E"/>
    <w:rsid w:val="002C1F0C"/>
    <w:rsid w:val="002C57B2"/>
    <w:rsid w:val="002C5ABB"/>
    <w:rsid w:val="002C5FA0"/>
    <w:rsid w:val="002C7222"/>
    <w:rsid w:val="002C7C43"/>
    <w:rsid w:val="002D015F"/>
    <w:rsid w:val="002D21AA"/>
    <w:rsid w:val="002D47D2"/>
    <w:rsid w:val="002D4BEF"/>
    <w:rsid w:val="002D4E7B"/>
    <w:rsid w:val="002D56A2"/>
    <w:rsid w:val="002E05BE"/>
    <w:rsid w:val="002E0DFF"/>
    <w:rsid w:val="002E17ED"/>
    <w:rsid w:val="002E1FB3"/>
    <w:rsid w:val="002E29C4"/>
    <w:rsid w:val="002E2D78"/>
    <w:rsid w:val="002E2E40"/>
    <w:rsid w:val="002E497F"/>
    <w:rsid w:val="002E4A80"/>
    <w:rsid w:val="002E4BA6"/>
    <w:rsid w:val="002E6375"/>
    <w:rsid w:val="002E7B8B"/>
    <w:rsid w:val="002F0605"/>
    <w:rsid w:val="002F0D7F"/>
    <w:rsid w:val="002F4542"/>
    <w:rsid w:val="002F5296"/>
    <w:rsid w:val="002F6257"/>
    <w:rsid w:val="002F656E"/>
    <w:rsid w:val="002F6C21"/>
    <w:rsid w:val="002F7DAC"/>
    <w:rsid w:val="00300AD0"/>
    <w:rsid w:val="0030530E"/>
    <w:rsid w:val="00305443"/>
    <w:rsid w:val="00305F29"/>
    <w:rsid w:val="00307F58"/>
    <w:rsid w:val="00311F32"/>
    <w:rsid w:val="00312138"/>
    <w:rsid w:val="003123B1"/>
    <w:rsid w:val="00312410"/>
    <w:rsid w:val="003151DF"/>
    <w:rsid w:val="00315D4D"/>
    <w:rsid w:val="003161B9"/>
    <w:rsid w:val="003161BC"/>
    <w:rsid w:val="003166AE"/>
    <w:rsid w:val="00316EAB"/>
    <w:rsid w:val="00317565"/>
    <w:rsid w:val="003227E2"/>
    <w:rsid w:val="00323367"/>
    <w:rsid w:val="00323FDF"/>
    <w:rsid w:val="003242EB"/>
    <w:rsid w:val="00324306"/>
    <w:rsid w:val="00325EB3"/>
    <w:rsid w:val="00327521"/>
    <w:rsid w:val="003306EC"/>
    <w:rsid w:val="00331289"/>
    <w:rsid w:val="003313BB"/>
    <w:rsid w:val="00331B6A"/>
    <w:rsid w:val="00332F49"/>
    <w:rsid w:val="003333B3"/>
    <w:rsid w:val="00333864"/>
    <w:rsid w:val="00335ABA"/>
    <w:rsid w:val="00335DCD"/>
    <w:rsid w:val="00337158"/>
    <w:rsid w:val="00340272"/>
    <w:rsid w:val="00341307"/>
    <w:rsid w:val="00341C7D"/>
    <w:rsid w:val="00342C21"/>
    <w:rsid w:val="00342C24"/>
    <w:rsid w:val="00343406"/>
    <w:rsid w:val="00343C77"/>
    <w:rsid w:val="00346A09"/>
    <w:rsid w:val="00350B43"/>
    <w:rsid w:val="00350CEF"/>
    <w:rsid w:val="00350E21"/>
    <w:rsid w:val="0035349B"/>
    <w:rsid w:val="00354406"/>
    <w:rsid w:val="00354627"/>
    <w:rsid w:val="00355C54"/>
    <w:rsid w:val="00356AC9"/>
    <w:rsid w:val="003574A2"/>
    <w:rsid w:val="003629EE"/>
    <w:rsid w:val="003635A5"/>
    <w:rsid w:val="00363BE2"/>
    <w:rsid w:val="00364C08"/>
    <w:rsid w:val="00364F8B"/>
    <w:rsid w:val="003651DF"/>
    <w:rsid w:val="00366CB2"/>
    <w:rsid w:val="00367727"/>
    <w:rsid w:val="00372971"/>
    <w:rsid w:val="0037300A"/>
    <w:rsid w:val="00374E8E"/>
    <w:rsid w:val="00375F47"/>
    <w:rsid w:val="00380D93"/>
    <w:rsid w:val="0038127C"/>
    <w:rsid w:val="003814FB"/>
    <w:rsid w:val="00381BA4"/>
    <w:rsid w:val="00382099"/>
    <w:rsid w:val="003824E7"/>
    <w:rsid w:val="00383D97"/>
    <w:rsid w:val="00384498"/>
    <w:rsid w:val="003851A2"/>
    <w:rsid w:val="00385304"/>
    <w:rsid w:val="00386C12"/>
    <w:rsid w:val="00387487"/>
    <w:rsid w:val="00387505"/>
    <w:rsid w:val="00387B29"/>
    <w:rsid w:val="00387C66"/>
    <w:rsid w:val="003905CC"/>
    <w:rsid w:val="003905D6"/>
    <w:rsid w:val="0039090E"/>
    <w:rsid w:val="00391B1F"/>
    <w:rsid w:val="00392043"/>
    <w:rsid w:val="00393033"/>
    <w:rsid w:val="00393A21"/>
    <w:rsid w:val="0039400F"/>
    <w:rsid w:val="003949A7"/>
    <w:rsid w:val="003A0C4F"/>
    <w:rsid w:val="003A172A"/>
    <w:rsid w:val="003A1953"/>
    <w:rsid w:val="003A26D4"/>
    <w:rsid w:val="003A5078"/>
    <w:rsid w:val="003A6EFD"/>
    <w:rsid w:val="003B1899"/>
    <w:rsid w:val="003B2CB4"/>
    <w:rsid w:val="003B3965"/>
    <w:rsid w:val="003B4742"/>
    <w:rsid w:val="003B4EB7"/>
    <w:rsid w:val="003B7689"/>
    <w:rsid w:val="003B7E19"/>
    <w:rsid w:val="003C2FBA"/>
    <w:rsid w:val="003C3B95"/>
    <w:rsid w:val="003D14D1"/>
    <w:rsid w:val="003D2227"/>
    <w:rsid w:val="003D2571"/>
    <w:rsid w:val="003D3782"/>
    <w:rsid w:val="003D53D8"/>
    <w:rsid w:val="003D5CB7"/>
    <w:rsid w:val="003D6487"/>
    <w:rsid w:val="003D7C5E"/>
    <w:rsid w:val="003E032B"/>
    <w:rsid w:val="003E1230"/>
    <w:rsid w:val="003E2FBF"/>
    <w:rsid w:val="003E3143"/>
    <w:rsid w:val="003E36F3"/>
    <w:rsid w:val="003E385C"/>
    <w:rsid w:val="003E4FAD"/>
    <w:rsid w:val="003E5F5B"/>
    <w:rsid w:val="003E69D0"/>
    <w:rsid w:val="003E769C"/>
    <w:rsid w:val="003F1114"/>
    <w:rsid w:val="003F1483"/>
    <w:rsid w:val="003F4E76"/>
    <w:rsid w:val="003F532B"/>
    <w:rsid w:val="003F5809"/>
    <w:rsid w:val="003F5B56"/>
    <w:rsid w:val="003F6B9F"/>
    <w:rsid w:val="003F6D72"/>
    <w:rsid w:val="003F7831"/>
    <w:rsid w:val="00401BE5"/>
    <w:rsid w:val="00401BF1"/>
    <w:rsid w:val="00401D94"/>
    <w:rsid w:val="004025F2"/>
    <w:rsid w:val="00403C0C"/>
    <w:rsid w:val="00406082"/>
    <w:rsid w:val="00407BA8"/>
    <w:rsid w:val="00410C27"/>
    <w:rsid w:val="00413EE3"/>
    <w:rsid w:val="00415F14"/>
    <w:rsid w:val="00416819"/>
    <w:rsid w:val="00420450"/>
    <w:rsid w:val="00421498"/>
    <w:rsid w:val="0042250E"/>
    <w:rsid w:val="00424B12"/>
    <w:rsid w:val="0042544F"/>
    <w:rsid w:val="004256D2"/>
    <w:rsid w:val="004272C4"/>
    <w:rsid w:val="00431696"/>
    <w:rsid w:val="00433598"/>
    <w:rsid w:val="00434005"/>
    <w:rsid w:val="004351F7"/>
    <w:rsid w:val="004353A8"/>
    <w:rsid w:val="00437085"/>
    <w:rsid w:val="00437BD8"/>
    <w:rsid w:val="00437DEA"/>
    <w:rsid w:val="004403BD"/>
    <w:rsid w:val="00441649"/>
    <w:rsid w:val="00444672"/>
    <w:rsid w:val="0045052E"/>
    <w:rsid w:val="00451177"/>
    <w:rsid w:val="00452A65"/>
    <w:rsid w:val="00454450"/>
    <w:rsid w:val="0045467B"/>
    <w:rsid w:val="00456255"/>
    <w:rsid w:val="004600B8"/>
    <w:rsid w:val="00460AF3"/>
    <w:rsid w:val="0046132F"/>
    <w:rsid w:val="00461765"/>
    <w:rsid w:val="0046196C"/>
    <w:rsid w:val="00463B3C"/>
    <w:rsid w:val="00463B84"/>
    <w:rsid w:val="004654CE"/>
    <w:rsid w:val="00465660"/>
    <w:rsid w:val="00465CB5"/>
    <w:rsid w:val="00466370"/>
    <w:rsid w:val="00466C60"/>
    <w:rsid w:val="0047291A"/>
    <w:rsid w:val="00473866"/>
    <w:rsid w:val="00474B34"/>
    <w:rsid w:val="0047579B"/>
    <w:rsid w:val="0047758A"/>
    <w:rsid w:val="00480E8F"/>
    <w:rsid w:val="004810EE"/>
    <w:rsid w:val="00481235"/>
    <w:rsid w:val="00481EDC"/>
    <w:rsid w:val="00482556"/>
    <w:rsid w:val="00482A51"/>
    <w:rsid w:val="00483EBA"/>
    <w:rsid w:val="004857BD"/>
    <w:rsid w:val="00485840"/>
    <w:rsid w:val="00486FFF"/>
    <w:rsid w:val="004918AA"/>
    <w:rsid w:val="004919DE"/>
    <w:rsid w:val="0049219A"/>
    <w:rsid w:val="00493341"/>
    <w:rsid w:val="00495107"/>
    <w:rsid w:val="00496BB6"/>
    <w:rsid w:val="004970FB"/>
    <w:rsid w:val="004A1076"/>
    <w:rsid w:val="004A241A"/>
    <w:rsid w:val="004A28AF"/>
    <w:rsid w:val="004A304B"/>
    <w:rsid w:val="004A4D68"/>
    <w:rsid w:val="004A6BEA"/>
    <w:rsid w:val="004A6D12"/>
    <w:rsid w:val="004B0573"/>
    <w:rsid w:val="004B0915"/>
    <w:rsid w:val="004B10F8"/>
    <w:rsid w:val="004B69C7"/>
    <w:rsid w:val="004B6D19"/>
    <w:rsid w:val="004B7DBF"/>
    <w:rsid w:val="004C15D9"/>
    <w:rsid w:val="004C19F7"/>
    <w:rsid w:val="004C3BC4"/>
    <w:rsid w:val="004C3BE5"/>
    <w:rsid w:val="004C6513"/>
    <w:rsid w:val="004C6923"/>
    <w:rsid w:val="004C6EFA"/>
    <w:rsid w:val="004C7DCD"/>
    <w:rsid w:val="004D1149"/>
    <w:rsid w:val="004D1751"/>
    <w:rsid w:val="004D1AC1"/>
    <w:rsid w:val="004D57D7"/>
    <w:rsid w:val="004D682A"/>
    <w:rsid w:val="004D727C"/>
    <w:rsid w:val="004D79EF"/>
    <w:rsid w:val="004E3D61"/>
    <w:rsid w:val="004E4935"/>
    <w:rsid w:val="004E6461"/>
    <w:rsid w:val="004E67E5"/>
    <w:rsid w:val="004E6B0B"/>
    <w:rsid w:val="004E6D6A"/>
    <w:rsid w:val="004E74CE"/>
    <w:rsid w:val="004F0340"/>
    <w:rsid w:val="004F103C"/>
    <w:rsid w:val="004F2AB2"/>
    <w:rsid w:val="004F30D3"/>
    <w:rsid w:val="004F3123"/>
    <w:rsid w:val="004F41A1"/>
    <w:rsid w:val="004F5A19"/>
    <w:rsid w:val="004F6DAA"/>
    <w:rsid w:val="00500112"/>
    <w:rsid w:val="00500659"/>
    <w:rsid w:val="005009E4"/>
    <w:rsid w:val="00500D1B"/>
    <w:rsid w:val="00501212"/>
    <w:rsid w:val="00501660"/>
    <w:rsid w:val="005068B7"/>
    <w:rsid w:val="00511F29"/>
    <w:rsid w:val="00512049"/>
    <w:rsid w:val="00512C16"/>
    <w:rsid w:val="00512C8E"/>
    <w:rsid w:val="00512F35"/>
    <w:rsid w:val="005149E1"/>
    <w:rsid w:val="005171A4"/>
    <w:rsid w:val="005210BB"/>
    <w:rsid w:val="005216B7"/>
    <w:rsid w:val="00522B16"/>
    <w:rsid w:val="005232E0"/>
    <w:rsid w:val="00523C36"/>
    <w:rsid w:val="00525170"/>
    <w:rsid w:val="0052723C"/>
    <w:rsid w:val="0053142A"/>
    <w:rsid w:val="00532A79"/>
    <w:rsid w:val="00532FC9"/>
    <w:rsid w:val="005330A5"/>
    <w:rsid w:val="005347DA"/>
    <w:rsid w:val="00534E65"/>
    <w:rsid w:val="0053560E"/>
    <w:rsid w:val="00537497"/>
    <w:rsid w:val="005376FD"/>
    <w:rsid w:val="005401CC"/>
    <w:rsid w:val="00542E82"/>
    <w:rsid w:val="00544F31"/>
    <w:rsid w:val="0054534B"/>
    <w:rsid w:val="00546401"/>
    <w:rsid w:val="0054715F"/>
    <w:rsid w:val="005506CB"/>
    <w:rsid w:val="00552554"/>
    <w:rsid w:val="00554C80"/>
    <w:rsid w:val="00555172"/>
    <w:rsid w:val="00555BE4"/>
    <w:rsid w:val="00555C6B"/>
    <w:rsid w:val="00560102"/>
    <w:rsid w:val="00562147"/>
    <w:rsid w:val="00562F1C"/>
    <w:rsid w:val="00562FFC"/>
    <w:rsid w:val="00567F94"/>
    <w:rsid w:val="00570A1F"/>
    <w:rsid w:val="00571666"/>
    <w:rsid w:val="00571B4B"/>
    <w:rsid w:val="00573E41"/>
    <w:rsid w:val="00576310"/>
    <w:rsid w:val="0057722B"/>
    <w:rsid w:val="00581A90"/>
    <w:rsid w:val="005827B2"/>
    <w:rsid w:val="00587B2B"/>
    <w:rsid w:val="00592549"/>
    <w:rsid w:val="00593288"/>
    <w:rsid w:val="005940B0"/>
    <w:rsid w:val="005947C4"/>
    <w:rsid w:val="00595367"/>
    <w:rsid w:val="00595FC1"/>
    <w:rsid w:val="005A0658"/>
    <w:rsid w:val="005A1667"/>
    <w:rsid w:val="005A28E0"/>
    <w:rsid w:val="005A43E8"/>
    <w:rsid w:val="005A6B16"/>
    <w:rsid w:val="005B09E2"/>
    <w:rsid w:val="005B28EF"/>
    <w:rsid w:val="005B32A5"/>
    <w:rsid w:val="005B6E2D"/>
    <w:rsid w:val="005B7A5D"/>
    <w:rsid w:val="005C00BF"/>
    <w:rsid w:val="005C1504"/>
    <w:rsid w:val="005C1ABB"/>
    <w:rsid w:val="005C3A49"/>
    <w:rsid w:val="005C60C7"/>
    <w:rsid w:val="005C762B"/>
    <w:rsid w:val="005D1C16"/>
    <w:rsid w:val="005D26CB"/>
    <w:rsid w:val="005D3707"/>
    <w:rsid w:val="005D3E22"/>
    <w:rsid w:val="005D50B0"/>
    <w:rsid w:val="005D527F"/>
    <w:rsid w:val="005D6DCB"/>
    <w:rsid w:val="005D7A83"/>
    <w:rsid w:val="005E0969"/>
    <w:rsid w:val="005E0E99"/>
    <w:rsid w:val="005E1141"/>
    <w:rsid w:val="005E3C6A"/>
    <w:rsid w:val="005E462A"/>
    <w:rsid w:val="005E525B"/>
    <w:rsid w:val="005F0200"/>
    <w:rsid w:val="005F041A"/>
    <w:rsid w:val="005F18CA"/>
    <w:rsid w:val="005F4D60"/>
    <w:rsid w:val="005F6A01"/>
    <w:rsid w:val="005F6D91"/>
    <w:rsid w:val="005F7B63"/>
    <w:rsid w:val="005F7C61"/>
    <w:rsid w:val="006027B3"/>
    <w:rsid w:val="00603781"/>
    <w:rsid w:val="00605164"/>
    <w:rsid w:val="00605797"/>
    <w:rsid w:val="00605AED"/>
    <w:rsid w:val="00612928"/>
    <w:rsid w:val="00613D75"/>
    <w:rsid w:val="00614CF9"/>
    <w:rsid w:val="00617B9A"/>
    <w:rsid w:val="006204C1"/>
    <w:rsid w:val="00621531"/>
    <w:rsid w:val="006220D4"/>
    <w:rsid w:val="00623648"/>
    <w:rsid w:val="0062410B"/>
    <w:rsid w:val="0062477F"/>
    <w:rsid w:val="0062478B"/>
    <w:rsid w:val="00626158"/>
    <w:rsid w:val="00627A0E"/>
    <w:rsid w:val="00630896"/>
    <w:rsid w:val="006313E0"/>
    <w:rsid w:val="0063321D"/>
    <w:rsid w:val="00635FDA"/>
    <w:rsid w:val="00636B2B"/>
    <w:rsid w:val="00640BE6"/>
    <w:rsid w:val="00641ECA"/>
    <w:rsid w:val="00642251"/>
    <w:rsid w:val="00642EBE"/>
    <w:rsid w:val="006430A8"/>
    <w:rsid w:val="00643293"/>
    <w:rsid w:val="006442E1"/>
    <w:rsid w:val="00644C9E"/>
    <w:rsid w:val="006513AF"/>
    <w:rsid w:val="00654C35"/>
    <w:rsid w:val="00655CD1"/>
    <w:rsid w:val="0065766B"/>
    <w:rsid w:val="00661401"/>
    <w:rsid w:val="0066298A"/>
    <w:rsid w:val="00662B60"/>
    <w:rsid w:val="00663986"/>
    <w:rsid w:val="00665452"/>
    <w:rsid w:val="00666911"/>
    <w:rsid w:val="00667B42"/>
    <w:rsid w:val="00670CBB"/>
    <w:rsid w:val="006716AF"/>
    <w:rsid w:val="00671A18"/>
    <w:rsid w:val="006724D9"/>
    <w:rsid w:val="00673B53"/>
    <w:rsid w:val="006746AF"/>
    <w:rsid w:val="00675B10"/>
    <w:rsid w:val="0067788B"/>
    <w:rsid w:val="00677AD1"/>
    <w:rsid w:val="00680A80"/>
    <w:rsid w:val="0068196E"/>
    <w:rsid w:val="00681D5A"/>
    <w:rsid w:val="00683621"/>
    <w:rsid w:val="00684632"/>
    <w:rsid w:val="00686299"/>
    <w:rsid w:val="00686549"/>
    <w:rsid w:val="0068731D"/>
    <w:rsid w:val="00691DFF"/>
    <w:rsid w:val="006920B3"/>
    <w:rsid w:val="006921C3"/>
    <w:rsid w:val="00692225"/>
    <w:rsid w:val="00692D96"/>
    <w:rsid w:val="006A13F4"/>
    <w:rsid w:val="006A14E5"/>
    <w:rsid w:val="006A19B5"/>
    <w:rsid w:val="006A360E"/>
    <w:rsid w:val="006A4B33"/>
    <w:rsid w:val="006A4C02"/>
    <w:rsid w:val="006A4F5A"/>
    <w:rsid w:val="006A669D"/>
    <w:rsid w:val="006B01F9"/>
    <w:rsid w:val="006B0F61"/>
    <w:rsid w:val="006B1A11"/>
    <w:rsid w:val="006B25FE"/>
    <w:rsid w:val="006B35D4"/>
    <w:rsid w:val="006B3AA8"/>
    <w:rsid w:val="006B3F6C"/>
    <w:rsid w:val="006B4609"/>
    <w:rsid w:val="006B69D5"/>
    <w:rsid w:val="006B7264"/>
    <w:rsid w:val="006C599A"/>
    <w:rsid w:val="006C5E15"/>
    <w:rsid w:val="006C6B27"/>
    <w:rsid w:val="006C7B69"/>
    <w:rsid w:val="006D0595"/>
    <w:rsid w:val="006D0A69"/>
    <w:rsid w:val="006D1724"/>
    <w:rsid w:val="006D266E"/>
    <w:rsid w:val="006D37C3"/>
    <w:rsid w:val="006D3D56"/>
    <w:rsid w:val="006D4BBF"/>
    <w:rsid w:val="006D5761"/>
    <w:rsid w:val="006D5E53"/>
    <w:rsid w:val="006D7E24"/>
    <w:rsid w:val="006E34EA"/>
    <w:rsid w:val="006E4070"/>
    <w:rsid w:val="006E40B4"/>
    <w:rsid w:val="006E5158"/>
    <w:rsid w:val="006F0903"/>
    <w:rsid w:val="006F4788"/>
    <w:rsid w:val="006F4DBF"/>
    <w:rsid w:val="006F6217"/>
    <w:rsid w:val="006F6734"/>
    <w:rsid w:val="006F6F45"/>
    <w:rsid w:val="006F7C27"/>
    <w:rsid w:val="006F7CD9"/>
    <w:rsid w:val="0070004E"/>
    <w:rsid w:val="00700CE2"/>
    <w:rsid w:val="00701013"/>
    <w:rsid w:val="007018C2"/>
    <w:rsid w:val="00703220"/>
    <w:rsid w:val="007036BC"/>
    <w:rsid w:val="00703AF5"/>
    <w:rsid w:val="00703DB7"/>
    <w:rsid w:val="00704AF5"/>
    <w:rsid w:val="007058DA"/>
    <w:rsid w:val="007067B7"/>
    <w:rsid w:val="007069D5"/>
    <w:rsid w:val="007069D9"/>
    <w:rsid w:val="00707CE8"/>
    <w:rsid w:val="00710827"/>
    <w:rsid w:val="00710A47"/>
    <w:rsid w:val="0071150E"/>
    <w:rsid w:val="0071389D"/>
    <w:rsid w:val="00713D4B"/>
    <w:rsid w:val="00713FE0"/>
    <w:rsid w:val="00714BE2"/>
    <w:rsid w:val="00714EEC"/>
    <w:rsid w:val="0072062E"/>
    <w:rsid w:val="0072233C"/>
    <w:rsid w:val="00722D21"/>
    <w:rsid w:val="00724AE5"/>
    <w:rsid w:val="00724B38"/>
    <w:rsid w:val="00731EA4"/>
    <w:rsid w:val="007320A2"/>
    <w:rsid w:val="0073298A"/>
    <w:rsid w:val="007330C3"/>
    <w:rsid w:val="00735520"/>
    <w:rsid w:val="00736D9A"/>
    <w:rsid w:val="00737D92"/>
    <w:rsid w:val="00741100"/>
    <w:rsid w:val="00743F7F"/>
    <w:rsid w:val="007448A5"/>
    <w:rsid w:val="007476EA"/>
    <w:rsid w:val="00747747"/>
    <w:rsid w:val="007546F6"/>
    <w:rsid w:val="00754767"/>
    <w:rsid w:val="00754A0B"/>
    <w:rsid w:val="00755478"/>
    <w:rsid w:val="00757201"/>
    <w:rsid w:val="00757724"/>
    <w:rsid w:val="00760351"/>
    <w:rsid w:val="007605CF"/>
    <w:rsid w:val="00760E4C"/>
    <w:rsid w:val="007614F9"/>
    <w:rsid w:val="007629A5"/>
    <w:rsid w:val="0076350B"/>
    <w:rsid w:val="00763C8F"/>
    <w:rsid w:val="0076430F"/>
    <w:rsid w:val="00764FC8"/>
    <w:rsid w:val="00766266"/>
    <w:rsid w:val="00767839"/>
    <w:rsid w:val="007716F6"/>
    <w:rsid w:val="00772A9C"/>
    <w:rsid w:val="00773715"/>
    <w:rsid w:val="00775185"/>
    <w:rsid w:val="007762F8"/>
    <w:rsid w:val="00776E91"/>
    <w:rsid w:val="0078010F"/>
    <w:rsid w:val="00780ACF"/>
    <w:rsid w:val="00780E19"/>
    <w:rsid w:val="007813BB"/>
    <w:rsid w:val="00783331"/>
    <w:rsid w:val="007837C3"/>
    <w:rsid w:val="00791CA7"/>
    <w:rsid w:val="007935EE"/>
    <w:rsid w:val="007958C2"/>
    <w:rsid w:val="00796028"/>
    <w:rsid w:val="007975E2"/>
    <w:rsid w:val="007A05A7"/>
    <w:rsid w:val="007A1571"/>
    <w:rsid w:val="007A1966"/>
    <w:rsid w:val="007A65B2"/>
    <w:rsid w:val="007A6D66"/>
    <w:rsid w:val="007A7585"/>
    <w:rsid w:val="007B07DB"/>
    <w:rsid w:val="007B191E"/>
    <w:rsid w:val="007B2136"/>
    <w:rsid w:val="007B2D36"/>
    <w:rsid w:val="007B3720"/>
    <w:rsid w:val="007B421B"/>
    <w:rsid w:val="007B518C"/>
    <w:rsid w:val="007B5901"/>
    <w:rsid w:val="007B6039"/>
    <w:rsid w:val="007B6677"/>
    <w:rsid w:val="007C2A2E"/>
    <w:rsid w:val="007C32ED"/>
    <w:rsid w:val="007C49E1"/>
    <w:rsid w:val="007C730E"/>
    <w:rsid w:val="007C782D"/>
    <w:rsid w:val="007C7864"/>
    <w:rsid w:val="007D0A77"/>
    <w:rsid w:val="007D2188"/>
    <w:rsid w:val="007D346E"/>
    <w:rsid w:val="007D4B64"/>
    <w:rsid w:val="007D58FE"/>
    <w:rsid w:val="007D5BF5"/>
    <w:rsid w:val="007D6890"/>
    <w:rsid w:val="007D6D9F"/>
    <w:rsid w:val="007D7195"/>
    <w:rsid w:val="007D7882"/>
    <w:rsid w:val="007E16A9"/>
    <w:rsid w:val="007E57BA"/>
    <w:rsid w:val="007F0C0E"/>
    <w:rsid w:val="007F2C77"/>
    <w:rsid w:val="007F362C"/>
    <w:rsid w:val="007F52F9"/>
    <w:rsid w:val="007F559E"/>
    <w:rsid w:val="007F7234"/>
    <w:rsid w:val="007F79B8"/>
    <w:rsid w:val="007F7C85"/>
    <w:rsid w:val="00800842"/>
    <w:rsid w:val="00800DE3"/>
    <w:rsid w:val="00802171"/>
    <w:rsid w:val="00802511"/>
    <w:rsid w:val="00803C43"/>
    <w:rsid w:val="008064AA"/>
    <w:rsid w:val="0080701E"/>
    <w:rsid w:val="00807807"/>
    <w:rsid w:val="008102A5"/>
    <w:rsid w:val="00812C52"/>
    <w:rsid w:val="00813832"/>
    <w:rsid w:val="00813CC1"/>
    <w:rsid w:val="00813E81"/>
    <w:rsid w:val="00814B81"/>
    <w:rsid w:val="00824929"/>
    <w:rsid w:val="00825BB0"/>
    <w:rsid w:val="00825D20"/>
    <w:rsid w:val="008277D8"/>
    <w:rsid w:val="008341FD"/>
    <w:rsid w:val="00834E64"/>
    <w:rsid w:val="00835D62"/>
    <w:rsid w:val="008362B4"/>
    <w:rsid w:val="00837AC3"/>
    <w:rsid w:val="00840E40"/>
    <w:rsid w:val="00841AD2"/>
    <w:rsid w:val="00842B37"/>
    <w:rsid w:val="00843696"/>
    <w:rsid w:val="00844451"/>
    <w:rsid w:val="008468AF"/>
    <w:rsid w:val="00854CC0"/>
    <w:rsid w:val="00855BC8"/>
    <w:rsid w:val="0085767F"/>
    <w:rsid w:val="00857DCE"/>
    <w:rsid w:val="00857DE2"/>
    <w:rsid w:val="00860F03"/>
    <w:rsid w:val="0086144A"/>
    <w:rsid w:val="008629BF"/>
    <w:rsid w:val="00863C88"/>
    <w:rsid w:val="008658FD"/>
    <w:rsid w:val="00866D17"/>
    <w:rsid w:val="008715EF"/>
    <w:rsid w:val="00871C2C"/>
    <w:rsid w:val="00871E9F"/>
    <w:rsid w:val="00873F8C"/>
    <w:rsid w:val="008804F8"/>
    <w:rsid w:val="00881AFC"/>
    <w:rsid w:val="008834F6"/>
    <w:rsid w:val="008847F4"/>
    <w:rsid w:val="008851D8"/>
    <w:rsid w:val="00890020"/>
    <w:rsid w:val="008907E9"/>
    <w:rsid w:val="00890924"/>
    <w:rsid w:val="00891380"/>
    <w:rsid w:val="00891B40"/>
    <w:rsid w:val="00893C11"/>
    <w:rsid w:val="00894D8D"/>
    <w:rsid w:val="008956A1"/>
    <w:rsid w:val="00897C6D"/>
    <w:rsid w:val="008A0239"/>
    <w:rsid w:val="008A065F"/>
    <w:rsid w:val="008A1FF7"/>
    <w:rsid w:val="008A2EE7"/>
    <w:rsid w:val="008A48AF"/>
    <w:rsid w:val="008A49AD"/>
    <w:rsid w:val="008B0FAE"/>
    <w:rsid w:val="008B1052"/>
    <w:rsid w:val="008B2E24"/>
    <w:rsid w:val="008B3CE9"/>
    <w:rsid w:val="008B7D72"/>
    <w:rsid w:val="008C346C"/>
    <w:rsid w:val="008C34F7"/>
    <w:rsid w:val="008C4306"/>
    <w:rsid w:val="008C5152"/>
    <w:rsid w:val="008C5711"/>
    <w:rsid w:val="008C631F"/>
    <w:rsid w:val="008C68C0"/>
    <w:rsid w:val="008D1916"/>
    <w:rsid w:val="008D3500"/>
    <w:rsid w:val="008D3F39"/>
    <w:rsid w:val="008D4473"/>
    <w:rsid w:val="008D5D19"/>
    <w:rsid w:val="008E144F"/>
    <w:rsid w:val="008E338E"/>
    <w:rsid w:val="008E3797"/>
    <w:rsid w:val="008E4665"/>
    <w:rsid w:val="008E49B0"/>
    <w:rsid w:val="008E5778"/>
    <w:rsid w:val="008E6A1F"/>
    <w:rsid w:val="008E6D26"/>
    <w:rsid w:val="008E6D68"/>
    <w:rsid w:val="008E7119"/>
    <w:rsid w:val="008F1E06"/>
    <w:rsid w:val="008F2329"/>
    <w:rsid w:val="008F486E"/>
    <w:rsid w:val="008F4DC2"/>
    <w:rsid w:val="008F5577"/>
    <w:rsid w:val="008F5649"/>
    <w:rsid w:val="008F63F6"/>
    <w:rsid w:val="008F6527"/>
    <w:rsid w:val="008F725E"/>
    <w:rsid w:val="008F75EB"/>
    <w:rsid w:val="008F7B24"/>
    <w:rsid w:val="009016B9"/>
    <w:rsid w:val="00901CE7"/>
    <w:rsid w:val="009024AC"/>
    <w:rsid w:val="00903083"/>
    <w:rsid w:val="00903A3B"/>
    <w:rsid w:val="00903E4A"/>
    <w:rsid w:val="00903EAF"/>
    <w:rsid w:val="00905263"/>
    <w:rsid w:val="00906362"/>
    <w:rsid w:val="0090771B"/>
    <w:rsid w:val="00907D07"/>
    <w:rsid w:val="00914477"/>
    <w:rsid w:val="009144F4"/>
    <w:rsid w:val="00914D0B"/>
    <w:rsid w:val="009158D6"/>
    <w:rsid w:val="009167DB"/>
    <w:rsid w:val="00920336"/>
    <w:rsid w:val="00920D06"/>
    <w:rsid w:val="009214B0"/>
    <w:rsid w:val="00924039"/>
    <w:rsid w:val="009242E9"/>
    <w:rsid w:val="00927159"/>
    <w:rsid w:val="00927EC9"/>
    <w:rsid w:val="00933331"/>
    <w:rsid w:val="00934C51"/>
    <w:rsid w:val="00936141"/>
    <w:rsid w:val="00936581"/>
    <w:rsid w:val="009410C0"/>
    <w:rsid w:val="0094148A"/>
    <w:rsid w:val="00941DC3"/>
    <w:rsid w:val="00942624"/>
    <w:rsid w:val="009437B9"/>
    <w:rsid w:val="00944F2A"/>
    <w:rsid w:val="00950594"/>
    <w:rsid w:val="00950DA9"/>
    <w:rsid w:val="00951B42"/>
    <w:rsid w:val="009535F7"/>
    <w:rsid w:val="009537F8"/>
    <w:rsid w:val="00953F24"/>
    <w:rsid w:val="0095524C"/>
    <w:rsid w:val="009555AD"/>
    <w:rsid w:val="00955F52"/>
    <w:rsid w:val="00956519"/>
    <w:rsid w:val="00956D07"/>
    <w:rsid w:val="00957BC0"/>
    <w:rsid w:val="00961C56"/>
    <w:rsid w:val="00963B9F"/>
    <w:rsid w:val="0096510D"/>
    <w:rsid w:val="00965207"/>
    <w:rsid w:val="00965BD6"/>
    <w:rsid w:val="0096616E"/>
    <w:rsid w:val="009661D1"/>
    <w:rsid w:val="009663EA"/>
    <w:rsid w:val="00967C84"/>
    <w:rsid w:val="00971057"/>
    <w:rsid w:val="00971200"/>
    <w:rsid w:val="0097144E"/>
    <w:rsid w:val="009737EB"/>
    <w:rsid w:val="0097428F"/>
    <w:rsid w:val="00974371"/>
    <w:rsid w:val="00974545"/>
    <w:rsid w:val="00975170"/>
    <w:rsid w:val="0097695E"/>
    <w:rsid w:val="00977191"/>
    <w:rsid w:val="00980CFD"/>
    <w:rsid w:val="00980FD1"/>
    <w:rsid w:val="0098115D"/>
    <w:rsid w:val="00981325"/>
    <w:rsid w:val="00983997"/>
    <w:rsid w:val="00983A0A"/>
    <w:rsid w:val="009868E3"/>
    <w:rsid w:val="0098744B"/>
    <w:rsid w:val="00987B41"/>
    <w:rsid w:val="00987D57"/>
    <w:rsid w:val="009903C8"/>
    <w:rsid w:val="0099120B"/>
    <w:rsid w:val="009914E1"/>
    <w:rsid w:val="00992E3E"/>
    <w:rsid w:val="00993E69"/>
    <w:rsid w:val="00994499"/>
    <w:rsid w:val="00994915"/>
    <w:rsid w:val="0099554D"/>
    <w:rsid w:val="00996E1C"/>
    <w:rsid w:val="00997B2B"/>
    <w:rsid w:val="009A23CA"/>
    <w:rsid w:val="009A24CA"/>
    <w:rsid w:val="009A260A"/>
    <w:rsid w:val="009A29E4"/>
    <w:rsid w:val="009A4C6E"/>
    <w:rsid w:val="009A6E39"/>
    <w:rsid w:val="009B060D"/>
    <w:rsid w:val="009B2026"/>
    <w:rsid w:val="009B2AAC"/>
    <w:rsid w:val="009B5B39"/>
    <w:rsid w:val="009B6E63"/>
    <w:rsid w:val="009C3714"/>
    <w:rsid w:val="009C5261"/>
    <w:rsid w:val="009C7B7F"/>
    <w:rsid w:val="009D18AF"/>
    <w:rsid w:val="009D24CD"/>
    <w:rsid w:val="009D3365"/>
    <w:rsid w:val="009D73C1"/>
    <w:rsid w:val="009E1ED6"/>
    <w:rsid w:val="009E3306"/>
    <w:rsid w:val="009E411B"/>
    <w:rsid w:val="009E43D2"/>
    <w:rsid w:val="009E5179"/>
    <w:rsid w:val="009E5DF3"/>
    <w:rsid w:val="009E6478"/>
    <w:rsid w:val="009F17FA"/>
    <w:rsid w:val="009F197E"/>
    <w:rsid w:val="009F364B"/>
    <w:rsid w:val="009F3F24"/>
    <w:rsid w:val="009F420A"/>
    <w:rsid w:val="009F4470"/>
    <w:rsid w:val="009F5AD0"/>
    <w:rsid w:val="009F5F5E"/>
    <w:rsid w:val="009F68ED"/>
    <w:rsid w:val="00A00956"/>
    <w:rsid w:val="00A00C2C"/>
    <w:rsid w:val="00A019BF"/>
    <w:rsid w:val="00A03443"/>
    <w:rsid w:val="00A0597A"/>
    <w:rsid w:val="00A12891"/>
    <w:rsid w:val="00A12D7A"/>
    <w:rsid w:val="00A13C7D"/>
    <w:rsid w:val="00A14E24"/>
    <w:rsid w:val="00A154E9"/>
    <w:rsid w:val="00A15B6B"/>
    <w:rsid w:val="00A1602B"/>
    <w:rsid w:val="00A16AAB"/>
    <w:rsid w:val="00A1765B"/>
    <w:rsid w:val="00A176AA"/>
    <w:rsid w:val="00A179BB"/>
    <w:rsid w:val="00A17CE9"/>
    <w:rsid w:val="00A204EA"/>
    <w:rsid w:val="00A20D7C"/>
    <w:rsid w:val="00A22E64"/>
    <w:rsid w:val="00A24914"/>
    <w:rsid w:val="00A24966"/>
    <w:rsid w:val="00A309FF"/>
    <w:rsid w:val="00A312B2"/>
    <w:rsid w:val="00A31972"/>
    <w:rsid w:val="00A32666"/>
    <w:rsid w:val="00A33339"/>
    <w:rsid w:val="00A33D73"/>
    <w:rsid w:val="00A4257C"/>
    <w:rsid w:val="00A431F7"/>
    <w:rsid w:val="00A52F61"/>
    <w:rsid w:val="00A55F23"/>
    <w:rsid w:val="00A56DDC"/>
    <w:rsid w:val="00A615DD"/>
    <w:rsid w:val="00A619EE"/>
    <w:rsid w:val="00A62E82"/>
    <w:rsid w:val="00A642F6"/>
    <w:rsid w:val="00A644A8"/>
    <w:rsid w:val="00A648CD"/>
    <w:rsid w:val="00A64DDC"/>
    <w:rsid w:val="00A66C12"/>
    <w:rsid w:val="00A67CCA"/>
    <w:rsid w:val="00A70919"/>
    <w:rsid w:val="00A70D7A"/>
    <w:rsid w:val="00A71442"/>
    <w:rsid w:val="00A71901"/>
    <w:rsid w:val="00A72C55"/>
    <w:rsid w:val="00A737EC"/>
    <w:rsid w:val="00A74AE8"/>
    <w:rsid w:val="00A75606"/>
    <w:rsid w:val="00A75E16"/>
    <w:rsid w:val="00A76013"/>
    <w:rsid w:val="00A77002"/>
    <w:rsid w:val="00A801D6"/>
    <w:rsid w:val="00A817FE"/>
    <w:rsid w:val="00A81EA0"/>
    <w:rsid w:val="00A82CDE"/>
    <w:rsid w:val="00A82E00"/>
    <w:rsid w:val="00A8441B"/>
    <w:rsid w:val="00A84F9E"/>
    <w:rsid w:val="00A86896"/>
    <w:rsid w:val="00A86C04"/>
    <w:rsid w:val="00A86ECB"/>
    <w:rsid w:val="00A913B0"/>
    <w:rsid w:val="00A9217D"/>
    <w:rsid w:val="00A92CE5"/>
    <w:rsid w:val="00A93831"/>
    <w:rsid w:val="00A956B3"/>
    <w:rsid w:val="00A95910"/>
    <w:rsid w:val="00A9754A"/>
    <w:rsid w:val="00AA082E"/>
    <w:rsid w:val="00AA1B3B"/>
    <w:rsid w:val="00AA203C"/>
    <w:rsid w:val="00AA3323"/>
    <w:rsid w:val="00AA34C8"/>
    <w:rsid w:val="00AA4395"/>
    <w:rsid w:val="00AA48DB"/>
    <w:rsid w:val="00AA4F6E"/>
    <w:rsid w:val="00AA595D"/>
    <w:rsid w:val="00AA5F71"/>
    <w:rsid w:val="00AA6431"/>
    <w:rsid w:val="00AA7BD2"/>
    <w:rsid w:val="00AB00B0"/>
    <w:rsid w:val="00AB2512"/>
    <w:rsid w:val="00AB2F76"/>
    <w:rsid w:val="00AB43C2"/>
    <w:rsid w:val="00AB5357"/>
    <w:rsid w:val="00AB5BFF"/>
    <w:rsid w:val="00AB655C"/>
    <w:rsid w:val="00AB6928"/>
    <w:rsid w:val="00AB70FE"/>
    <w:rsid w:val="00AB7F4B"/>
    <w:rsid w:val="00AC314C"/>
    <w:rsid w:val="00AC471C"/>
    <w:rsid w:val="00AC534F"/>
    <w:rsid w:val="00AC6302"/>
    <w:rsid w:val="00AD1571"/>
    <w:rsid w:val="00AD18C4"/>
    <w:rsid w:val="00AD1FD3"/>
    <w:rsid w:val="00AD2AB3"/>
    <w:rsid w:val="00AD3343"/>
    <w:rsid w:val="00AD41DD"/>
    <w:rsid w:val="00AD42E3"/>
    <w:rsid w:val="00AD78EC"/>
    <w:rsid w:val="00AE1B70"/>
    <w:rsid w:val="00AE38F1"/>
    <w:rsid w:val="00AE493C"/>
    <w:rsid w:val="00AE5015"/>
    <w:rsid w:val="00AE5B1B"/>
    <w:rsid w:val="00AE6AE8"/>
    <w:rsid w:val="00AF15F4"/>
    <w:rsid w:val="00AF38A2"/>
    <w:rsid w:val="00AF3E3B"/>
    <w:rsid w:val="00AF4077"/>
    <w:rsid w:val="00AF43AE"/>
    <w:rsid w:val="00AF4B28"/>
    <w:rsid w:val="00AF4FDB"/>
    <w:rsid w:val="00AF5593"/>
    <w:rsid w:val="00B00B31"/>
    <w:rsid w:val="00B12184"/>
    <w:rsid w:val="00B12AE0"/>
    <w:rsid w:val="00B12F2D"/>
    <w:rsid w:val="00B15BCC"/>
    <w:rsid w:val="00B20C40"/>
    <w:rsid w:val="00B20DCA"/>
    <w:rsid w:val="00B22377"/>
    <w:rsid w:val="00B22A23"/>
    <w:rsid w:val="00B22A62"/>
    <w:rsid w:val="00B23571"/>
    <w:rsid w:val="00B31232"/>
    <w:rsid w:val="00B31BD5"/>
    <w:rsid w:val="00B32C34"/>
    <w:rsid w:val="00B3305E"/>
    <w:rsid w:val="00B34779"/>
    <w:rsid w:val="00B34AF6"/>
    <w:rsid w:val="00B35508"/>
    <w:rsid w:val="00B37BC4"/>
    <w:rsid w:val="00B43BF7"/>
    <w:rsid w:val="00B45E82"/>
    <w:rsid w:val="00B474C6"/>
    <w:rsid w:val="00B47B0F"/>
    <w:rsid w:val="00B52B29"/>
    <w:rsid w:val="00B53318"/>
    <w:rsid w:val="00B540C4"/>
    <w:rsid w:val="00B55170"/>
    <w:rsid w:val="00B5522A"/>
    <w:rsid w:val="00B55263"/>
    <w:rsid w:val="00B5528C"/>
    <w:rsid w:val="00B55A29"/>
    <w:rsid w:val="00B56459"/>
    <w:rsid w:val="00B57540"/>
    <w:rsid w:val="00B6272A"/>
    <w:rsid w:val="00B629FE"/>
    <w:rsid w:val="00B646DE"/>
    <w:rsid w:val="00B67FDC"/>
    <w:rsid w:val="00B7138B"/>
    <w:rsid w:val="00B720D4"/>
    <w:rsid w:val="00B727E2"/>
    <w:rsid w:val="00B72CAB"/>
    <w:rsid w:val="00B73B1E"/>
    <w:rsid w:val="00B7422D"/>
    <w:rsid w:val="00B74ADB"/>
    <w:rsid w:val="00B74E8A"/>
    <w:rsid w:val="00B76116"/>
    <w:rsid w:val="00B7690C"/>
    <w:rsid w:val="00B77660"/>
    <w:rsid w:val="00B808FF"/>
    <w:rsid w:val="00B80DEF"/>
    <w:rsid w:val="00B814E7"/>
    <w:rsid w:val="00B81667"/>
    <w:rsid w:val="00B816B8"/>
    <w:rsid w:val="00B85790"/>
    <w:rsid w:val="00B8618F"/>
    <w:rsid w:val="00B875B4"/>
    <w:rsid w:val="00B92341"/>
    <w:rsid w:val="00B93FAE"/>
    <w:rsid w:val="00B94EF5"/>
    <w:rsid w:val="00BA0315"/>
    <w:rsid w:val="00BA0640"/>
    <w:rsid w:val="00BA1435"/>
    <w:rsid w:val="00BA236B"/>
    <w:rsid w:val="00BA2CF0"/>
    <w:rsid w:val="00BA6606"/>
    <w:rsid w:val="00BA6870"/>
    <w:rsid w:val="00BA69C5"/>
    <w:rsid w:val="00BA715A"/>
    <w:rsid w:val="00BA7C03"/>
    <w:rsid w:val="00BA7D48"/>
    <w:rsid w:val="00BA7F23"/>
    <w:rsid w:val="00BB03A7"/>
    <w:rsid w:val="00BB0775"/>
    <w:rsid w:val="00BB0E1C"/>
    <w:rsid w:val="00BB0EBD"/>
    <w:rsid w:val="00BB3A9B"/>
    <w:rsid w:val="00BB460C"/>
    <w:rsid w:val="00BB6FF6"/>
    <w:rsid w:val="00BC1E49"/>
    <w:rsid w:val="00BC2084"/>
    <w:rsid w:val="00BC3B4B"/>
    <w:rsid w:val="00BC4668"/>
    <w:rsid w:val="00BC62B0"/>
    <w:rsid w:val="00BD0809"/>
    <w:rsid w:val="00BD146F"/>
    <w:rsid w:val="00BD402D"/>
    <w:rsid w:val="00BD5705"/>
    <w:rsid w:val="00BD7362"/>
    <w:rsid w:val="00BD75D3"/>
    <w:rsid w:val="00BE0F1A"/>
    <w:rsid w:val="00BE2683"/>
    <w:rsid w:val="00BE28D3"/>
    <w:rsid w:val="00BE3EF6"/>
    <w:rsid w:val="00BE4D10"/>
    <w:rsid w:val="00BE5127"/>
    <w:rsid w:val="00BE5754"/>
    <w:rsid w:val="00BE7A9D"/>
    <w:rsid w:val="00BE7BE2"/>
    <w:rsid w:val="00BF1451"/>
    <w:rsid w:val="00BF280D"/>
    <w:rsid w:val="00BF4A72"/>
    <w:rsid w:val="00BF502F"/>
    <w:rsid w:val="00BF5852"/>
    <w:rsid w:val="00BF6A4D"/>
    <w:rsid w:val="00BF74A8"/>
    <w:rsid w:val="00BF7728"/>
    <w:rsid w:val="00BF7841"/>
    <w:rsid w:val="00C00ACB"/>
    <w:rsid w:val="00C01308"/>
    <w:rsid w:val="00C023C7"/>
    <w:rsid w:val="00C06AC2"/>
    <w:rsid w:val="00C07BCA"/>
    <w:rsid w:val="00C07C8B"/>
    <w:rsid w:val="00C07E8B"/>
    <w:rsid w:val="00C11A84"/>
    <w:rsid w:val="00C132B8"/>
    <w:rsid w:val="00C141B9"/>
    <w:rsid w:val="00C14F66"/>
    <w:rsid w:val="00C152E3"/>
    <w:rsid w:val="00C1555D"/>
    <w:rsid w:val="00C166B1"/>
    <w:rsid w:val="00C20281"/>
    <w:rsid w:val="00C2141E"/>
    <w:rsid w:val="00C21967"/>
    <w:rsid w:val="00C21FB8"/>
    <w:rsid w:val="00C22B7B"/>
    <w:rsid w:val="00C22CC5"/>
    <w:rsid w:val="00C233B1"/>
    <w:rsid w:val="00C248B4"/>
    <w:rsid w:val="00C269FE"/>
    <w:rsid w:val="00C26CAF"/>
    <w:rsid w:val="00C316FD"/>
    <w:rsid w:val="00C32E39"/>
    <w:rsid w:val="00C3377C"/>
    <w:rsid w:val="00C33D13"/>
    <w:rsid w:val="00C34654"/>
    <w:rsid w:val="00C4027C"/>
    <w:rsid w:val="00C40436"/>
    <w:rsid w:val="00C44EBA"/>
    <w:rsid w:val="00C451AE"/>
    <w:rsid w:val="00C45D79"/>
    <w:rsid w:val="00C460AA"/>
    <w:rsid w:val="00C47C20"/>
    <w:rsid w:val="00C51BB7"/>
    <w:rsid w:val="00C52DDA"/>
    <w:rsid w:val="00C533F7"/>
    <w:rsid w:val="00C54AAF"/>
    <w:rsid w:val="00C560A7"/>
    <w:rsid w:val="00C56F3E"/>
    <w:rsid w:val="00C57ADC"/>
    <w:rsid w:val="00C62367"/>
    <w:rsid w:val="00C6351F"/>
    <w:rsid w:val="00C639FC"/>
    <w:rsid w:val="00C63A8E"/>
    <w:rsid w:val="00C64DA2"/>
    <w:rsid w:val="00C65CF5"/>
    <w:rsid w:val="00C660D8"/>
    <w:rsid w:val="00C70491"/>
    <w:rsid w:val="00C70D8C"/>
    <w:rsid w:val="00C73DCB"/>
    <w:rsid w:val="00C81184"/>
    <w:rsid w:val="00C827DC"/>
    <w:rsid w:val="00C84C01"/>
    <w:rsid w:val="00C85A55"/>
    <w:rsid w:val="00C86AE8"/>
    <w:rsid w:val="00C8706B"/>
    <w:rsid w:val="00C870EB"/>
    <w:rsid w:val="00C87467"/>
    <w:rsid w:val="00C87489"/>
    <w:rsid w:val="00C87723"/>
    <w:rsid w:val="00C9078C"/>
    <w:rsid w:val="00C92408"/>
    <w:rsid w:val="00C92A16"/>
    <w:rsid w:val="00C972D8"/>
    <w:rsid w:val="00CA0018"/>
    <w:rsid w:val="00CA1E18"/>
    <w:rsid w:val="00CA3CE0"/>
    <w:rsid w:val="00CA62C0"/>
    <w:rsid w:val="00CA6468"/>
    <w:rsid w:val="00CA64AA"/>
    <w:rsid w:val="00CA7B7E"/>
    <w:rsid w:val="00CB17D0"/>
    <w:rsid w:val="00CB20DD"/>
    <w:rsid w:val="00CB30C2"/>
    <w:rsid w:val="00CB489F"/>
    <w:rsid w:val="00CB548B"/>
    <w:rsid w:val="00CB5F9E"/>
    <w:rsid w:val="00CC04B4"/>
    <w:rsid w:val="00CC11BF"/>
    <w:rsid w:val="00CC265F"/>
    <w:rsid w:val="00CC2A36"/>
    <w:rsid w:val="00CC3034"/>
    <w:rsid w:val="00CC3A90"/>
    <w:rsid w:val="00CC4397"/>
    <w:rsid w:val="00CC4C07"/>
    <w:rsid w:val="00CC6016"/>
    <w:rsid w:val="00CC66F3"/>
    <w:rsid w:val="00CC71F0"/>
    <w:rsid w:val="00CD1CB5"/>
    <w:rsid w:val="00CD240A"/>
    <w:rsid w:val="00CD39A5"/>
    <w:rsid w:val="00CD4F72"/>
    <w:rsid w:val="00CD56A4"/>
    <w:rsid w:val="00CD60AE"/>
    <w:rsid w:val="00CD6310"/>
    <w:rsid w:val="00CD667D"/>
    <w:rsid w:val="00CD6DC1"/>
    <w:rsid w:val="00CE22F5"/>
    <w:rsid w:val="00CE2D45"/>
    <w:rsid w:val="00CE3B29"/>
    <w:rsid w:val="00CE3DAD"/>
    <w:rsid w:val="00CE4265"/>
    <w:rsid w:val="00CE47B2"/>
    <w:rsid w:val="00CE6F2F"/>
    <w:rsid w:val="00CE723A"/>
    <w:rsid w:val="00CF14B2"/>
    <w:rsid w:val="00CF1706"/>
    <w:rsid w:val="00CF2194"/>
    <w:rsid w:val="00CF3469"/>
    <w:rsid w:val="00CF409C"/>
    <w:rsid w:val="00CF64BD"/>
    <w:rsid w:val="00CF675D"/>
    <w:rsid w:val="00D0202D"/>
    <w:rsid w:val="00D021BB"/>
    <w:rsid w:val="00D04057"/>
    <w:rsid w:val="00D04AFF"/>
    <w:rsid w:val="00D10866"/>
    <w:rsid w:val="00D10897"/>
    <w:rsid w:val="00D13769"/>
    <w:rsid w:val="00D174D1"/>
    <w:rsid w:val="00D20000"/>
    <w:rsid w:val="00D20854"/>
    <w:rsid w:val="00D21153"/>
    <w:rsid w:val="00D22CF9"/>
    <w:rsid w:val="00D22E1B"/>
    <w:rsid w:val="00D2415E"/>
    <w:rsid w:val="00D24BD4"/>
    <w:rsid w:val="00D24ECA"/>
    <w:rsid w:val="00D253A2"/>
    <w:rsid w:val="00D25CBE"/>
    <w:rsid w:val="00D26984"/>
    <w:rsid w:val="00D2722C"/>
    <w:rsid w:val="00D27B12"/>
    <w:rsid w:val="00D308DA"/>
    <w:rsid w:val="00D3160E"/>
    <w:rsid w:val="00D318A7"/>
    <w:rsid w:val="00D3392E"/>
    <w:rsid w:val="00D34848"/>
    <w:rsid w:val="00D3776B"/>
    <w:rsid w:val="00D40011"/>
    <w:rsid w:val="00D40086"/>
    <w:rsid w:val="00D40B5C"/>
    <w:rsid w:val="00D45940"/>
    <w:rsid w:val="00D47DBA"/>
    <w:rsid w:val="00D516D2"/>
    <w:rsid w:val="00D522E9"/>
    <w:rsid w:val="00D52B52"/>
    <w:rsid w:val="00D53DDB"/>
    <w:rsid w:val="00D542A2"/>
    <w:rsid w:val="00D56BF8"/>
    <w:rsid w:val="00D56C47"/>
    <w:rsid w:val="00D56EA6"/>
    <w:rsid w:val="00D56FC8"/>
    <w:rsid w:val="00D57222"/>
    <w:rsid w:val="00D5735E"/>
    <w:rsid w:val="00D60428"/>
    <w:rsid w:val="00D6150B"/>
    <w:rsid w:val="00D62662"/>
    <w:rsid w:val="00D62BC3"/>
    <w:rsid w:val="00D64818"/>
    <w:rsid w:val="00D66F20"/>
    <w:rsid w:val="00D71081"/>
    <w:rsid w:val="00D71459"/>
    <w:rsid w:val="00D73BAE"/>
    <w:rsid w:val="00D745C4"/>
    <w:rsid w:val="00D75566"/>
    <w:rsid w:val="00D82573"/>
    <w:rsid w:val="00D82B44"/>
    <w:rsid w:val="00D82FA5"/>
    <w:rsid w:val="00D86C1B"/>
    <w:rsid w:val="00D91E46"/>
    <w:rsid w:val="00D924ED"/>
    <w:rsid w:val="00D927CB"/>
    <w:rsid w:val="00D94609"/>
    <w:rsid w:val="00D94D74"/>
    <w:rsid w:val="00D953DF"/>
    <w:rsid w:val="00D95631"/>
    <w:rsid w:val="00DA1AC6"/>
    <w:rsid w:val="00DA3B3B"/>
    <w:rsid w:val="00DA3CE1"/>
    <w:rsid w:val="00DA446A"/>
    <w:rsid w:val="00DA4AF9"/>
    <w:rsid w:val="00DA692A"/>
    <w:rsid w:val="00DA7317"/>
    <w:rsid w:val="00DB430F"/>
    <w:rsid w:val="00DB4D93"/>
    <w:rsid w:val="00DB65E5"/>
    <w:rsid w:val="00DB7384"/>
    <w:rsid w:val="00DC0A37"/>
    <w:rsid w:val="00DC0B6D"/>
    <w:rsid w:val="00DC1467"/>
    <w:rsid w:val="00DC1784"/>
    <w:rsid w:val="00DC1BCF"/>
    <w:rsid w:val="00DC2444"/>
    <w:rsid w:val="00DC3D5A"/>
    <w:rsid w:val="00DC5152"/>
    <w:rsid w:val="00DC7848"/>
    <w:rsid w:val="00DC7AB5"/>
    <w:rsid w:val="00DC7EC7"/>
    <w:rsid w:val="00DD13C4"/>
    <w:rsid w:val="00DD3008"/>
    <w:rsid w:val="00DD302C"/>
    <w:rsid w:val="00DD3A40"/>
    <w:rsid w:val="00DD5984"/>
    <w:rsid w:val="00DD5C95"/>
    <w:rsid w:val="00DD6952"/>
    <w:rsid w:val="00DD6A81"/>
    <w:rsid w:val="00DD7A0A"/>
    <w:rsid w:val="00DE1BB9"/>
    <w:rsid w:val="00DE2495"/>
    <w:rsid w:val="00DE4940"/>
    <w:rsid w:val="00DE751C"/>
    <w:rsid w:val="00DF140B"/>
    <w:rsid w:val="00DF17F2"/>
    <w:rsid w:val="00DF2160"/>
    <w:rsid w:val="00DF24F1"/>
    <w:rsid w:val="00DF338C"/>
    <w:rsid w:val="00DF4305"/>
    <w:rsid w:val="00DF47EE"/>
    <w:rsid w:val="00DF4CB5"/>
    <w:rsid w:val="00DF5189"/>
    <w:rsid w:val="00DF6682"/>
    <w:rsid w:val="00DF6AFD"/>
    <w:rsid w:val="00DF71A1"/>
    <w:rsid w:val="00DF78A6"/>
    <w:rsid w:val="00E00B29"/>
    <w:rsid w:val="00E03D46"/>
    <w:rsid w:val="00E03F00"/>
    <w:rsid w:val="00E046D0"/>
    <w:rsid w:val="00E048D1"/>
    <w:rsid w:val="00E061BD"/>
    <w:rsid w:val="00E0651A"/>
    <w:rsid w:val="00E067F9"/>
    <w:rsid w:val="00E074B8"/>
    <w:rsid w:val="00E0769D"/>
    <w:rsid w:val="00E10237"/>
    <w:rsid w:val="00E10537"/>
    <w:rsid w:val="00E1072B"/>
    <w:rsid w:val="00E1076D"/>
    <w:rsid w:val="00E10C06"/>
    <w:rsid w:val="00E10EA0"/>
    <w:rsid w:val="00E116E2"/>
    <w:rsid w:val="00E13E3E"/>
    <w:rsid w:val="00E1719D"/>
    <w:rsid w:val="00E1785C"/>
    <w:rsid w:val="00E21F74"/>
    <w:rsid w:val="00E223DC"/>
    <w:rsid w:val="00E237BF"/>
    <w:rsid w:val="00E25D73"/>
    <w:rsid w:val="00E26257"/>
    <w:rsid w:val="00E3022B"/>
    <w:rsid w:val="00E30673"/>
    <w:rsid w:val="00E313B3"/>
    <w:rsid w:val="00E31AE7"/>
    <w:rsid w:val="00E31DFE"/>
    <w:rsid w:val="00E36B17"/>
    <w:rsid w:val="00E37662"/>
    <w:rsid w:val="00E413A9"/>
    <w:rsid w:val="00E419E2"/>
    <w:rsid w:val="00E4434A"/>
    <w:rsid w:val="00E45F78"/>
    <w:rsid w:val="00E46042"/>
    <w:rsid w:val="00E51361"/>
    <w:rsid w:val="00E52AF3"/>
    <w:rsid w:val="00E57B9A"/>
    <w:rsid w:val="00E57D04"/>
    <w:rsid w:val="00E600AE"/>
    <w:rsid w:val="00E6146D"/>
    <w:rsid w:val="00E6174C"/>
    <w:rsid w:val="00E62081"/>
    <w:rsid w:val="00E62741"/>
    <w:rsid w:val="00E63D3A"/>
    <w:rsid w:val="00E645DA"/>
    <w:rsid w:val="00E649B0"/>
    <w:rsid w:val="00E666F5"/>
    <w:rsid w:val="00E66A10"/>
    <w:rsid w:val="00E67909"/>
    <w:rsid w:val="00E70350"/>
    <w:rsid w:val="00E70916"/>
    <w:rsid w:val="00E7122A"/>
    <w:rsid w:val="00E71732"/>
    <w:rsid w:val="00E74637"/>
    <w:rsid w:val="00E75574"/>
    <w:rsid w:val="00E75BE8"/>
    <w:rsid w:val="00E760A0"/>
    <w:rsid w:val="00E81030"/>
    <w:rsid w:val="00E83775"/>
    <w:rsid w:val="00E83DD3"/>
    <w:rsid w:val="00E8508C"/>
    <w:rsid w:val="00E87AE2"/>
    <w:rsid w:val="00E922EE"/>
    <w:rsid w:val="00E947DB"/>
    <w:rsid w:val="00E95772"/>
    <w:rsid w:val="00E957E4"/>
    <w:rsid w:val="00E95A62"/>
    <w:rsid w:val="00E9665A"/>
    <w:rsid w:val="00E96853"/>
    <w:rsid w:val="00E96A25"/>
    <w:rsid w:val="00E9794C"/>
    <w:rsid w:val="00EA023A"/>
    <w:rsid w:val="00EA1917"/>
    <w:rsid w:val="00EA1CC4"/>
    <w:rsid w:val="00EA24EC"/>
    <w:rsid w:val="00EA4564"/>
    <w:rsid w:val="00EA53DB"/>
    <w:rsid w:val="00EA5D03"/>
    <w:rsid w:val="00EA7E34"/>
    <w:rsid w:val="00EB0097"/>
    <w:rsid w:val="00EB24ED"/>
    <w:rsid w:val="00EB2E7D"/>
    <w:rsid w:val="00EB314D"/>
    <w:rsid w:val="00EB5849"/>
    <w:rsid w:val="00EB6D4B"/>
    <w:rsid w:val="00EB71D4"/>
    <w:rsid w:val="00EC0072"/>
    <w:rsid w:val="00EC0B21"/>
    <w:rsid w:val="00EC1306"/>
    <w:rsid w:val="00EC16EA"/>
    <w:rsid w:val="00EC1A0D"/>
    <w:rsid w:val="00EC2D38"/>
    <w:rsid w:val="00EC2D8E"/>
    <w:rsid w:val="00EC4923"/>
    <w:rsid w:val="00EC6C3B"/>
    <w:rsid w:val="00ED225B"/>
    <w:rsid w:val="00ED22DE"/>
    <w:rsid w:val="00ED2D06"/>
    <w:rsid w:val="00ED4016"/>
    <w:rsid w:val="00ED4759"/>
    <w:rsid w:val="00ED61F0"/>
    <w:rsid w:val="00ED795E"/>
    <w:rsid w:val="00EE3F98"/>
    <w:rsid w:val="00EE3F9F"/>
    <w:rsid w:val="00EE43C5"/>
    <w:rsid w:val="00EE516F"/>
    <w:rsid w:val="00EE57C3"/>
    <w:rsid w:val="00EE72C9"/>
    <w:rsid w:val="00EE7A4E"/>
    <w:rsid w:val="00EF099C"/>
    <w:rsid w:val="00EF0CF6"/>
    <w:rsid w:val="00EF339E"/>
    <w:rsid w:val="00F007F7"/>
    <w:rsid w:val="00F02174"/>
    <w:rsid w:val="00F02315"/>
    <w:rsid w:val="00F02495"/>
    <w:rsid w:val="00F04829"/>
    <w:rsid w:val="00F05C07"/>
    <w:rsid w:val="00F06080"/>
    <w:rsid w:val="00F1090B"/>
    <w:rsid w:val="00F128F4"/>
    <w:rsid w:val="00F12B68"/>
    <w:rsid w:val="00F13180"/>
    <w:rsid w:val="00F17F39"/>
    <w:rsid w:val="00F200A9"/>
    <w:rsid w:val="00F20435"/>
    <w:rsid w:val="00F2089D"/>
    <w:rsid w:val="00F208C9"/>
    <w:rsid w:val="00F25DEC"/>
    <w:rsid w:val="00F27D1A"/>
    <w:rsid w:val="00F35127"/>
    <w:rsid w:val="00F36237"/>
    <w:rsid w:val="00F373AD"/>
    <w:rsid w:val="00F40F2E"/>
    <w:rsid w:val="00F4289E"/>
    <w:rsid w:val="00F436E7"/>
    <w:rsid w:val="00F442A6"/>
    <w:rsid w:val="00F468AA"/>
    <w:rsid w:val="00F46C99"/>
    <w:rsid w:val="00F503E9"/>
    <w:rsid w:val="00F50AD2"/>
    <w:rsid w:val="00F51DAC"/>
    <w:rsid w:val="00F5536B"/>
    <w:rsid w:val="00F554DF"/>
    <w:rsid w:val="00F60528"/>
    <w:rsid w:val="00F649C9"/>
    <w:rsid w:val="00F65254"/>
    <w:rsid w:val="00F6663C"/>
    <w:rsid w:val="00F67692"/>
    <w:rsid w:val="00F71BC8"/>
    <w:rsid w:val="00F71DFC"/>
    <w:rsid w:val="00F72D3B"/>
    <w:rsid w:val="00F72E8C"/>
    <w:rsid w:val="00F73126"/>
    <w:rsid w:val="00F74172"/>
    <w:rsid w:val="00F744CB"/>
    <w:rsid w:val="00F75054"/>
    <w:rsid w:val="00F778AE"/>
    <w:rsid w:val="00F80F45"/>
    <w:rsid w:val="00F83BAC"/>
    <w:rsid w:val="00F841D7"/>
    <w:rsid w:val="00F84A7E"/>
    <w:rsid w:val="00F8665D"/>
    <w:rsid w:val="00F86B4C"/>
    <w:rsid w:val="00F871CF"/>
    <w:rsid w:val="00F87B9B"/>
    <w:rsid w:val="00F91A3E"/>
    <w:rsid w:val="00F931FA"/>
    <w:rsid w:val="00F93F17"/>
    <w:rsid w:val="00F96558"/>
    <w:rsid w:val="00F979BF"/>
    <w:rsid w:val="00FA017F"/>
    <w:rsid w:val="00FA12DE"/>
    <w:rsid w:val="00FA200E"/>
    <w:rsid w:val="00FA2B44"/>
    <w:rsid w:val="00FA4032"/>
    <w:rsid w:val="00FA405D"/>
    <w:rsid w:val="00FA68DB"/>
    <w:rsid w:val="00FA70A4"/>
    <w:rsid w:val="00FA7D4D"/>
    <w:rsid w:val="00FA7E85"/>
    <w:rsid w:val="00FB0257"/>
    <w:rsid w:val="00FB0CA6"/>
    <w:rsid w:val="00FB2050"/>
    <w:rsid w:val="00FB2DDD"/>
    <w:rsid w:val="00FB2E28"/>
    <w:rsid w:val="00FB3B34"/>
    <w:rsid w:val="00FB53BD"/>
    <w:rsid w:val="00FB5CB2"/>
    <w:rsid w:val="00FB74AF"/>
    <w:rsid w:val="00FC0AA6"/>
    <w:rsid w:val="00FC12C9"/>
    <w:rsid w:val="00FC1D06"/>
    <w:rsid w:val="00FC6975"/>
    <w:rsid w:val="00FC7863"/>
    <w:rsid w:val="00FD0B70"/>
    <w:rsid w:val="00FD1CD6"/>
    <w:rsid w:val="00FD1EDD"/>
    <w:rsid w:val="00FD223E"/>
    <w:rsid w:val="00FD2BF6"/>
    <w:rsid w:val="00FD3B92"/>
    <w:rsid w:val="00FD455D"/>
    <w:rsid w:val="00FD6881"/>
    <w:rsid w:val="00FD70FF"/>
    <w:rsid w:val="00FD7EB8"/>
    <w:rsid w:val="00FE1271"/>
    <w:rsid w:val="00FE1DEE"/>
    <w:rsid w:val="00FE1F8E"/>
    <w:rsid w:val="00FE389C"/>
    <w:rsid w:val="00FE4861"/>
    <w:rsid w:val="00FE4A36"/>
    <w:rsid w:val="00FE4D83"/>
    <w:rsid w:val="00FE521F"/>
    <w:rsid w:val="00FF126A"/>
    <w:rsid w:val="00FF3DD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F1114"/>
    <w:pPr>
      <w:widowControl/>
    </w:pPr>
    <w:rPr>
      <w:rFonts w:ascii="Corbel" w:eastAsia="Times New Roman" w:hAnsi="Corbel" w:cs="Times New Roman"/>
      <w:lang w:val="en-AU"/>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eastAsia="Calibri" w:cs="Calibri"/>
      <w:b/>
      <w:bCs/>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b/>
      <w:lang w:val="en-CA"/>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lang w:val="en-CA"/>
    </w:rPr>
  </w:style>
  <w:style w:type="paragraph" w:styleId="Subtitle">
    <w:name w:val="Subtitle"/>
    <w:basedOn w:val="Normal"/>
    <w:next w:val="Normal"/>
    <w:uiPriority w:val="11"/>
    <w:qFormat/>
    <w:pPr>
      <w:keepNext/>
      <w:keepLines/>
    </w:pPr>
    <w:rPr>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lang w:val="en-CA"/>
    </w:rPr>
  </w:style>
  <w:style w:type="paragraph" w:customStyle="1" w:styleId="TextAuthorBios">
    <w:name w:val="Text : Author Bios"/>
    <w:basedOn w:val="Normal"/>
    <w:qFormat/>
    <w:rsid w:val="00256B11"/>
    <w:rPr>
      <w:sz w:val="23"/>
      <w:szCs w:val="23"/>
      <w:lang w:val="en-CA"/>
    </w:rPr>
  </w:style>
  <w:style w:type="paragraph" w:customStyle="1" w:styleId="TextQuotes">
    <w:name w:val="Text: Quotes"/>
    <w:basedOn w:val="Normal"/>
    <w:qFormat/>
    <w:rsid w:val="00256B11"/>
    <w:pPr>
      <w:ind w:left="720" w:right="720"/>
    </w:pPr>
    <w:rPr>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qFormat/>
    <w:rsid w:val="007E57BA"/>
    <w:rPr>
      <w:rFonts w:eastAsia="Helvetica Neue"/>
      <w:color w:val="000099"/>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0">
      <w:bodyDiv w:val="1"/>
      <w:marLeft w:val="0"/>
      <w:marRight w:val="0"/>
      <w:marTop w:val="0"/>
      <w:marBottom w:val="0"/>
      <w:divBdr>
        <w:top w:val="none" w:sz="0" w:space="0" w:color="auto"/>
        <w:left w:val="none" w:sz="0" w:space="0" w:color="auto"/>
        <w:bottom w:val="none" w:sz="0" w:space="0" w:color="auto"/>
        <w:right w:val="none" w:sz="0" w:space="0" w:color="auto"/>
      </w:divBdr>
    </w:div>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61177373">
      <w:bodyDiv w:val="1"/>
      <w:marLeft w:val="0"/>
      <w:marRight w:val="0"/>
      <w:marTop w:val="0"/>
      <w:marBottom w:val="0"/>
      <w:divBdr>
        <w:top w:val="none" w:sz="0" w:space="0" w:color="auto"/>
        <w:left w:val="none" w:sz="0" w:space="0" w:color="auto"/>
        <w:bottom w:val="none" w:sz="0" w:space="0" w:color="auto"/>
        <w:right w:val="none" w:sz="0" w:space="0" w:color="auto"/>
      </w:divBdr>
      <w:divsChild>
        <w:div w:id="1425803702">
          <w:marLeft w:val="0"/>
          <w:marRight w:val="0"/>
          <w:marTop w:val="0"/>
          <w:marBottom w:val="0"/>
          <w:divBdr>
            <w:top w:val="none" w:sz="0" w:space="0" w:color="auto"/>
            <w:left w:val="none" w:sz="0" w:space="0" w:color="auto"/>
            <w:bottom w:val="none" w:sz="0" w:space="0" w:color="auto"/>
            <w:right w:val="none" w:sz="0" w:space="0" w:color="auto"/>
          </w:divBdr>
        </w:div>
      </w:divsChild>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3782779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55763346">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91460158">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199402091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86E052-13EC-B64F-981B-A1E95D1A0FC8}">
  <ds:schemaRefs>
    <ds:schemaRef ds:uri="http://schemas.openxmlformats.org/officeDocument/2006/bibliography"/>
  </ds:schemaRefs>
</ds:datastoreItem>
</file>

<file path=customXml/itemProps3.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3B0C4D-3089-4272-A2EB-BE4DF07EC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Six Ways of Looking at Fractal Mechanics</vt:lpstr>
    </vt:vector>
  </TitlesOfParts>
  <Manager/>
  <Company/>
  <LinksUpToDate>false</LinksUpToDate>
  <CharactersWithSpaces>11275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Ways of Looking at Fractal Mechanics</dc:title>
  <dc:subject/>
  <dc:creator>Rua Williams</dc:creator>
  <cp:keywords>critical disability studies, crip technoscience, disability justice, neoliberalism, inclusionism</cp:keywords>
  <dc:description/>
  <cp:lastModifiedBy>Foster, Laura</cp:lastModifiedBy>
  <cp:revision>9</cp:revision>
  <cp:lastPrinted>2021-04-17T20:19:00Z</cp:lastPrinted>
  <dcterms:created xsi:type="dcterms:W3CDTF">2021-12-29T16:28:00Z</dcterms:created>
  <dcterms:modified xsi:type="dcterms:W3CDTF">2021-12-29T16:33:00Z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