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72A4B60" w14:textId="659744F6" w:rsidR="00735520" w:rsidRPr="009E5179" w:rsidRDefault="00354627" w:rsidP="00C40033">
      <w:pPr>
        <w:pStyle w:val="Heading1"/>
        <w:ind w:left="-990" w:right="-540" w:firstLine="990"/>
        <w:rPr>
          <w:rFonts w:ascii="Corbel" w:eastAsia="Helvetica Neue" w:hAnsi="Corbel" w:cs="Helvetica Neue"/>
          <w:color w:val="000099"/>
          <w:sz w:val="16"/>
          <w:szCs w:val="16"/>
        </w:rPr>
      </w:pPr>
      <w:r w:rsidRPr="009E5179">
        <w:rPr>
          <w:rFonts w:ascii="Corbel" w:eastAsia="Helvetica Neue" w:hAnsi="Corbel" w:cs="Helvetica Neue"/>
          <w:color w:val="000099"/>
          <w:sz w:val="16"/>
          <w:szCs w:val="16"/>
        </w:rPr>
        <w:t xml:space="preserve">                                                                                                                                            </w:t>
      </w:r>
      <w:r w:rsidR="00893C11" w:rsidRPr="009E5179">
        <w:rPr>
          <w:rFonts w:ascii="Corbel" w:hAnsi="Corbel"/>
          <w:noProof/>
        </w:rPr>
        <w:drawing>
          <wp:inline distT="0" distB="0" distL="0" distR="0" wp14:anchorId="5CA8A6A0" wp14:editId="537639C1">
            <wp:extent cx="2057400" cy="588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alyst icon new for pdf templa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7400" cy="588518"/>
                    </a:xfrm>
                    <a:prstGeom prst="rect">
                      <a:avLst/>
                    </a:prstGeom>
                  </pic:spPr>
                </pic:pic>
              </a:graphicData>
            </a:graphic>
          </wp:inline>
        </w:drawing>
      </w:r>
    </w:p>
    <w:p w14:paraId="35FB2671" w14:textId="77777777" w:rsidR="006D37C3" w:rsidRPr="0012072B" w:rsidRDefault="006D37C3" w:rsidP="006D37C3">
      <w:pPr>
        <w:pStyle w:val="Heading2"/>
        <w:spacing w:line="276" w:lineRule="auto"/>
      </w:pPr>
    </w:p>
    <w:p w14:paraId="5D7399A7" w14:textId="1C5B6642" w:rsidR="00D745C4" w:rsidRPr="00A44869" w:rsidRDefault="00225B9D" w:rsidP="00CD56A4">
      <w:pPr>
        <w:pStyle w:val="Heading2"/>
      </w:pPr>
      <w:r w:rsidRPr="0012072B">
        <w:br/>
      </w:r>
      <w:bookmarkStart w:id="0" w:name="_Hlk87803082"/>
      <w:r w:rsidR="00A44869" w:rsidRPr="00A44869">
        <w:rPr>
          <w:lang w:val="en-US"/>
        </w:rPr>
        <w:t>Queer Synthetic Curriculum for the Chthulucene: Common Worlding Waste Pedagogies</w:t>
      </w:r>
      <w:r w:rsidR="00512049" w:rsidRPr="00A44869">
        <w:t xml:space="preserve"> </w:t>
      </w:r>
      <w:bookmarkEnd w:id="0"/>
    </w:p>
    <w:p w14:paraId="537AF3A4" w14:textId="77777777" w:rsidR="003D5CB7" w:rsidRPr="0012072B" w:rsidRDefault="003D5CB7" w:rsidP="007F7C85">
      <w:pPr>
        <w:pStyle w:val="Title"/>
        <w:spacing w:line="276" w:lineRule="auto"/>
        <w:ind w:firstLine="720"/>
        <w:rPr>
          <w:sz w:val="24"/>
          <w:szCs w:val="24"/>
        </w:rPr>
      </w:pPr>
    </w:p>
    <w:p w14:paraId="7844A0F2" w14:textId="2E345313" w:rsidR="00DF7F19" w:rsidRDefault="00225B9D" w:rsidP="007F7C85">
      <w:pPr>
        <w:pStyle w:val="Title"/>
        <w:spacing w:line="276" w:lineRule="auto"/>
        <w:ind w:firstLine="720"/>
        <w:rPr>
          <w:lang w:val="en"/>
        </w:rPr>
      </w:pPr>
      <w:r w:rsidRPr="0012072B">
        <w:rPr>
          <w:sz w:val="24"/>
          <w:szCs w:val="24"/>
        </w:rPr>
        <w:br/>
      </w:r>
      <w:bookmarkStart w:id="1" w:name="_Hlk87822219"/>
      <w:r w:rsidR="00A44869" w:rsidRPr="00A44869">
        <w:rPr>
          <w:lang w:val="en"/>
        </w:rPr>
        <w:t>Veronica Pacini-Ketchabaw</w:t>
      </w:r>
    </w:p>
    <w:p w14:paraId="27A61BC4" w14:textId="7044C27F" w:rsidR="00DF7F19" w:rsidRPr="009E5179" w:rsidRDefault="005566EC" w:rsidP="00DF7F19">
      <w:pPr>
        <w:rPr>
          <w:rFonts w:ascii="Corbel" w:hAnsi="Corbel"/>
        </w:rPr>
      </w:pPr>
      <w:r>
        <w:rPr>
          <w:rFonts w:ascii="Corbel" w:hAnsi="Corbel"/>
        </w:rPr>
        <w:t>Western University, Canada</w:t>
      </w:r>
      <w:r w:rsidRPr="009E5179">
        <w:rPr>
          <w:rFonts w:ascii="Corbel" w:hAnsi="Corbel"/>
        </w:rPr>
        <w:t xml:space="preserve">  </w:t>
      </w:r>
    </w:p>
    <w:p w14:paraId="20FAF659" w14:textId="18E67202" w:rsidR="00DF7F19" w:rsidRPr="00DF7F19" w:rsidRDefault="005566EC" w:rsidP="00DF7F19">
      <w:pPr>
        <w:rPr>
          <w:rFonts w:ascii="Corbel" w:hAnsi="Corbel"/>
        </w:rPr>
      </w:pPr>
      <w:r>
        <w:rPr>
          <w:rFonts w:ascii="Corbel" w:hAnsi="Corbel"/>
        </w:rPr>
        <w:t>vpacinik@uwo.ca</w:t>
      </w:r>
    </w:p>
    <w:p w14:paraId="0AD09D25" w14:textId="77777777" w:rsidR="00DF7F19" w:rsidRPr="00DF7F19" w:rsidRDefault="00DF7F19" w:rsidP="00DF7F19">
      <w:pPr>
        <w:rPr>
          <w:lang w:val="en"/>
        </w:rPr>
      </w:pPr>
    </w:p>
    <w:bookmarkEnd w:id="1"/>
    <w:p w14:paraId="36DA962D" w14:textId="3690F036" w:rsidR="00735520" w:rsidRPr="009E5179" w:rsidRDefault="00A44869" w:rsidP="00DF7F19">
      <w:pPr>
        <w:pStyle w:val="Title"/>
        <w:spacing w:line="276" w:lineRule="auto"/>
      </w:pPr>
      <w:r w:rsidRPr="00A44869">
        <w:rPr>
          <w:lang w:val="en"/>
        </w:rPr>
        <w:t>Kelly-Ann MacAlpine</w:t>
      </w:r>
    </w:p>
    <w:p w14:paraId="2A5D21DE" w14:textId="37B156BC" w:rsidR="00FF6DC6" w:rsidRPr="009E5179" w:rsidRDefault="005566EC" w:rsidP="00FF6DC6">
      <w:pPr>
        <w:rPr>
          <w:rFonts w:ascii="Corbel" w:hAnsi="Corbel"/>
        </w:rPr>
      </w:pPr>
      <w:r>
        <w:rPr>
          <w:rFonts w:ascii="Corbel" w:hAnsi="Corbel"/>
        </w:rPr>
        <w:t>Western University, Canada</w:t>
      </w:r>
      <w:r w:rsidRPr="009E5179">
        <w:rPr>
          <w:rFonts w:ascii="Corbel" w:hAnsi="Corbel"/>
        </w:rPr>
        <w:t xml:space="preserve">  </w:t>
      </w:r>
    </w:p>
    <w:p w14:paraId="11D1D91C" w14:textId="5C7BB3B8" w:rsidR="00DF7F19" w:rsidRPr="00DF7F19" w:rsidRDefault="005566EC" w:rsidP="00DF7F19">
      <w:r w:rsidRPr="005566EC">
        <w:rPr>
          <w:rFonts w:ascii="Corbel" w:hAnsi="Corbel"/>
        </w:rPr>
        <w:t>kmacalp2@uwo.ca</w:t>
      </w:r>
    </w:p>
    <w:p w14:paraId="5B41E7DB" w14:textId="650736D0" w:rsidR="008C34F7" w:rsidRDefault="008C34F7" w:rsidP="007F7C85">
      <w:pPr>
        <w:rPr>
          <w:rFonts w:ascii="Corbel" w:hAnsi="Corbel"/>
          <w:szCs w:val="34"/>
        </w:rPr>
      </w:pPr>
    </w:p>
    <w:p w14:paraId="60CEA6C6" w14:textId="77777777" w:rsidR="006D73EC" w:rsidRPr="009E5179" w:rsidRDefault="006D73EC" w:rsidP="007F7C85">
      <w:pPr>
        <w:rPr>
          <w:rFonts w:ascii="Corbel" w:hAnsi="Corbel"/>
          <w:szCs w:val="34"/>
        </w:rPr>
      </w:pPr>
    </w:p>
    <w:p w14:paraId="3951BC83" w14:textId="044847E7" w:rsidR="00B00B31" w:rsidRPr="009E5179" w:rsidRDefault="00B00B31" w:rsidP="00B00B31">
      <w:pPr>
        <w:pStyle w:val="Heading3"/>
      </w:pPr>
      <w:r w:rsidRPr="009E5179">
        <w:t>Abstract</w:t>
      </w:r>
    </w:p>
    <w:p w14:paraId="234C4970" w14:textId="10AA7F60" w:rsidR="005E3C6A" w:rsidRDefault="00A44869" w:rsidP="00512049">
      <w:pPr>
        <w:rPr>
          <w:rFonts w:ascii="Corbel" w:hAnsi="Corbel"/>
        </w:rPr>
      </w:pPr>
      <w:r w:rsidRPr="00A44869">
        <w:rPr>
          <w:rFonts w:ascii="Corbel" w:hAnsi="Corbel"/>
        </w:rPr>
        <w:t>This paper sketches aspects of common worlding waste pedagogies through Donna Haraway’s figure of the Chthulucene. More specifically, it narrates the making and happenings of what we call a queer synthetic curriculum in an early childhood cente</w:t>
      </w:r>
      <w:r w:rsidR="00343C00">
        <w:rPr>
          <w:rFonts w:ascii="Corbel" w:hAnsi="Corbel"/>
        </w:rPr>
        <w:t>r</w:t>
      </w:r>
      <w:r w:rsidRPr="00A44869">
        <w:rPr>
          <w:rFonts w:ascii="Corbel" w:hAnsi="Corbel"/>
        </w:rPr>
        <w:t>. Drawing attention to plastic in order to reframe children’s relationship to it, the article engages with three main questions: How might we refashion waste practices from children’s ubiquitous plastic relations? How might we speculate on the kinds of response-able worlds that might be remade through new kinds of interactions between child and plastic bodies? What might the Chthulucene synthetic futures of early education entail? The queer synthetic curriculum also experiments with creative strategies to learn to live with plastic toxicities without necessarily celebrating them; it embraces the mixed affects that plastic affords (its sensorial pleasures and possibilities as well as the guilt embedded in their toxicity); it plays with the provocative idea that we can no longer separate our fleshy human bodies from synthetic polymer bodies; and it treats plastic as chthonic queer matter. We argue that, by staying with the trouble these risky attachments bring, conditions for futures other than those already determined by synthetic, toxic petrocapitalist modernity and coloniality might emerge in early childhood education.</w:t>
      </w:r>
    </w:p>
    <w:p w14:paraId="267821FD" w14:textId="704537D9" w:rsidR="00DF7F19" w:rsidRDefault="00DF7F19" w:rsidP="00512049">
      <w:pPr>
        <w:rPr>
          <w:rFonts w:ascii="Corbel" w:hAnsi="Corbel" w:cs="Calibri"/>
          <w:color w:val="201F1E"/>
        </w:rPr>
      </w:pPr>
    </w:p>
    <w:p w14:paraId="2A7C6B5B" w14:textId="77777777" w:rsidR="00A44869" w:rsidRPr="009E5179" w:rsidRDefault="00A44869" w:rsidP="00512049">
      <w:pPr>
        <w:rPr>
          <w:rFonts w:ascii="Corbel" w:hAnsi="Corbel" w:cs="Calibri"/>
          <w:color w:val="201F1E"/>
        </w:rPr>
      </w:pPr>
    </w:p>
    <w:p w14:paraId="169E8FB7" w14:textId="55C0A287" w:rsidR="00532FC9" w:rsidRPr="009E5179" w:rsidRDefault="00532FC9" w:rsidP="00532FC9">
      <w:pPr>
        <w:pStyle w:val="Heading3"/>
        <w:rPr>
          <w:sz w:val="24"/>
          <w:szCs w:val="24"/>
        </w:rPr>
      </w:pPr>
      <w:r w:rsidRPr="009E5179">
        <w:rPr>
          <w:szCs w:val="34"/>
        </w:rPr>
        <w:t>Keywords</w:t>
      </w:r>
      <w:r w:rsidRPr="009E5179">
        <w:rPr>
          <w:sz w:val="24"/>
          <w:szCs w:val="24"/>
        </w:rPr>
        <w:t xml:space="preserve"> </w:t>
      </w:r>
    </w:p>
    <w:p w14:paraId="6159A882" w14:textId="0DCC6E65" w:rsidR="003F5B56" w:rsidRDefault="00E61CFB" w:rsidP="003F5B56">
      <w:pPr>
        <w:rPr>
          <w:rFonts w:ascii="Corbel" w:hAnsi="Corbel" w:cs="Calibri"/>
          <w:color w:val="201F1E"/>
        </w:rPr>
      </w:pPr>
      <w:r>
        <w:rPr>
          <w:rFonts w:ascii="Corbel" w:hAnsi="Corbel" w:cs="Calibri"/>
          <w:color w:val="201F1E"/>
        </w:rPr>
        <w:t>W</w:t>
      </w:r>
      <w:r w:rsidR="00A44869" w:rsidRPr="00A44869">
        <w:rPr>
          <w:rFonts w:ascii="Corbel" w:hAnsi="Corbel" w:cs="Calibri"/>
          <w:color w:val="201F1E"/>
        </w:rPr>
        <w:t>aste, plastic, common worlds, C</w:t>
      </w:r>
      <w:r w:rsidR="00607A67">
        <w:rPr>
          <w:rFonts w:ascii="Corbel" w:hAnsi="Corbel" w:cs="Calibri"/>
          <w:color w:val="201F1E"/>
        </w:rPr>
        <w:t>h</w:t>
      </w:r>
      <w:r w:rsidR="00A44869" w:rsidRPr="00A44869">
        <w:rPr>
          <w:rFonts w:ascii="Corbel" w:hAnsi="Corbel" w:cs="Calibri"/>
          <w:color w:val="201F1E"/>
        </w:rPr>
        <w:t>thulucene, early childhood education</w:t>
      </w:r>
    </w:p>
    <w:p w14:paraId="325A5339" w14:textId="4F2DD159" w:rsidR="00DF7F19" w:rsidRDefault="00DF7F19" w:rsidP="003F5B56">
      <w:pPr>
        <w:rPr>
          <w:rFonts w:ascii="Corbel" w:hAnsi="Corbel" w:cs="Calibri"/>
          <w:color w:val="201F1E"/>
        </w:rPr>
      </w:pPr>
    </w:p>
    <w:p w14:paraId="2BC51155" w14:textId="77777777" w:rsidR="006F4D72" w:rsidRPr="009E5179" w:rsidRDefault="006F4D72" w:rsidP="003F5B56">
      <w:pPr>
        <w:rPr>
          <w:rFonts w:ascii="Corbel" w:hAnsi="Corbel" w:cs="Calibri"/>
          <w:color w:val="201F1E"/>
        </w:rPr>
      </w:pPr>
    </w:p>
    <w:p w14:paraId="7392E0DD" w14:textId="35F7F789" w:rsidR="009A6E39" w:rsidRPr="00285B9C" w:rsidRDefault="00285B9C" w:rsidP="00285B9C">
      <w:pPr>
        <w:pStyle w:val="Heading3"/>
      </w:pPr>
      <w:r w:rsidRPr="00285B9C">
        <w:t>Introduction</w:t>
      </w:r>
    </w:p>
    <w:p w14:paraId="4A52B80C" w14:textId="136D1DD6" w:rsidR="008859F4" w:rsidRPr="008859F4" w:rsidRDefault="008859F4" w:rsidP="008859F4">
      <w:pPr>
        <w:rPr>
          <w:rFonts w:ascii="Corbel" w:hAnsi="Corbel"/>
        </w:rPr>
      </w:pPr>
      <w:r w:rsidRPr="008859F4">
        <w:rPr>
          <w:rFonts w:ascii="Corbel" w:hAnsi="Corbel"/>
        </w:rPr>
        <w:t xml:space="preserve">This paper sketches aspects of common worlding waste pedagogies by narrating the making and happenings of what we call </w:t>
      </w:r>
      <w:r w:rsidRPr="008859F4">
        <w:rPr>
          <w:rFonts w:ascii="Corbel" w:hAnsi="Corbel"/>
          <w:i/>
          <w:iCs/>
        </w:rPr>
        <w:t>a queer synthetic curriculum</w:t>
      </w:r>
      <w:r w:rsidRPr="008859F4">
        <w:rPr>
          <w:rFonts w:ascii="Corbel" w:hAnsi="Corbel"/>
        </w:rPr>
        <w:t xml:space="preserve"> in an early childhood cente</w:t>
      </w:r>
      <w:r w:rsidR="005A66B2">
        <w:rPr>
          <w:rFonts w:ascii="Corbel" w:hAnsi="Corbel"/>
        </w:rPr>
        <w:t>r</w:t>
      </w:r>
      <w:r w:rsidRPr="008859F4">
        <w:rPr>
          <w:rFonts w:ascii="Corbel" w:hAnsi="Corbel"/>
        </w:rPr>
        <w:t>.</w:t>
      </w:r>
      <w:r w:rsidR="007A22DD">
        <w:rPr>
          <w:rFonts w:ascii="Corbel" w:hAnsi="Corbel"/>
        </w:rPr>
        <w:t xml:space="preserve"> </w:t>
      </w:r>
      <w:r w:rsidRPr="008859F4">
        <w:rPr>
          <w:rFonts w:ascii="Corbel" w:hAnsi="Corbel"/>
        </w:rPr>
        <w:t>The narratives describe our experimentations with curricular processes that attend to a kind of relational ethics inspired by Donna Haraway’s (2016) figure of the Chthulucene and the artwork of Haudenosaunee and Scottish artist and storyteller Jay Haven</w:t>
      </w:r>
      <w:r w:rsidR="00284E08">
        <w:rPr>
          <w:rFonts w:ascii="Corbel" w:hAnsi="Corbel"/>
        </w:rPr>
        <w:t>s</w:t>
      </w:r>
      <w:r w:rsidRPr="008859F4">
        <w:rPr>
          <w:rFonts w:ascii="Corbel" w:hAnsi="Corbel"/>
        </w:rPr>
        <w:t xml:space="preserve"> (2016).</w:t>
      </w:r>
      <w:r w:rsidR="007A22DD">
        <w:rPr>
          <w:rFonts w:ascii="Corbel" w:hAnsi="Corbel"/>
        </w:rPr>
        <w:t xml:space="preserve"> </w:t>
      </w:r>
      <w:r w:rsidRPr="008859F4">
        <w:rPr>
          <w:rFonts w:ascii="Corbel" w:hAnsi="Corbel"/>
        </w:rPr>
        <w:t xml:space="preserve">The queer synthetic curriculum features and draws attention to plastic to reframe children’s relationships to it, and engages with critical questions: How might we refashion waste practices from children’s ubiquitous plastic relations? How might we speculate on the kinds of response-able worlds that might be remade through new kinds of interactions between child and plastic bodies? What might the Chthulucene synthetic futures of early education entail? </w:t>
      </w:r>
    </w:p>
    <w:p w14:paraId="01452E5E" w14:textId="77777777" w:rsidR="008859F4" w:rsidRDefault="008859F4" w:rsidP="008859F4">
      <w:pPr>
        <w:rPr>
          <w:rFonts w:ascii="Corbel" w:hAnsi="Corbel"/>
        </w:rPr>
      </w:pPr>
    </w:p>
    <w:p w14:paraId="626B804B" w14:textId="0794D2B0" w:rsidR="008859F4" w:rsidRPr="008859F4" w:rsidRDefault="008859F4" w:rsidP="008859F4">
      <w:pPr>
        <w:rPr>
          <w:rFonts w:ascii="Corbel" w:hAnsi="Corbel"/>
        </w:rPr>
      </w:pPr>
      <w:r w:rsidRPr="008859F4">
        <w:rPr>
          <w:rFonts w:ascii="Corbel" w:hAnsi="Corbel"/>
        </w:rPr>
        <w:t>As scholars and pedagogists in early childhood education, we find the dominant environmental stewardship education based on surveillance, sanction, and censure (e.g., Buckingham 2013; J. Davis</w:t>
      </w:r>
      <w:r w:rsidR="00D74C82">
        <w:rPr>
          <w:rFonts w:ascii="Corbel" w:hAnsi="Corbel"/>
        </w:rPr>
        <w:t xml:space="preserve"> </w:t>
      </w:r>
      <w:r w:rsidRPr="008859F4">
        <w:rPr>
          <w:rFonts w:ascii="Corbel" w:hAnsi="Corbel"/>
        </w:rPr>
        <w:t>201</w:t>
      </w:r>
      <w:r w:rsidR="005566EC">
        <w:rPr>
          <w:rFonts w:ascii="Corbel" w:hAnsi="Corbel"/>
        </w:rPr>
        <w:t>4</w:t>
      </w:r>
      <w:r w:rsidRPr="008859F4">
        <w:rPr>
          <w:rFonts w:ascii="Corbel" w:hAnsi="Corbel"/>
        </w:rPr>
        <w:t xml:space="preserve">; Kelly </w:t>
      </w:r>
      <w:r w:rsidR="006F51FD">
        <w:rPr>
          <w:rFonts w:ascii="Corbel" w:hAnsi="Corbel"/>
        </w:rPr>
        <w:t>and</w:t>
      </w:r>
      <w:r w:rsidRPr="008859F4">
        <w:rPr>
          <w:rFonts w:ascii="Corbel" w:hAnsi="Corbel"/>
        </w:rPr>
        <w:t xml:space="preserve"> Lukaart 2005; Uyanik et al. 2011) inappropriate for attending to children’s waste futures. Supporting capitalist and neoliberal values, these educational approaches (most notably the well-known 3Rs program: reduce, reuse, recycle) offer little critical analysis of waste itself or children’s relations to it. Instead, we find hope in, and join, projects on plastics such as those undertaken by Angela Molloy Murphy (2020), Louisa Penfold (2019), and Peter Kraftl (2020). These scholars conceptualize plastics as active participants invoking/provoking children to respond in particular ways. Molloy Murphy offers up the idea of border crossing whereby plastic waste makes “space for [otherwise] ways of thinking, living, and ‘flourishing’” (</w:t>
      </w:r>
      <w:r w:rsidR="00892EB9">
        <w:rPr>
          <w:rFonts w:ascii="Corbel" w:hAnsi="Corbel"/>
        </w:rPr>
        <w:t xml:space="preserve">2020, </w:t>
      </w:r>
      <w:r w:rsidRPr="008859F4">
        <w:rPr>
          <w:rFonts w:ascii="Corbel" w:hAnsi="Corbel"/>
        </w:rPr>
        <w:t>26). Penfold (2019), in collaboration with artists and designers, engages in artistic inquiries in which children and plastics respond to each other, emphasizing the inseparability of children and their lifeworlds. In the plastic childhoods project, Kraftl also delves into plastics and children’s deep entanglements (Kraftl 2020; Kraftl et al.</w:t>
      </w:r>
      <w:r w:rsidR="00892EB9">
        <w:rPr>
          <w:rFonts w:ascii="Corbel" w:hAnsi="Corbel"/>
        </w:rPr>
        <w:t xml:space="preserve"> </w:t>
      </w:r>
      <w:r w:rsidRPr="008859F4">
        <w:rPr>
          <w:rFonts w:ascii="Corbel" w:hAnsi="Corbel"/>
        </w:rPr>
        <w:t>2021). It is the kinship of plastics and childhoods that he pays attention to; he writes that children and plastics are “synthesised with and stuck to one another” (Kraftl</w:t>
      </w:r>
      <w:r w:rsidR="00892EB9">
        <w:rPr>
          <w:rFonts w:ascii="Corbel" w:hAnsi="Corbel"/>
        </w:rPr>
        <w:t xml:space="preserve"> </w:t>
      </w:r>
      <w:r w:rsidRPr="008859F4">
        <w:rPr>
          <w:rFonts w:ascii="Corbel" w:hAnsi="Corbel"/>
        </w:rPr>
        <w:t>2020, 169).</w:t>
      </w:r>
    </w:p>
    <w:p w14:paraId="51CC10FF" w14:textId="77777777" w:rsidR="008859F4" w:rsidRDefault="008859F4" w:rsidP="008859F4">
      <w:pPr>
        <w:rPr>
          <w:rFonts w:ascii="Corbel" w:hAnsi="Corbel"/>
        </w:rPr>
      </w:pPr>
    </w:p>
    <w:p w14:paraId="5125B894" w14:textId="73636833" w:rsidR="008859F4" w:rsidRPr="008859F4" w:rsidRDefault="008859F4" w:rsidP="008859F4">
      <w:pPr>
        <w:rPr>
          <w:rFonts w:ascii="Corbel" w:hAnsi="Corbel"/>
        </w:rPr>
      </w:pPr>
      <w:r w:rsidRPr="008859F4">
        <w:rPr>
          <w:rFonts w:ascii="Corbel" w:hAnsi="Corbel"/>
        </w:rPr>
        <w:t>Contributing to this critical childhood scholarship on plastics, in the first part of this article, we conceptualize the queer synthetic curriculum by connecting it to Haraway’s (2016) figure of the Chthulucene and Havens</w:t>
      </w:r>
      <w:r w:rsidR="00284E08">
        <w:rPr>
          <w:rFonts w:ascii="Corbel" w:hAnsi="Corbel"/>
        </w:rPr>
        <w:t>’s</w:t>
      </w:r>
      <w:r w:rsidRPr="008859F4">
        <w:rPr>
          <w:rFonts w:ascii="Corbel" w:hAnsi="Corbel"/>
        </w:rPr>
        <w:t xml:space="preserve"> (2016) </w:t>
      </w:r>
      <w:r w:rsidRPr="00C63491">
        <w:rPr>
          <w:rFonts w:ascii="Corbel" w:hAnsi="Corbel"/>
        </w:rPr>
        <w:t>Bargain Hunter/Hunted</w:t>
      </w:r>
      <w:r w:rsidRPr="008859F4">
        <w:rPr>
          <w:rFonts w:ascii="Corbel" w:hAnsi="Corbel"/>
        </w:rPr>
        <w:t xml:space="preserve"> projects, as well as to feminist science studies literature on </w:t>
      </w:r>
      <w:r w:rsidRPr="008859F4">
        <w:rPr>
          <w:rFonts w:ascii="Corbel" w:hAnsi="Corbel"/>
        </w:rPr>
        <w:lastRenderedPageBreak/>
        <w:t>plastics.</w:t>
      </w:r>
      <w:r w:rsidR="007A22DD">
        <w:rPr>
          <w:rFonts w:ascii="Corbel" w:hAnsi="Corbel"/>
        </w:rPr>
        <w:t xml:space="preserve"> </w:t>
      </w:r>
      <w:r w:rsidRPr="008859F4">
        <w:rPr>
          <w:rFonts w:ascii="Corbel" w:hAnsi="Corbel"/>
        </w:rPr>
        <w:t>We then draw connections between the queer synthetic curriculum and common worlding waste pedagogies. In the second part of the article, we engage with the specificity of an early childhood education classroom as a site of waste politics through a series of detailed narratives that follow a description of the making of the queer synthetic curriculum project.</w:t>
      </w:r>
    </w:p>
    <w:p w14:paraId="66961BE9" w14:textId="1CB4E4D3" w:rsidR="00DD18EF" w:rsidRDefault="00DD18EF" w:rsidP="00F13180">
      <w:pPr>
        <w:rPr>
          <w:rFonts w:ascii="Corbel" w:hAnsi="Corbel"/>
        </w:rPr>
      </w:pPr>
    </w:p>
    <w:p w14:paraId="0AE77EA7" w14:textId="0969BB9D" w:rsidR="00DD18EF" w:rsidRPr="008859F4" w:rsidRDefault="008859F4" w:rsidP="00876AB9">
      <w:pPr>
        <w:rPr>
          <w:rFonts w:ascii="Corbel" w:hAnsi="Corbel"/>
        </w:rPr>
      </w:pPr>
      <w:r w:rsidRPr="008859F4">
        <w:rPr>
          <w:rFonts w:ascii="Corbel" w:hAnsi="Corbel"/>
          <w:color w:val="000000" w:themeColor="text1"/>
          <w:sz w:val="34"/>
          <w:szCs w:val="32"/>
        </w:rPr>
        <w:t xml:space="preserve">Simmering in the Chthulucene and </w:t>
      </w:r>
      <w:r w:rsidRPr="008859F4">
        <w:rPr>
          <w:rFonts w:ascii="Corbel" w:hAnsi="Corbel"/>
          <w:i/>
          <w:iCs/>
          <w:color w:val="000000" w:themeColor="text1"/>
          <w:sz w:val="34"/>
          <w:szCs w:val="32"/>
        </w:rPr>
        <w:t>The Bargain Hunter/Hunted</w:t>
      </w:r>
    </w:p>
    <w:p w14:paraId="3AECA545" w14:textId="3B45F806" w:rsidR="008859F4" w:rsidRPr="008859F4" w:rsidRDefault="008859F4" w:rsidP="008859F4">
      <w:pPr>
        <w:rPr>
          <w:rFonts w:ascii="Corbel" w:hAnsi="Corbel"/>
        </w:rPr>
      </w:pPr>
      <w:r w:rsidRPr="008859F4">
        <w:rPr>
          <w:rFonts w:ascii="Corbel" w:hAnsi="Corbel"/>
        </w:rPr>
        <w:t>The queer synthetic curriculum simmers in Haraway’s Chthulucene figuration. The Chthulucene, she explains in a manifesto, is a term she uses to add texture to the disembodied and sovereign subject positions of the Anthropocene and Capitalocene that name our current geological era. Avoiding teleological and expansionist arguments that foreclose the possibility of ongoingness, the Chthulucene refuses to pit the human and more-than-human against each other. Instead, it invites stories “made up of ongoing multispecies practices of becoming-with</w:t>
      </w:r>
      <w:r w:rsidR="00892EB9">
        <w:rPr>
          <w:rFonts w:ascii="Corbel" w:hAnsi="Corbel"/>
        </w:rPr>
        <w:t>…</w:t>
      </w:r>
      <w:r w:rsidRPr="008859F4">
        <w:rPr>
          <w:rFonts w:ascii="Corbel" w:hAnsi="Corbel"/>
        </w:rPr>
        <w:t>in precarious times” (Haraway</w:t>
      </w:r>
      <w:r w:rsidR="00892EB9">
        <w:rPr>
          <w:rFonts w:ascii="Corbel" w:hAnsi="Corbel"/>
        </w:rPr>
        <w:t xml:space="preserve"> 2016,</w:t>
      </w:r>
      <w:r w:rsidRPr="008859F4">
        <w:rPr>
          <w:rFonts w:ascii="Corbel" w:hAnsi="Corbel"/>
        </w:rPr>
        <w:t xml:space="preserve"> 55). In this way, the Chthulucene demands a collective ethico-political commitment to care for our now that has been, “is now and is yet to come” </w:t>
      </w:r>
      <w:r w:rsidR="0043138C">
        <w:rPr>
          <w:rFonts w:ascii="Corbel" w:hAnsi="Corbel"/>
        </w:rPr>
        <w:t>(</w:t>
      </w:r>
      <w:r w:rsidRPr="008859F4">
        <w:rPr>
          <w:rFonts w:ascii="Corbel" w:hAnsi="Corbel"/>
        </w:rPr>
        <w:t xml:space="preserve">16). That is, the Chthulucene is the “thick, fibrous, and lumpy” </w:t>
      </w:r>
      <w:r w:rsidRPr="008859F4">
        <w:rPr>
          <w:rFonts w:ascii="Corbel" w:hAnsi="Corbel"/>
          <w:i/>
          <w:iCs/>
        </w:rPr>
        <w:t>now</w:t>
      </w:r>
      <w:r w:rsidRPr="008859F4">
        <w:rPr>
          <w:rFonts w:ascii="Corbel" w:hAnsi="Corbel"/>
        </w:rPr>
        <w:t xml:space="preserve"> that inevitably includes synthetic polymers </w:t>
      </w:r>
      <w:r w:rsidR="0043138C">
        <w:rPr>
          <w:rFonts w:ascii="Corbel" w:hAnsi="Corbel"/>
        </w:rPr>
        <w:t>(</w:t>
      </w:r>
      <w:r w:rsidRPr="008859F4">
        <w:rPr>
          <w:rFonts w:ascii="Corbel" w:hAnsi="Corbel"/>
        </w:rPr>
        <w:t>206).</w:t>
      </w:r>
      <w:r w:rsidR="007A22DD">
        <w:rPr>
          <w:rFonts w:ascii="Corbel" w:hAnsi="Corbel"/>
        </w:rPr>
        <w:t xml:space="preserve"> </w:t>
      </w:r>
    </w:p>
    <w:p w14:paraId="5B79F34B" w14:textId="77777777" w:rsidR="008859F4" w:rsidRDefault="008859F4" w:rsidP="008859F4">
      <w:pPr>
        <w:rPr>
          <w:rFonts w:ascii="Corbel" w:hAnsi="Corbel"/>
        </w:rPr>
      </w:pPr>
    </w:p>
    <w:p w14:paraId="5B998DFC" w14:textId="2B21BDF4" w:rsidR="00230016" w:rsidRPr="008859F4" w:rsidRDefault="008859F4" w:rsidP="008859F4">
      <w:pPr>
        <w:rPr>
          <w:rFonts w:ascii="Corbel" w:hAnsi="Corbel"/>
        </w:rPr>
      </w:pPr>
      <w:r w:rsidRPr="008859F4">
        <w:rPr>
          <w:rFonts w:ascii="Corbel" w:hAnsi="Corbel"/>
        </w:rPr>
        <w:t>Jay Havens (2016) teaches us about the nuances of engaging in processes of making in our lumpy present. Havens uses “found and reclaimed elements from commercial consumerist landscapes as raw materials”</w:t>
      </w:r>
      <w:r w:rsidR="00852A77">
        <w:rPr>
          <w:rFonts w:ascii="Corbel" w:hAnsi="Corbel"/>
        </w:rPr>
        <w:t xml:space="preserve"> (2)</w:t>
      </w:r>
      <w:r w:rsidRPr="008859F4">
        <w:rPr>
          <w:rFonts w:ascii="Corbel" w:hAnsi="Corbel"/>
        </w:rPr>
        <w:t xml:space="preserve"> to interrupt dominant figures of Indigenous </w:t>
      </w:r>
      <w:r w:rsidR="00A63499">
        <w:rPr>
          <w:rFonts w:ascii="Corbel" w:hAnsi="Corbel"/>
        </w:rPr>
        <w:t>P</w:t>
      </w:r>
      <w:r w:rsidR="00A63499" w:rsidRPr="008859F4">
        <w:rPr>
          <w:rFonts w:ascii="Corbel" w:hAnsi="Corbel"/>
        </w:rPr>
        <w:t xml:space="preserve">eoples </w:t>
      </w:r>
      <w:r w:rsidRPr="008859F4">
        <w:rPr>
          <w:rFonts w:ascii="Corbel" w:hAnsi="Corbel"/>
        </w:rPr>
        <w:t xml:space="preserve">while attending to the complexities of “modern day Indigeneity” </w:t>
      </w:r>
      <w:r w:rsidR="0043138C">
        <w:rPr>
          <w:rFonts w:ascii="Corbel" w:hAnsi="Corbel"/>
        </w:rPr>
        <w:t>(</w:t>
      </w:r>
      <w:r w:rsidRPr="008859F4">
        <w:rPr>
          <w:rFonts w:ascii="Corbel" w:hAnsi="Corbel"/>
        </w:rPr>
        <w:t xml:space="preserve">10). In their art and pedagogical practice, Havens creates uneasiness in their audience, “pointing the finger at society rather than individuals to generate discourse which forces audiences to recognize colonial structures which persist and require debate” </w:t>
      </w:r>
      <w:r w:rsidR="0043138C">
        <w:rPr>
          <w:rFonts w:ascii="Corbel" w:hAnsi="Corbel"/>
        </w:rPr>
        <w:t>(</w:t>
      </w:r>
      <w:r w:rsidRPr="008859F4">
        <w:rPr>
          <w:rFonts w:ascii="Corbel" w:hAnsi="Corbel"/>
        </w:rPr>
        <w:t xml:space="preserve">11). Their collections </w:t>
      </w:r>
      <w:r w:rsidRPr="008859F4">
        <w:rPr>
          <w:rFonts w:ascii="Corbel" w:hAnsi="Corbel"/>
          <w:i/>
          <w:iCs/>
        </w:rPr>
        <w:t xml:space="preserve">The Bargain Hunter </w:t>
      </w:r>
      <w:r w:rsidRPr="002568B7">
        <w:rPr>
          <w:rFonts w:ascii="Corbel" w:hAnsi="Corbel"/>
        </w:rPr>
        <w:t xml:space="preserve">and </w:t>
      </w:r>
      <w:r w:rsidRPr="008859F4">
        <w:rPr>
          <w:rFonts w:ascii="Corbel" w:hAnsi="Corbel"/>
          <w:i/>
          <w:iCs/>
        </w:rPr>
        <w:t>The Bargain Hunted</w:t>
      </w:r>
      <w:r w:rsidRPr="008859F4">
        <w:rPr>
          <w:rFonts w:ascii="Corbel" w:hAnsi="Corbel"/>
        </w:rPr>
        <w:t xml:space="preserve"> (</w:t>
      </w:r>
      <w:hyperlink r:id="rId12" w:history="1">
        <w:r w:rsidRPr="008859F4">
          <w:rPr>
            <w:rStyle w:val="Hyperlink"/>
            <w:rFonts w:ascii="Corbel" w:hAnsi="Corbel"/>
          </w:rPr>
          <w:t>jayhavens.me/artworks</w:t>
        </w:r>
      </w:hyperlink>
      <w:r w:rsidRPr="008859F4">
        <w:rPr>
          <w:rFonts w:ascii="Corbel" w:hAnsi="Corbel"/>
        </w:rPr>
        <w:t xml:space="preserve">) use plastic bags “sourced from retail locations on a number of reservations” </w:t>
      </w:r>
      <w:r w:rsidR="005566EC">
        <w:rPr>
          <w:rFonts w:ascii="Corbel" w:hAnsi="Corbel"/>
        </w:rPr>
        <w:t xml:space="preserve"> (2016, 29) </w:t>
      </w:r>
      <w:r w:rsidRPr="008859F4">
        <w:rPr>
          <w:rFonts w:ascii="Corbel" w:hAnsi="Corbel"/>
        </w:rPr>
        <w:t>to recreate traditional objects (masks, cornhusk dolls, drum) and animals (buck, heron), and engage with, confound</w:t>
      </w:r>
      <w:r w:rsidR="009B50E8">
        <w:rPr>
          <w:rFonts w:ascii="Corbel" w:hAnsi="Corbel"/>
        </w:rPr>
        <w:t>,</w:t>
      </w:r>
      <w:r w:rsidRPr="008859F4">
        <w:rPr>
          <w:rFonts w:ascii="Corbel" w:hAnsi="Corbel"/>
        </w:rPr>
        <w:t xml:space="preserve"> and complicate contemporary consumerist practices. As Havens writes, the aim is not to reuse but “to stir up questions and provoke deeper inspection” of what consumerism is creating so that change can happen </w:t>
      </w:r>
      <w:r w:rsidR="0043138C">
        <w:rPr>
          <w:rFonts w:ascii="Corbel" w:hAnsi="Corbel"/>
        </w:rPr>
        <w:t>(</w:t>
      </w:r>
      <w:r w:rsidRPr="008859F4">
        <w:rPr>
          <w:rFonts w:ascii="Corbel" w:hAnsi="Corbel"/>
        </w:rPr>
        <w:t>35). Without claiming that our curriculum has the same intentions as Havens’</w:t>
      </w:r>
      <w:r w:rsidR="00AD1EF4">
        <w:rPr>
          <w:rFonts w:ascii="Corbel" w:hAnsi="Corbel"/>
        </w:rPr>
        <w:t>s</w:t>
      </w:r>
      <w:r w:rsidRPr="008859F4">
        <w:rPr>
          <w:rFonts w:ascii="Corbel" w:hAnsi="Corbel"/>
        </w:rPr>
        <w:t xml:space="preserve"> art practice, we see the queer synthetic curriculum processes as attempts to complexify children’s lifeworlds and create spaces for transformation. We hope that the children create complex relations with the plastic around them.</w:t>
      </w:r>
    </w:p>
    <w:p w14:paraId="32582968" w14:textId="5B28A5E6" w:rsidR="00DD18EF" w:rsidRPr="00DD18EF" w:rsidRDefault="00186149" w:rsidP="006343B2">
      <w:pPr>
        <w:pStyle w:val="Heading4"/>
      </w:pPr>
      <w:r w:rsidRPr="00186149">
        <w:t>Plastic Futurities and the Queer Synthetic Curriculum</w:t>
      </w:r>
    </w:p>
    <w:p w14:paraId="26E4E104" w14:textId="7C5F4ADC" w:rsidR="00186149" w:rsidRPr="00186149" w:rsidRDefault="00186149" w:rsidP="00186149">
      <w:pPr>
        <w:rPr>
          <w:rFonts w:ascii="Corbel" w:hAnsi="Corbel"/>
        </w:rPr>
      </w:pPr>
      <w:r w:rsidRPr="00186149">
        <w:rPr>
          <w:rFonts w:ascii="Corbel" w:hAnsi="Corbel"/>
        </w:rPr>
        <w:t xml:space="preserve">Situated within the Chthulucene, the queer synthetic curriculum makes five important moves. First, it shifts from the upward-looking, detached Anthropos concealed in early childhood education’s waste remediation initiatives that train </w:t>
      </w:r>
      <w:r w:rsidRPr="00186149">
        <w:rPr>
          <w:rFonts w:ascii="Corbel" w:hAnsi="Corbel"/>
        </w:rPr>
        <w:lastRenderedPageBreak/>
        <w:t xml:space="preserve">children to become good environmental stewards by managing the (externalized) plastic “problem.” It dislodges the strong, morally infused ideological statements that remediation initiatives stick to (e.g., equating plastics with evil) and displaces the “out of sight, out of mind” logics of plastics that drive recycling behaviors. The queer synthetic curriculum brings plastics in and enfolds their ubiquity by placing plastic and its relations </w:t>
      </w:r>
      <w:r w:rsidR="00E25420">
        <w:rPr>
          <w:rFonts w:ascii="Corbel" w:hAnsi="Corbel"/>
        </w:rPr>
        <w:t>center</w:t>
      </w:r>
      <w:r w:rsidRPr="00186149">
        <w:rPr>
          <w:rFonts w:ascii="Corbel" w:hAnsi="Corbel"/>
        </w:rPr>
        <w:t xml:space="preserve"> stage.</w:t>
      </w:r>
    </w:p>
    <w:p w14:paraId="62FF8FF8" w14:textId="77777777" w:rsidR="00186149" w:rsidRDefault="00186149" w:rsidP="00186149">
      <w:pPr>
        <w:rPr>
          <w:rFonts w:ascii="Corbel" w:hAnsi="Corbel"/>
        </w:rPr>
      </w:pPr>
    </w:p>
    <w:p w14:paraId="35992C8C" w14:textId="1E195ADD" w:rsidR="00186149" w:rsidRPr="00186149" w:rsidRDefault="00186149" w:rsidP="00186149">
      <w:pPr>
        <w:rPr>
          <w:rFonts w:ascii="Corbel" w:hAnsi="Corbel"/>
        </w:rPr>
      </w:pPr>
      <w:r w:rsidRPr="00186149">
        <w:rPr>
          <w:rFonts w:ascii="Corbel" w:hAnsi="Corbel"/>
        </w:rPr>
        <w:t>Second, the queer synthetic curriculum embraces feminist cultural studies scholar Heather Davis’s (2015) suggestion that because plastics are not going away, especially now that China has stopped accepting Canada’s waste plastic (</w:t>
      </w:r>
      <w:r w:rsidRPr="000C560C">
        <w:rPr>
          <w:rFonts w:ascii="Corbel" w:hAnsi="Corbel"/>
          <w:i/>
        </w:rPr>
        <w:t>Energy Mix</w:t>
      </w:r>
      <w:r w:rsidR="004B6884">
        <w:rPr>
          <w:rFonts w:ascii="Corbel" w:hAnsi="Corbel"/>
        </w:rPr>
        <w:t xml:space="preserve"> </w:t>
      </w:r>
      <w:r w:rsidRPr="00186149">
        <w:rPr>
          <w:rFonts w:ascii="Corbel" w:hAnsi="Corbel"/>
        </w:rPr>
        <w:t xml:space="preserve">2019), we need to learn to live with them in empathetic and collaborative ways. Acknowledging that plastic cannot be extracted from children’s lives in the </w:t>
      </w:r>
      <w:r w:rsidR="00C01DDD">
        <w:rPr>
          <w:rFonts w:ascii="Corbel" w:hAnsi="Corbel"/>
        </w:rPr>
        <w:t xml:space="preserve">twenty-first </w:t>
      </w:r>
      <w:r w:rsidRPr="00186149">
        <w:rPr>
          <w:rFonts w:ascii="Corbel" w:hAnsi="Corbel"/>
        </w:rPr>
        <w:t xml:space="preserve">century, the queer synthetic curriculum experiments with creative strategies to learn to live with plastics’ toxicities without necessarily celebrating them, and to find ways to grapple with the horrors they bring “while resisting the policies, governments, and corporations that would like to see our lives foreclosed” (H. Davis </w:t>
      </w:r>
      <w:r w:rsidRPr="009F7942">
        <w:rPr>
          <w:rFonts w:ascii="Corbel" w:hAnsi="Corbel"/>
        </w:rPr>
        <w:t>201</w:t>
      </w:r>
      <w:r w:rsidR="00540AC9">
        <w:rPr>
          <w:rFonts w:ascii="Corbel" w:hAnsi="Corbel"/>
        </w:rPr>
        <w:t>6</w:t>
      </w:r>
      <w:r w:rsidRPr="00186149">
        <w:rPr>
          <w:rFonts w:ascii="Corbel" w:hAnsi="Corbel"/>
        </w:rPr>
        <w:t>, 192).</w:t>
      </w:r>
    </w:p>
    <w:p w14:paraId="0D399759" w14:textId="77777777" w:rsidR="00186149" w:rsidRDefault="00186149" w:rsidP="00186149">
      <w:pPr>
        <w:rPr>
          <w:rFonts w:ascii="Corbel" w:hAnsi="Corbel"/>
        </w:rPr>
      </w:pPr>
    </w:p>
    <w:p w14:paraId="504EC562" w14:textId="08BA38F1" w:rsidR="00186149" w:rsidRPr="00186149" w:rsidRDefault="00186149" w:rsidP="00186149">
      <w:pPr>
        <w:rPr>
          <w:rFonts w:ascii="Corbel" w:hAnsi="Corbel"/>
        </w:rPr>
      </w:pPr>
      <w:r w:rsidRPr="00186149">
        <w:rPr>
          <w:rFonts w:ascii="Corbel" w:hAnsi="Corbel"/>
        </w:rPr>
        <w:t xml:space="preserve">Third, the queer synthetic curriculum accepts the mixed affects that plastic affords. On the one hand, as Davis aptly writes, plastic brings sensorial pleasures and possibilities “with its smooth surfaces and bright colours,” as well as “the fantasy of ridding ourselves of the dirt of the world, of decay, of malfeasance” </w:t>
      </w:r>
      <w:r w:rsidR="0043138C">
        <w:rPr>
          <w:rFonts w:ascii="Corbel" w:hAnsi="Corbel"/>
        </w:rPr>
        <w:t>(</w:t>
      </w:r>
      <w:r w:rsidR="004431FC">
        <w:rPr>
          <w:rFonts w:ascii="Corbel" w:hAnsi="Corbel"/>
        </w:rPr>
        <w:t xml:space="preserve">2015, </w:t>
      </w:r>
      <w:r w:rsidRPr="00186149">
        <w:rPr>
          <w:rFonts w:ascii="Corbel" w:hAnsi="Corbel"/>
        </w:rPr>
        <w:t>349). For her, plastic offers a world that literally “removes people from the cycles of life and death</w:t>
      </w:r>
      <w:r w:rsidRPr="00A21C0E">
        <w:rPr>
          <w:rFonts w:ascii="Corbel" w:hAnsi="Corbel"/>
        </w:rPr>
        <w:t xml:space="preserve">, </w:t>
      </w:r>
      <w:r w:rsidR="00540AC9" w:rsidRPr="00A21C0E">
        <w:rPr>
          <w:rFonts w:ascii="Corbel" w:hAnsi="Corbel"/>
        </w:rPr>
        <w:t>[</w:t>
      </w:r>
      <w:r w:rsidRPr="00186149">
        <w:rPr>
          <w:rFonts w:ascii="Corbel" w:hAnsi="Corbel"/>
        </w:rPr>
        <w:t>allowing humans to take safe distan</w:t>
      </w:r>
      <w:r w:rsidR="00540AC9">
        <w:rPr>
          <w:rFonts w:ascii="Corbel" w:hAnsi="Corbel"/>
        </w:rPr>
        <w:t>ce f</w:t>
      </w:r>
      <w:r w:rsidRPr="00186149">
        <w:rPr>
          <w:rFonts w:ascii="Corbel" w:hAnsi="Corbel"/>
        </w:rPr>
        <w:t>rom</w:t>
      </w:r>
      <w:r w:rsidR="00540AC9">
        <w:rPr>
          <w:rFonts w:ascii="Corbel" w:hAnsi="Corbel"/>
        </w:rPr>
        <w:t xml:space="preserve">] </w:t>
      </w:r>
      <w:r w:rsidRPr="00186149">
        <w:rPr>
          <w:rFonts w:ascii="Corbel" w:hAnsi="Corbel"/>
        </w:rPr>
        <w:t xml:space="preserve">the troublesome, leaky, amorphous, and porous demands of our ancestors, our bodies, and the earth” </w:t>
      </w:r>
      <w:r w:rsidR="0043138C">
        <w:rPr>
          <w:rFonts w:ascii="Corbel" w:hAnsi="Corbel"/>
        </w:rPr>
        <w:t>(</w:t>
      </w:r>
      <w:r w:rsidRPr="00186149">
        <w:rPr>
          <w:rFonts w:ascii="Corbel" w:hAnsi="Corbel"/>
        </w:rPr>
        <w:t>350). On the other hand, plastic brings guilt as we are reminded of the ecologically toxic times we live in. Many worry about the fact that plastics, as nonbiodegradable, merely transform but do not decompose (Belontz et al. 2019;</w:t>
      </w:r>
      <w:r w:rsidRPr="001A075B">
        <w:rPr>
          <w:rFonts w:ascii="Corbel" w:hAnsi="Corbel"/>
        </w:rPr>
        <w:t xml:space="preserve"> Corcoran</w:t>
      </w:r>
      <w:r w:rsidR="00E04F55" w:rsidRPr="0061767A">
        <w:rPr>
          <w:rFonts w:ascii="Corbel" w:hAnsi="Corbel"/>
        </w:rPr>
        <w:t xml:space="preserve">, </w:t>
      </w:r>
      <w:r w:rsidR="00E04F55" w:rsidRPr="00A21C0E">
        <w:rPr>
          <w:rFonts w:ascii="Corbel" w:hAnsi="Corbel"/>
        </w:rPr>
        <w:t xml:space="preserve">Moore, and Jazvac </w:t>
      </w:r>
      <w:r w:rsidRPr="0061767A">
        <w:rPr>
          <w:rFonts w:ascii="Corbel" w:hAnsi="Corbel"/>
        </w:rPr>
        <w:t>2014</w:t>
      </w:r>
      <w:r w:rsidR="00E04F55" w:rsidRPr="005F69E3">
        <w:rPr>
          <w:rFonts w:ascii="Corbel" w:hAnsi="Corbel"/>
        </w:rPr>
        <w:t>;</w:t>
      </w:r>
      <w:r w:rsidRPr="007D376F">
        <w:rPr>
          <w:rFonts w:ascii="Corbel" w:hAnsi="Corbel"/>
        </w:rPr>
        <w:t xml:space="preserve"> </w:t>
      </w:r>
      <w:r w:rsidR="00E04F55" w:rsidRPr="007D376F">
        <w:rPr>
          <w:rFonts w:ascii="Corbel" w:hAnsi="Corbel"/>
        </w:rPr>
        <w:t>Corcoran</w:t>
      </w:r>
      <w:r w:rsidR="00893E7B" w:rsidRPr="007D376F">
        <w:rPr>
          <w:rFonts w:ascii="Corbel" w:hAnsi="Corbel"/>
        </w:rPr>
        <w:t>,</w:t>
      </w:r>
      <w:r w:rsidR="00E04F55" w:rsidRPr="007D376F">
        <w:rPr>
          <w:rFonts w:ascii="Corbel" w:hAnsi="Corbel"/>
        </w:rPr>
        <w:t xml:space="preserve"> </w:t>
      </w:r>
      <w:r w:rsidR="00893E7B" w:rsidRPr="00A21C0E">
        <w:rPr>
          <w:rFonts w:ascii="Corbel" w:hAnsi="Corbel"/>
        </w:rPr>
        <w:t>Jazvac, and Ballent</w:t>
      </w:r>
      <w:r w:rsidR="00C87CC6">
        <w:rPr>
          <w:rFonts w:ascii="Corbel" w:hAnsi="Corbel"/>
        </w:rPr>
        <w:t xml:space="preserve"> </w:t>
      </w:r>
      <w:r w:rsidRPr="001A075B">
        <w:rPr>
          <w:rFonts w:ascii="Corbel" w:hAnsi="Corbel"/>
        </w:rPr>
        <w:t>2017</w:t>
      </w:r>
      <w:r w:rsidRPr="0061767A">
        <w:rPr>
          <w:rFonts w:ascii="Corbel" w:hAnsi="Corbel"/>
        </w:rPr>
        <w:t>).</w:t>
      </w:r>
      <w:r w:rsidRPr="00186149">
        <w:rPr>
          <w:rFonts w:ascii="Corbel" w:hAnsi="Corbel"/>
        </w:rPr>
        <w:t xml:space="preserve"> Some researchers remind us that some plastics lead to unpredictable health consequences for humans (Vande</w:t>
      </w:r>
      <w:r w:rsidR="00135AE2">
        <w:rPr>
          <w:rFonts w:ascii="Corbel" w:hAnsi="Corbel"/>
        </w:rPr>
        <w:t>n</w:t>
      </w:r>
      <w:r w:rsidRPr="00186149">
        <w:rPr>
          <w:rFonts w:ascii="Corbel" w:hAnsi="Corbel"/>
        </w:rPr>
        <w:t>berg et al. 2017</w:t>
      </w:r>
      <w:r w:rsidR="00212DC0">
        <w:rPr>
          <w:rFonts w:ascii="Corbel" w:hAnsi="Corbel"/>
        </w:rPr>
        <w:t xml:space="preserve">; </w:t>
      </w:r>
      <w:r w:rsidR="00212DC0" w:rsidRPr="00186149">
        <w:rPr>
          <w:rFonts w:ascii="Corbel" w:hAnsi="Corbel"/>
        </w:rPr>
        <w:t>Azoulay et al. 2019</w:t>
      </w:r>
      <w:r w:rsidRPr="00186149">
        <w:rPr>
          <w:rFonts w:ascii="Corbel" w:hAnsi="Corbel"/>
        </w:rPr>
        <w:t>), while other scholars emphasize that plastics pollution is colonial and imperial (Liboiron 2018, 2021).</w:t>
      </w:r>
    </w:p>
    <w:p w14:paraId="025F8496" w14:textId="77777777" w:rsidR="00186149" w:rsidRDefault="00186149" w:rsidP="00186149">
      <w:pPr>
        <w:rPr>
          <w:rFonts w:ascii="Corbel" w:hAnsi="Corbel"/>
        </w:rPr>
      </w:pPr>
    </w:p>
    <w:p w14:paraId="78F72839" w14:textId="7D2F8414" w:rsidR="00186149" w:rsidRPr="00186149" w:rsidRDefault="00186149" w:rsidP="00186149">
      <w:pPr>
        <w:rPr>
          <w:rFonts w:ascii="Corbel" w:hAnsi="Corbel"/>
        </w:rPr>
      </w:pPr>
      <w:r w:rsidRPr="00186149">
        <w:rPr>
          <w:rFonts w:ascii="Corbel" w:hAnsi="Corbel"/>
        </w:rPr>
        <w:t xml:space="preserve">Fourth, the queer synthetic curriculum works with the impossibility of separating plastics out from children’s bodies. It embraces the provocative idea that we can no longer separate our fleshy human bodies from synthetic polymer bodies patented in 1909 (Altman 2015). In other words, these pedagogies join forces with the “mixed and dangerous” powers of the Chthulucene to acknowledge the earth-focused chthonic inseparabilities of children’s synthetic lives. </w:t>
      </w:r>
    </w:p>
    <w:p w14:paraId="55F9AB38" w14:textId="77777777" w:rsidR="00186149" w:rsidRDefault="00186149" w:rsidP="00186149">
      <w:pPr>
        <w:rPr>
          <w:rFonts w:ascii="Corbel" w:hAnsi="Corbel"/>
        </w:rPr>
      </w:pPr>
    </w:p>
    <w:p w14:paraId="3E7ACAA6" w14:textId="44A77326" w:rsidR="00AE2C92" w:rsidRPr="00186149" w:rsidRDefault="00186149" w:rsidP="00186149">
      <w:pPr>
        <w:rPr>
          <w:rFonts w:ascii="Corbel" w:hAnsi="Corbel"/>
        </w:rPr>
      </w:pPr>
      <w:r w:rsidRPr="00186149">
        <w:rPr>
          <w:rFonts w:ascii="Corbel" w:hAnsi="Corbel"/>
        </w:rPr>
        <w:t xml:space="preserve">Finally, the queer synthetic curriculum treats plastic as chthonic queer matter. As Davis </w:t>
      </w:r>
      <w:r w:rsidR="000B3297">
        <w:rPr>
          <w:rFonts w:ascii="Corbel" w:hAnsi="Corbel"/>
        </w:rPr>
        <w:t>(</w:t>
      </w:r>
      <w:r w:rsidR="00540AC9">
        <w:rPr>
          <w:rFonts w:ascii="Corbel" w:hAnsi="Corbel"/>
        </w:rPr>
        <w:t>2015</w:t>
      </w:r>
      <w:r w:rsidR="005B7F3C">
        <w:rPr>
          <w:rFonts w:ascii="Corbel" w:hAnsi="Corbel"/>
        </w:rPr>
        <w:t>, 2018</w:t>
      </w:r>
      <w:r w:rsidR="000B3297">
        <w:rPr>
          <w:rFonts w:ascii="Corbel" w:hAnsi="Corbel"/>
        </w:rPr>
        <w:t xml:space="preserve">) </w:t>
      </w:r>
      <w:r w:rsidRPr="00186149">
        <w:rPr>
          <w:rFonts w:ascii="Corbel" w:hAnsi="Corbel"/>
        </w:rPr>
        <w:t xml:space="preserve">reminds us, plastic’s queerness lies in the fact that, on one hand, it is a potent petrochemical compound unleashed from the earth, organic </w:t>
      </w:r>
      <w:r w:rsidRPr="00186149">
        <w:rPr>
          <w:rFonts w:ascii="Corbel" w:hAnsi="Corbel"/>
        </w:rPr>
        <w:lastRenderedPageBreak/>
        <w:t xml:space="preserve">and inorganic at the same time. And on the other hand, it “exists outside of the proper logics of decay and transformation, in its own category of creation, where microbes and bacteria have not yet widely evolved to use its incredible energy sources” </w:t>
      </w:r>
      <w:r w:rsidR="0043138C">
        <w:rPr>
          <w:rFonts w:ascii="Corbel" w:hAnsi="Corbel"/>
        </w:rPr>
        <w:t>(</w:t>
      </w:r>
      <w:r w:rsidR="00E929C1">
        <w:rPr>
          <w:rFonts w:ascii="Corbel" w:hAnsi="Corbel"/>
        </w:rPr>
        <w:t>H. Davis</w:t>
      </w:r>
      <w:r w:rsidR="00054C03">
        <w:rPr>
          <w:rFonts w:ascii="Corbel" w:hAnsi="Corbel"/>
        </w:rPr>
        <w:t xml:space="preserve"> 201</w:t>
      </w:r>
      <w:r w:rsidR="0092764D">
        <w:rPr>
          <w:rFonts w:ascii="Corbel" w:hAnsi="Corbel"/>
        </w:rPr>
        <w:t>5</w:t>
      </w:r>
      <w:r w:rsidR="00E81427">
        <w:rPr>
          <w:rFonts w:ascii="Corbel" w:hAnsi="Corbel"/>
        </w:rPr>
        <w:t>,</w:t>
      </w:r>
      <w:r w:rsidR="00E929C1">
        <w:rPr>
          <w:rFonts w:ascii="Corbel" w:hAnsi="Corbel"/>
        </w:rPr>
        <w:t xml:space="preserve"> </w:t>
      </w:r>
      <w:r w:rsidRPr="00186149">
        <w:rPr>
          <w:rFonts w:ascii="Corbel" w:hAnsi="Corbel"/>
        </w:rPr>
        <w:t xml:space="preserve">233). We invoke the term </w:t>
      </w:r>
      <w:r w:rsidRPr="00186149">
        <w:rPr>
          <w:rFonts w:ascii="Corbel" w:hAnsi="Corbel"/>
          <w:i/>
          <w:iCs/>
        </w:rPr>
        <w:t>queer</w:t>
      </w:r>
      <w:r w:rsidRPr="00186149">
        <w:rPr>
          <w:rFonts w:ascii="Corbel" w:hAnsi="Corbel"/>
        </w:rPr>
        <w:t xml:space="preserve"> in the synthetic curriculum in two important ways. We want to highlight plastic’s queerness, as Davis explains, and simultaneously break from reproducing the normative curriculum frameworks that are commonplace in early childhood education classrooms (see also Keenan </w:t>
      </w:r>
      <w:r w:rsidR="006F51FD">
        <w:rPr>
          <w:rFonts w:ascii="Corbel" w:hAnsi="Corbel"/>
        </w:rPr>
        <w:t>and</w:t>
      </w:r>
      <w:r w:rsidRPr="00186149">
        <w:rPr>
          <w:rFonts w:ascii="Corbel" w:hAnsi="Corbel"/>
        </w:rPr>
        <w:t xml:space="preserve"> Lil Miss Hot Mess 2020). As for Natalie Loveless, for us, the invocation of the queer in the synthetic curriculum “undoes</w:t>
      </w:r>
      <w:r w:rsidR="002A069B">
        <w:rPr>
          <w:rFonts w:ascii="Corbel" w:hAnsi="Corbel"/>
        </w:rPr>
        <w:t>…</w:t>
      </w:r>
      <w:r w:rsidRPr="00186149">
        <w:rPr>
          <w:rFonts w:ascii="Corbel" w:hAnsi="Corbel"/>
        </w:rPr>
        <w:t>disrupts</w:t>
      </w:r>
      <w:r w:rsidR="002A069B">
        <w:rPr>
          <w:rFonts w:ascii="Corbel" w:hAnsi="Corbel"/>
        </w:rPr>
        <w:t>…</w:t>
      </w:r>
      <w:r w:rsidRPr="00186149">
        <w:rPr>
          <w:rFonts w:ascii="Corbel" w:hAnsi="Corbel"/>
        </w:rPr>
        <w:t>challenges the nor</w:t>
      </w:r>
      <w:r w:rsidR="002A069B">
        <w:rPr>
          <w:rFonts w:ascii="Corbel" w:hAnsi="Corbel"/>
        </w:rPr>
        <w:t>m…[</w:t>
      </w:r>
      <w:r w:rsidRPr="00186149">
        <w:rPr>
          <w:rFonts w:ascii="Corbel" w:hAnsi="Corbel"/>
        </w:rPr>
        <w:t xml:space="preserve">and] is always on the move” </w:t>
      </w:r>
      <w:r w:rsidR="0043138C">
        <w:rPr>
          <w:rFonts w:ascii="Corbel" w:hAnsi="Corbel"/>
        </w:rPr>
        <w:t>(</w:t>
      </w:r>
      <w:r w:rsidR="002A069B">
        <w:rPr>
          <w:rFonts w:ascii="Corbel" w:hAnsi="Corbel"/>
        </w:rPr>
        <w:t xml:space="preserve">2019, </w:t>
      </w:r>
      <w:r w:rsidRPr="00186149">
        <w:rPr>
          <w:rFonts w:ascii="Corbel" w:hAnsi="Corbel"/>
        </w:rPr>
        <w:t>61). Its queerness is “an act rather than an essence,” and is “always already unfinished</w:t>
      </w:r>
      <w:r w:rsidR="000D24A5">
        <w:rPr>
          <w:rFonts w:ascii="Corbel" w:hAnsi="Corbel"/>
        </w:rPr>
        <w:t>…</w:t>
      </w:r>
      <w:r w:rsidRPr="00186149">
        <w:rPr>
          <w:rFonts w:ascii="Corbel" w:hAnsi="Corbel"/>
        </w:rPr>
        <w:t xml:space="preserve">always in play” </w:t>
      </w:r>
      <w:r w:rsidR="0043138C">
        <w:rPr>
          <w:rFonts w:ascii="Corbel" w:hAnsi="Corbel"/>
        </w:rPr>
        <w:t>(</w:t>
      </w:r>
      <w:r w:rsidR="00577AC4">
        <w:rPr>
          <w:rFonts w:ascii="Corbel" w:hAnsi="Corbel"/>
        </w:rPr>
        <w:t xml:space="preserve">Loveless 2019, </w:t>
      </w:r>
      <w:r w:rsidRPr="00186149">
        <w:rPr>
          <w:rFonts w:ascii="Corbel" w:hAnsi="Corbel"/>
        </w:rPr>
        <w:t xml:space="preserve">63). </w:t>
      </w:r>
    </w:p>
    <w:p w14:paraId="710A6D77" w14:textId="77777777" w:rsidR="00186149" w:rsidRPr="00186149" w:rsidRDefault="00186149" w:rsidP="006343B2">
      <w:pPr>
        <w:pStyle w:val="Heading4"/>
      </w:pPr>
      <w:r w:rsidRPr="00186149">
        <w:t>Common Worlding Waste Pedagogies</w:t>
      </w:r>
    </w:p>
    <w:p w14:paraId="3B2165F0" w14:textId="4748022F" w:rsidR="00186149" w:rsidRPr="00186149" w:rsidRDefault="00186149" w:rsidP="00186149">
      <w:pPr>
        <w:rPr>
          <w:rFonts w:ascii="Corbel" w:hAnsi="Corbel"/>
        </w:rPr>
      </w:pPr>
      <w:r w:rsidRPr="00186149">
        <w:rPr>
          <w:rFonts w:ascii="Corbel" w:hAnsi="Corbel"/>
        </w:rPr>
        <w:t xml:space="preserve">The queer synthetic curriculum is an instance of our experimentation with common worlding waste pedagogies with young children that we began </w:t>
      </w:r>
      <w:r w:rsidR="0092764D">
        <w:rPr>
          <w:rFonts w:ascii="Corbel" w:hAnsi="Corbel"/>
        </w:rPr>
        <w:t>in April 2017</w:t>
      </w:r>
      <w:r w:rsidRPr="00186149">
        <w:rPr>
          <w:rFonts w:ascii="Corbel" w:hAnsi="Corbel"/>
        </w:rPr>
        <w:t xml:space="preserve"> in early childhood </w:t>
      </w:r>
      <w:r w:rsidR="00E25420">
        <w:rPr>
          <w:rFonts w:ascii="Corbel" w:hAnsi="Corbel"/>
        </w:rPr>
        <w:t>center</w:t>
      </w:r>
      <w:r w:rsidRPr="00186149">
        <w:rPr>
          <w:rFonts w:ascii="Corbel" w:hAnsi="Corbel"/>
        </w:rPr>
        <w:t>s across what is for now known as Canada, Ecuador</w:t>
      </w:r>
      <w:r w:rsidR="008451F6">
        <w:rPr>
          <w:rFonts w:ascii="Corbel" w:hAnsi="Corbel"/>
        </w:rPr>
        <w:t>,</w:t>
      </w:r>
      <w:r w:rsidRPr="00186149">
        <w:rPr>
          <w:rFonts w:ascii="Corbel" w:hAnsi="Corbel"/>
        </w:rPr>
        <w:t xml:space="preserve"> and Australia (see </w:t>
      </w:r>
      <w:r w:rsidR="0092764D" w:rsidRPr="00380688">
        <w:rPr>
          <w:rFonts w:ascii="Corbel" w:hAnsi="Corbel"/>
        </w:rPr>
        <w:t>Climate Action Childhood Network</w:t>
      </w:r>
      <w:r w:rsidRPr="00186149">
        <w:rPr>
          <w:rFonts w:ascii="Corbel" w:hAnsi="Corbel"/>
        </w:rPr>
        <w:t xml:space="preserve"> 2019). Tapping into the sensorial and affective possibilities of the arts </w:t>
      </w:r>
      <w:r w:rsidRPr="00186149">
        <w:rPr>
          <w:rFonts w:ascii="Corbel" w:hAnsi="Corbel"/>
          <w:lang w:bidi="en-US"/>
        </w:rPr>
        <w:t xml:space="preserve">to critically analyze </w:t>
      </w:r>
      <w:r w:rsidRPr="00186149">
        <w:rPr>
          <w:rFonts w:ascii="Corbel" w:hAnsi="Corbel"/>
        </w:rPr>
        <w:t>Rs</w:t>
      </w:r>
      <w:r w:rsidRPr="00186149" w:rsidDel="00137E3C">
        <w:rPr>
          <w:rFonts w:ascii="Corbel" w:hAnsi="Corbel"/>
        </w:rPr>
        <w:t xml:space="preserve"> </w:t>
      </w:r>
      <w:r w:rsidRPr="00186149">
        <w:rPr>
          <w:rFonts w:ascii="Corbel" w:hAnsi="Corbel"/>
          <w:lang w:bidi="en-US"/>
        </w:rPr>
        <w:t xml:space="preserve">waste practices </w:t>
      </w:r>
      <w:r w:rsidRPr="00186149">
        <w:rPr>
          <w:rFonts w:ascii="Corbel" w:hAnsi="Corbel"/>
        </w:rPr>
        <w:t xml:space="preserve">(reduce, reuse, recycle) </w:t>
      </w:r>
      <w:r w:rsidRPr="00186149">
        <w:rPr>
          <w:rFonts w:ascii="Corbel" w:hAnsi="Corbel"/>
          <w:lang w:bidi="en-US"/>
        </w:rPr>
        <w:t>in early childhood education, we are</w:t>
      </w:r>
      <w:r w:rsidRPr="00186149">
        <w:rPr>
          <w:rFonts w:ascii="Corbel" w:hAnsi="Corbel"/>
        </w:rPr>
        <w:t xml:space="preserve"> </w:t>
      </w:r>
      <w:r w:rsidRPr="00186149">
        <w:rPr>
          <w:rFonts w:ascii="Corbel" w:hAnsi="Corbel"/>
          <w:lang w:bidi="en-US"/>
        </w:rPr>
        <w:t>developing</w:t>
      </w:r>
      <w:r w:rsidRPr="00186149">
        <w:rPr>
          <w:rFonts w:ascii="Corbel" w:hAnsi="Corbel"/>
          <w:lang w:val="en-GB"/>
        </w:rPr>
        <w:t xml:space="preserve"> theoretical and empirical directions by</w:t>
      </w:r>
      <w:r w:rsidRPr="00186149">
        <w:rPr>
          <w:rFonts w:ascii="Corbel" w:hAnsi="Corbel"/>
          <w:lang w:bidi="en-US"/>
        </w:rPr>
        <w:t xml:space="preserve"> refiguring young children’s relationships with waste in curriculum making (</w:t>
      </w:r>
      <w:hyperlink r:id="rId13" w:history="1">
        <w:r w:rsidR="005A0E06" w:rsidRPr="003A3808">
          <w:rPr>
            <w:rStyle w:val="Hyperlink"/>
            <w:rFonts w:ascii="Corbel" w:hAnsi="Corbel"/>
            <w:lang w:bidi="en-US"/>
          </w:rPr>
          <w:t>Living with Plastics</w:t>
        </w:r>
      </w:hyperlink>
      <w:r w:rsidR="005A0E06">
        <w:rPr>
          <w:rFonts w:ascii="Corbel" w:hAnsi="Corbel"/>
          <w:lang w:bidi="en-US"/>
        </w:rPr>
        <w:t xml:space="preserve"> 2019; MacAlpine 2020</w:t>
      </w:r>
      <w:r w:rsidRPr="00186149">
        <w:rPr>
          <w:rFonts w:ascii="Corbel" w:hAnsi="Corbel"/>
          <w:lang w:bidi="en-US"/>
        </w:rPr>
        <w:t>)</w:t>
      </w:r>
      <w:r w:rsidRPr="00186149">
        <w:rPr>
          <w:rFonts w:ascii="Corbel" w:hAnsi="Corbel"/>
          <w:lang w:val="en-GB"/>
        </w:rPr>
        <w:t>.</w:t>
      </w:r>
    </w:p>
    <w:p w14:paraId="6DFEB860" w14:textId="77777777" w:rsidR="00186149" w:rsidRDefault="00186149" w:rsidP="00186149">
      <w:pPr>
        <w:rPr>
          <w:rFonts w:ascii="Corbel" w:hAnsi="Corbel"/>
        </w:rPr>
      </w:pPr>
    </w:p>
    <w:p w14:paraId="0B507298" w14:textId="070EFC7E" w:rsidR="00186149" w:rsidRPr="00186149" w:rsidRDefault="00186149" w:rsidP="00186149">
      <w:pPr>
        <w:rPr>
          <w:rFonts w:ascii="Corbel" w:hAnsi="Corbel"/>
        </w:rPr>
      </w:pPr>
      <w:r w:rsidRPr="00186149">
        <w:rPr>
          <w:rFonts w:ascii="Corbel" w:hAnsi="Corbel"/>
        </w:rPr>
        <w:t>Succinctly, common worlding pedagogies highlight complex perspectives on human-environmental relations by developing creative and conceptually rich insights into children’s relations with the world and its human and more-than-human inhabitants (Common Worlds Research Collective</w:t>
      </w:r>
      <w:r w:rsidR="00CE5A2E">
        <w:rPr>
          <w:rFonts w:ascii="Corbel" w:hAnsi="Corbel"/>
        </w:rPr>
        <w:t xml:space="preserve"> 2021</w:t>
      </w:r>
      <w:r w:rsidRPr="00186149">
        <w:rPr>
          <w:rFonts w:ascii="Corbel" w:hAnsi="Corbel"/>
        </w:rPr>
        <w:t>).</w:t>
      </w:r>
      <w:r w:rsidR="007A22DD">
        <w:rPr>
          <w:rFonts w:ascii="Corbel" w:hAnsi="Corbel"/>
        </w:rPr>
        <w:t xml:space="preserve"> </w:t>
      </w:r>
      <w:r w:rsidRPr="00186149">
        <w:rPr>
          <w:rFonts w:ascii="Corbel" w:hAnsi="Corbel"/>
        </w:rPr>
        <w:t xml:space="preserve">Common worlding waste pedagogies, in particular, respond to the unsustainable volume of waste produced today and to the uncertainty about how best to respond to this threat (Girling 2005). </w:t>
      </w:r>
    </w:p>
    <w:p w14:paraId="27F84143" w14:textId="77777777" w:rsidR="00186149" w:rsidRDefault="00186149" w:rsidP="00186149">
      <w:pPr>
        <w:rPr>
          <w:rFonts w:ascii="Corbel" w:hAnsi="Corbel"/>
        </w:rPr>
      </w:pPr>
    </w:p>
    <w:p w14:paraId="2848F2DC" w14:textId="67322005" w:rsidR="00186149" w:rsidRPr="00186149" w:rsidRDefault="00186149" w:rsidP="00186149">
      <w:pPr>
        <w:rPr>
          <w:rFonts w:ascii="Corbel" w:hAnsi="Corbel"/>
        </w:rPr>
      </w:pPr>
      <w:r w:rsidRPr="00186149">
        <w:rPr>
          <w:rFonts w:ascii="Corbel" w:hAnsi="Corbel"/>
        </w:rPr>
        <w:t>As a response to our waste crisis, common worlding pedagogies attend to important disagreements in the literature.</w:t>
      </w:r>
      <w:r w:rsidR="007A22DD">
        <w:rPr>
          <w:rFonts w:ascii="Corbel" w:hAnsi="Corbel"/>
        </w:rPr>
        <w:t xml:space="preserve"> </w:t>
      </w:r>
      <w:r w:rsidRPr="00186149">
        <w:rPr>
          <w:rFonts w:ascii="Corbel" w:hAnsi="Corbel"/>
        </w:rPr>
        <w:t xml:space="preserve">While behavioral scientists seek human solutions to waste problems by focusing on factors that optimize recycling behaviors (Barr </w:t>
      </w:r>
      <w:r w:rsidR="009515F9">
        <w:rPr>
          <w:rFonts w:ascii="Corbel" w:hAnsi="Corbel"/>
        </w:rPr>
        <w:t>and</w:t>
      </w:r>
      <w:r w:rsidR="006126D5">
        <w:rPr>
          <w:rFonts w:ascii="Corbel" w:hAnsi="Corbel"/>
        </w:rPr>
        <w:t xml:space="preserve"> Gilg, </w:t>
      </w:r>
      <w:r w:rsidRPr="00186149">
        <w:rPr>
          <w:rFonts w:ascii="Corbel" w:hAnsi="Corbel"/>
        </w:rPr>
        <w:t>2005;</w:t>
      </w:r>
      <w:r w:rsidR="00154BE1">
        <w:rPr>
          <w:rFonts w:ascii="Corbel" w:hAnsi="Corbel"/>
        </w:rPr>
        <w:t xml:space="preserve"> </w:t>
      </w:r>
      <w:r w:rsidR="00154BE1" w:rsidRPr="00186149">
        <w:rPr>
          <w:rFonts w:ascii="Corbel" w:hAnsi="Corbel"/>
        </w:rPr>
        <w:t>Latif et al. 2012</w:t>
      </w:r>
      <w:r w:rsidR="00154BE1">
        <w:rPr>
          <w:rFonts w:ascii="Corbel" w:hAnsi="Corbel"/>
        </w:rPr>
        <w:t>;</w:t>
      </w:r>
      <w:r w:rsidRPr="00186149">
        <w:rPr>
          <w:rFonts w:ascii="Corbel" w:hAnsi="Corbel"/>
        </w:rPr>
        <w:t xml:space="preserve"> Largo</w:t>
      </w:r>
      <w:r w:rsidRPr="00F42778">
        <w:rPr>
          <w:rFonts w:ascii="Corbel" w:hAnsi="Corbel"/>
        </w:rPr>
        <w:t>-Wight</w:t>
      </w:r>
      <w:r w:rsidR="00F42778" w:rsidRPr="00F42778">
        <w:rPr>
          <w:rFonts w:ascii="Corbel" w:hAnsi="Corbel"/>
        </w:rPr>
        <w:t>, Johnston, and Wight</w:t>
      </w:r>
      <w:r w:rsidRPr="00186149">
        <w:rPr>
          <w:rFonts w:ascii="Corbel" w:hAnsi="Corbel"/>
        </w:rPr>
        <w:t xml:space="preserve"> 2013), other scholars call on us to reconceptualize waste and our fraught relationship to it. For instance, Davies (2008, 2012), </w:t>
      </w:r>
      <w:r w:rsidRPr="00C76EB9">
        <w:rPr>
          <w:rFonts w:ascii="Corbel" w:hAnsi="Corbel"/>
        </w:rPr>
        <w:t>Gabrys</w:t>
      </w:r>
      <w:r w:rsidR="00C76EB9" w:rsidRPr="00C76EB9">
        <w:rPr>
          <w:rFonts w:ascii="Corbel" w:hAnsi="Corbel"/>
        </w:rPr>
        <w:t>,</w:t>
      </w:r>
      <w:r w:rsidRPr="00C76EB9">
        <w:rPr>
          <w:rFonts w:ascii="Corbel" w:hAnsi="Corbel"/>
        </w:rPr>
        <w:t xml:space="preserve"> </w:t>
      </w:r>
      <w:r w:rsidR="00C76EB9" w:rsidRPr="00C76EB9">
        <w:rPr>
          <w:rFonts w:ascii="Corbel" w:hAnsi="Corbel"/>
        </w:rPr>
        <w:t>Hawkins, and Michael</w:t>
      </w:r>
      <w:r w:rsidR="00C76EB9" w:rsidRPr="00186149">
        <w:rPr>
          <w:rFonts w:ascii="Corbel" w:hAnsi="Corbel"/>
        </w:rPr>
        <w:t xml:space="preserve"> </w:t>
      </w:r>
      <w:r w:rsidRPr="00186149">
        <w:rPr>
          <w:rFonts w:ascii="Corbel" w:hAnsi="Corbel"/>
        </w:rPr>
        <w:t>(2013), Hawkins (200</w:t>
      </w:r>
      <w:r w:rsidR="00AF2DB1">
        <w:rPr>
          <w:rFonts w:ascii="Corbel" w:hAnsi="Corbel"/>
        </w:rPr>
        <w:t>5)</w:t>
      </w:r>
      <w:r w:rsidRPr="00186149">
        <w:rPr>
          <w:rFonts w:ascii="Corbel" w:hAnsi="Corbel"/>
        </w:rPr>
        <w:t>, Hird (2012, 2013, 2014a, 2014b), and Moore (2012) note that despite our wish to manage, control, and ultimately distance ourselves from waste (Edensor 2005; Scanlan</w:t>
      </w:r>
      <w:r w:rsidR="00DE7E33">
        <w:rPr>
          <w:rFonts w:ascii="Corbel" w:hAnsi="Corbel"/>
        </w:rPr>
        <w:t xml:space="preserve"> </w:t>
      </w:r>
      <w:r w:rsidRPr="00186149">
        <w:rPr>
          <w:rFonts w:ascii="Corbel" w:hAnsi="Corbel"/>
        </w:rPr>
        <w:t>200</w:t>
      </w:r>
      <w:r w:rsidR="009515F9">
        <w:rPr>
          <w:rFonts w:ascii="Corbel" w:hAnsi="Corbel"/>
        </w:rPr>
        <w:t>5</w:t>
      </w:r>
      <w:r w:rsidR="00782791">
        <w:rPr>
          <w:rFonts w:ascii="Corbel" w:hAnsi="Corbel"/>
        </w:rPr>
        <w:t>)</w:t>
      </w:r>
      <w:r w:rsidRPr="00186149">
        <w:rPr>
          <w:rFonts w:ascii="Corbel" w:hAnsi="Corbel"/>
        </w:rPr>
        <w:t xml:space="preserve"> through managerial practices, the waste crisis continues to grow. They link the persistence of waste problems to practices that consider waste as static and inert (Gille 2010), proposing instead that waste materials transform, and are transforming, both independently from and interdependently with humans (Hawkins </w:t>
      </w:r>
      <w:r w:rsidR="006F51FD">
        <w:rPr>
          <w:rFonts w:ascii="Corbel" w:hAnsi="Corbel"/>
        </w:rPr>
        <w:t>and</w:t>
      </w:r>
      <w:r w:rsidRPr="00186149">
        <w:rPr>
          <w:rFonts w:ascii="Corbel" w:hAnsi="Corbel"/>
        </w:rPr>
        <w:t xml:space="preserve"> Potter 2006; Hird 2012; Moore </w:t>
      </w:r>
      <w:r w:rsidRPr="00186149">
        <w:rPr>
          <w:rFonts w:ascii="Corbel" w:hAnsi="Corbel"/>
        </w:rPr>
        <w:lastRenderedPageBreak/>
        <w:t>2012).</w:t>
      </w:r>
      <w:r w:rsidR="007A22DD">
        <w:rPr>
          <w:rFonts w:ascii="Corbel" w:hAnsi="Corbel"/>
        </w:rPr>
        <w:t xml:space="preserve"> </w:t>
      </w:r>
      <w:r w:rsidRPr="00186149">
        <w:rPr>
          <w:rFonts w:ascii="Corbel" w:hAnsi="Corbel"/>
        </w:rPr>
        <w:t>These scholars also suggest that our lives are inextricably entangled with the materials we produce, use, discard, and then try to manage (Gille 2010).</w:t>
      </w:r>
    </w:p>
    <w:p w14:paraId="3964D36B" w14:textId="77777777" w:rsidR="00186149" w:rsidRDefault="00186149" w:rsidP="00186149">
      <w:pPr>
        <w:rPr>
          <w:rFonts w:ascii="Corbel" w:hAnsi="Corbel"/>
        </w:rPr>
      </w:pPr>
    </w:p>
    <w:p w14:paraId="119999E5" w14:textId="6C08C1D1" w:rsidR="00186149" w:rsidRPr="00186149" w:rsidRDefault="00186149" w:rsidP="00186149">
      <w:pPr>
        <w:rPr>
          <w:rFonts w:ascii="Corbel" w:hAnsi="Corbel"/>
        </w:rPr>
      </w:pPr>
      <w:r w:rsidRPr="00186149">
        <w:rPr>
          <w:rFonts w:ascii="Corbel" w:hAnsi="Corbel"/>
        </w:rPr>
        <w:t xml:space="preserve">Inspired by this social sciences and humanities waste literature that highlights the affective and agentic nature of waste materials, our common worlding waste pedagogies draw on retheorizations of matter that emphasize its “manifold mobility” (Davies 2012). Waste materials transform in intra-action with other forms of matter (Barad 2007) through dynamic movements, disorderings, and transformations (Edensor 2005; Gille 2010; Moore 2012). This means that when children work with waste materials, they attend to their movements, impermanence, relationalities, connections with other materials, and so on, instead of focusing only on the materials’ properties and functions. </w:t>
      </w:r>
    </w:p>
    <w:p w14:paraId="7266CFA5" w14:textId="77777777" w:rsidR="00186149" w:rsidRDefault="00186149" w:rsidP="00186149">
      <w:pPr>
        <w:rPr>
          <w:rFonts w:ascii="Corbel" w:hAnsi="Corbel"/>
        </w:rPr>
      </w:pPr>
    </w:p>
    <w:p w14:paraId="4CB1B3F7" w14:textId="17AD8BE2" w:rsidR="00186149" w:rsidRPr="00186149" w:rsidRDefault="00186149" w:rsidP="00186149">
      <w:pPr>
        <w:rPr>
          <w:rFonts w:ascii="Corbel" w:hAnsi="Corbel"/>
        </w:rPr>
      </w:pPr>
      <w:r w:rsidRPr="00186149">
        <w:rPr>
          <w:rFonts w:ascii="Corbel" w:hAnsi="Corbel"/>
        </w:rPr>
        <w:t xml:space="preserve">Common worlding waste pedagogies directly challenge humanism’s insistence that human reason gives us the sole capacity to exercise intentional agency. Increasingly, social science scholars are posing an alternative notion of distributed agency that acknowledges nonhuman entities as co-actors and shapers of the world (Gibson-Graham </w:t>
      </w:r>
      <w:r w:rsidR="006F51FD">
        <w:rPr>
          <w:rFonts w:ascii="Corbel" w:hAnsi="Corbel"/>
        </w:rPr>
        <w:t>and</w:t>
      </w:r>
      <w:r w:rsidRPr="00186149">
        <w:rPr>
          <w:rFonts w:ascii="Corbel" w:hAnsi="Corbel"/>
        </w:rPr>
        <w:t xml:space="preserve"> Roelvink 2010; Hird 2012; Latour 2004; Plumwood 2002). We contest deeply rooted cultural dichotomies—animate vs. inanimate and active vs. passive, to name two—that would lead us, often unconsciously, to think of ourselves as animate agents who act on passive, inanimate waste materials. Following </w:t>
      </w:r>
      <w:r w:rsidR="00D367C6">
        <w:rPr>
          <w:rFonts w:ascii="Corbel" w:hAnsi="Corbel"/>
        </w:rPr>
        <w:t xml:space="preserve">Myra </w:t>
      </w:r>
      <w:r w:rsidRPr="00186149">
        <w:rPr>
          <w:rFonts w:ascii="Corbel" w:hAnsi="Corbel"/>
        </w:rPr>
        <w:t>Hird (2013), our waste pedagogies we ask</w:t>
      </w:r>
      <w:r w:rsidR="00746255">
        <w:rPr>
          <w:rFonts w:ascii="Corbel" w:hAnsi="Corbel"/>
        </w:rPr>
        <w:t>,</w:t>
      </w:r>
      <w:r w:rsidRPr="00186149">
        <w:rPr>
          <w:rFonts w:ascii="Corbel" w:hAnsi="Corbel"/>
        </w:rPr>
        <w:t xml:space="preserve"> What if humans’ role in dealing with waste materials is not as central as we believe? What if waste materials shape children as much as children shape them?</w:t>
      </w:r>
    </w:p>
    <w:p w14:paraId="452FDBCB" w14:textId="77777777" w:rsidR="00186149" w:rsidRDefault="00186149" w:rsidP="00186149">
      <w:pPr>
        <w:rPr>
          <w:rFonts w:ascii="Corbel" w:hAnsi="Corbel"/>
        </w:rPr>
      </w:pPr>
    </w:p>
    <w:p w14:paraId="5851F966" w14:textId="2173DDB9" w:rsidR="00186149" w:rsidRPr="00186149" w:rsidRDefault="00186149" w:rsidP="00186149">
      <w:pPr>
        <w:rPr>
          <w:rFonts w:ascii="Corbel" w:hAnsi="Corbel"/>
        </w:rPr>
      </w:pPr>
      <w:r w:rsidRPr="00186149">
        <w:rPr>
          <w:rFonts w:ascii="Corbel" w:hAnsi="Corbel"/>
        </w:rPr>
        <w:t>Common worlding waste pedagogies also draw on the understanding that no matter exists outside of relentless relational and intra-active networks (Alaimo</w:t>
      </w:r>
      <w:r w:rsidR="00140F0F">
        <w:rPr>
          <w:rFonts w:ascii="Corbel" w:hAnsi="Corbel"/>
        </w:rPr>
        <w:t xml:space="preserve"> </w:t>
      </w:r>
      <w:r w:rsidRPr="00186149">
        <w:rPr>
          <w:rFonts w:ascii="Corbel" w:hAnsi="Corbel"/>
        </w:rPr>
        <w:t>2010; Barad</w:t>
      </w:r>
      <w:r w:rsidR="00140F0F">
        <w:rPr>
          <w:rFonts w:ascii="Corbel" w:hAnsi="Corbel"/>
        </w:rPr>
        <w:t xml:space="preserve"> </w:t>
      </w:r>
      <w:r w:rsidRPr="00186149">
        <w:rPr>
          <w:rFonts w:ascii="Corbel" w:hAnsi="Corbel"/>
        </w:rPr>
        <w:t>2007; Gille</w:t>
      </w:r>
      <w:r w:rsidR="00140F0F">
        <w:rPr>
          <w:rFonts w:ascii="Corbel" w:hAnsi="Corbel"/>
        </w:rPr>
        <w:t xml:space="preserve"> </w:t>
      </w:r>
      <w:r w:rsidRPr="00186149">
        <w:rPr>
          <w:rFonts w:ascii="Corbel" w:hAnsi="Corbel"/>
        </w:rPr>
        <w:t xml:space="preserve">2010; Hird 2012). Our lives are inextricably entangled with the materials we call waste. Our focus, then, is not solely on how children think about waste materials or on what children’s or educators’ intentions are in relation to waste materials. Our focus is on paying careful attention to waste materials in interaction with children. </w:t>
      </w:r>
    </w:p>
    <w:p w14:paraId="259BCD83" w14:textId="77777777" w:rsidR="00186149" w:rsidRDefault="00186149" w:rsidP="00186149">
      <w:pPr>
        <w:rPr>
          <w:rFonts w:ascii="Corbel" w:hAnsi="Corbel"/>
        </w:rPr>
      </w:pPr>
    </w:p>
    <w:p w14:paraId="5BD9A2C2" w14:textId="65EFD73B" w:rsidR="00186149" w:rsidRPr="00186149" w:rsidRDefault="00186149" w:rsidP="00186149">
      <w:pPr>
        <w:rPr>
          <w:rFonts w:ascii="Corbel" w:hAnsi="Corbel"/>
        </w:rPr>
      </w:pPr>
      <w:r w:rsidRPr="00186149">
        <w:rPr>
          <w:rFonts w:ascii="Corbel" w:hAnsi="Corbel"/>
        </w:rPr>
        <w:t xml:space="preserve">Finally, common worlding waste pedagogies draw directly from Hird’s (2013) waste research and ties all the premises together. Hird’s studies of the microbial underground of landfills show that most of the transformative action on waste materials takes place in what she calls the “inhuman domain” of “geo-bacteria liveliness” (2012, 457, 458), in which humans do not “ultimately manage or determine processes and outcomes” </w:t>
      </w:r>
      <w:r w:rsidR="0043138C">
        <w:rPr>
          <w:rFonts w:ascii="Corbel" w:hAnsi="Corbel"/>
        </w:rPr>
        <w:t>(</w:t>
      </w:r>
      <w:r w:rsidRPr="00186149">
        <w:rPr>
          <w:rFonts w:ascii="Corbel" w:hAnsi="Corbel"/>
        </w:rPr>
        <w:t xml:space="preserve">458). These perspectives directly challenge human-centric thinking about waste as only humans’ making and thus our problem to solve, and they demand a new kind of environmental ethic. In Hird’s terms, we must learn to “consider ourselves as vulnerable to, and with, our environment as latecomers to life’s already long-established flourishing and failing within a volatile landscape” </w:t>
      </w:r>
      <w:r w:rsidR="0043138C">
        <w:rPr>
          <w:rFonts w:ascii="Corbel" w:hAnsi="Corbel"/>
        </w:rPr>
        <w:t>(</w:t>
      </w:r>
      <w:r w:rsidRPr="00186149">
        <w:rPr>
          <w:rFonts w:ascii="Corbel" w:hAnsi="Corbel"/>
        </w:rPr>
        <w:t xml:space="preserve">464). Common worlding waste pedagogies set </w:t>
      </w:r>
      <w:r w:rsidRPr="00186149">
        <w:rPr>
          <w:rFonts w:ascii="Corbel" w:hAnsi="Corbel"/>
        </w:rPr>
        <w:lastRenderedPageBreak/>
        <w:t xml:space="preserve">out to open our perception to </w:t>
      </w:r>
      <w:r w:rsidRPr="00186149" w:rsidDel="005079CE">
        <w:rPr>
          <w:rFonts w:ascii="Corbel" w:hAnsi="Corbel"/>
        </w:rPr>
        <w:t xml:space="preserve">entangled human/waste </w:t>
      </w:r>
      <w:r w:rsidRPr="00186149">
        <w:rPr>
          <w:rFonts w:ascii="Corbel" w:hAnsi="Corbel"/>
        </w:rPr>
        <w:t>relations so that we might carefully and ethically respond to children’s encounters with the vibrant life of waste.</w:t>
      </w:r>
    </w:p>
    <w:p w14:paraId="476EC59A" w14:textId="77777777" w:rsidR="00186149" w:rsidRPr="00186149" w:rsidRDefault="00186149" w:rsidP="00114F11">
      <w:pPr>
        <w:rPr>
          <w:rFonts w:ascii="Corbel" w:hAnsi="Corbel"/>
        </w:rPr>
      </w:pPr>
    </w:p>
    <w:p w14:paraId="0A891296" w14:textId="6BE5A438" w:rsidR="00B64C18" w:rsidRPr="00186149" w:rsidRDefault="00186149" w:rsidP="007A22DD">
      <w:pPr>
        <w:pStyle w:val="Heading3"/>
      </w:pPr>
      <w:r w:rsidRPr="00186149">
        <w:t>Making of a Queer Synthetic Curriculum</w:t>
      </w:r>
    </w:p>
    <w:p w14:paraId="4476B28E" w14:textId="1DF976D1" w:rsidR="00186149" w:rsidRPr="00186149" w:rsidRDefault="00186149" w:rsidP="00186149">
      <w:pPr>
        <w:rPr>
          <w:rFonts w:ascii="Corbel" w:hAnsi="Corbel"/>
        </w:rPr>
      </w:pPr>
      <w:r w:rsidRPr="00186149">
        <w:rPr>
          <w:rFonts w:ascii="Corbel" w:hAnsi="Corbel"/>
        </w:rPr>
        <w:t xml:space="preserve">Our collective </w:t>
      </w:r>
      <w:r w:rsidR="0065470A">
        <w:rPr>
          <w:rFonts w:ascii="Corbel" w:hAnsi="Corbel"/>
        </w:rPr>
        <w:t>labor</w:t>
      </w:r>
      <w:r w:rsidRPr="00186149">
        <w:rPr>
          <w:rFonts w:ascii="Corbel" w:hAnsi="Corbel"/>
        </w:rPr>
        <w:t xml:space="preserve">ing with four educators (Vintimilla </w:t>
      </w:r>
      <w:r w:rsidR="006F51FD">
        <w:rPr>
          <w:rFonts w:ascii="Corbel" w:hAnsi="Corbel"/>
        </w:rPr>
        <w:t>and</w:t>
      </w:r>
      <w:r w:rsidRPr="00186149">
        <w:rPr>
          <w:rFonts w:ascii="Corbel" w:hAnsi="Corbel"/>
        </w:rPr>
        <w:t xml:space="preserve"> Berger 2019) involved experimenting with and documenting curriculum processes for a period of </w:t>
      </w:r>
      <w:r w:rsidR="000276BA">
        <w:rPr>
          <w:rFonts w:ascii="Corbel" w:hAnsi="Corbel"/>
        </w:rPr>
        <w:t>ten</w:t>
      </w:r>
      <w:r w:rsidR="000276BA" w:rsidRPr="00186149">
        <w:rPr>
          <w:rFonts w:ascii="Corbel" w:hAnsi="Corbel"/>
        </w:rPr>
        <w:t xml:space="preserve"> </w:t>
      </w:r>
      <w:r w:rsidRPr="00186149">
        <w:rPr>
          <w:rFonts w:ascii="Corbel" w:hAnsi="Corbel"/>
        </w:rPr>
        <w:t>months.</w:t>
      </w:r>
      <w:r w:rsidR="007A22DD">
        <w:rPr>
          <w:rFonts w:ascii="Corbel" w:hAnsi="Corbel"/>
        </w:rPr>
        <w:t xml:space="preserve"> </w:t>
      </w:r>
      <w:r w:rsidRPr="00186149">
        <w:rPr>
          <w:rFonts w:ascii="Corbel" w:hAnsi="Corbel"/>
        </w:rPr>
        <w:t>The pedagogical intention that we set for ourselves was to keep alive the “thick, fibrous, and lumpy” plastic realities of children’s lifeworlds.</w:t>
      </w:r>
      <w:r w:rsidR="007A22DD">
        <w:rPr>
          <w:rFonts w:ascii="Corbel" w:hAnsi="Corbel"/>
        </w:rPr>
        <w:t xml:space="preserve"> </w:t>
      </w:r>
      <w:r w:rsidRPr="00186149">
        <w:rPr>
          <w:rFonts w:ascii="Corbel" w:hAnsi="Corbel"/>
        </w:rPr>
        <w:t xml:space="preserve">Thus, to activate these intentions, we began by reorganizing the sanitized developmental early childhood classroom (composed of a group of </w:t>
      </w:r>
      <w:r w:rsidR="00821225">
        <w:rPr>
          <w:rFonts w:ascii="Corbel" w:hAnsi="Corbel"/>
        </w:rPr>
        <w:t>ten</w:t>
      </w:r>
      <w:r w:rsidR="00821225" w:rsidRPr="00186149">
        <w:rPr>
          <w:rFonts w:ascii="Corbel" w:hAnsi="Corbel"/>
        </w:rPr>
        <w:t xml:space="preserve"> </w:t>
      </w:r>
      <w:r w:rsidRPr="00186149">
        <w:rPr>
          <w:rFonts w:ascii="Corbel" w:hAnsi="Corbel"/>
        </w:rPr>
        <w:t xml:space="preserve">children, </w:t>
      </w:r>
      <w:r w:rsidR="00821225">
        <w:rPr>
          <w:rFonts w:ascii="Corbel" w:hAnsi="Corbel"/>
        </w:rPr>
        <w:t>two</w:t>
      </w:r>
      <w:r w:rsidRPr="00186149">
        <w:rPr>
          <w:rFonts w:ascii="Corbel" w:hAnsi="Corbel"/>
        </w:rPr>
        <w:t xml:space="preserve">- and </w:t>
      </w:r>
      <w:r w:rsidR="00821225">
        <w:rPr>
          <w:rFonts w:ascii="Corbel" w:hAnsi="Corbel"/>
        </w:rPr>
        <w:t>three</w:t>
      </w:r>
      <w:r w:rsidRPr="00186149">
        <w:rPr>
          <w:rFonts w:ascii="Corbel" w:hAnsi="Corbel"/>
        </w:rPr>
        <w:t>-year-old</w:t>
      </w:r>
      <w:r w:rsidR="00821225">
        <w:rPr>
          <w:rFonts w:ascii="Corbel" w:hAnsi="Corbel"/>
        </w:rPr>
        <w:t>s</w:t>
      </w:r>
      <w:r w:rsidRPr="00186149">
        <w:rPr>
          <w:rFonts w:ascii="Corbel" w:hAnsi="Corbel"/>
        </w:rPr>
        <w:t>).</w:t>
      </w:r>
      <w:r w:rsidR="007A22DD">
        <w:rPr>
          <w:rFonts w:ascii="Corbel" w:hAnsi="Corbel"/>
        </w:rPr>
        <w:t xml:space="preserve"> </w:t>
      </w:r>
      <w:r w:rsidRPr="00186149">
        <w:rPr>
          <w:rFonts w:ascii="Corbel" w:hAnsi="Corbel"/>
        </w:rPr>
        <w:t>We moved furniture and took away age-appropriate toys/materials that had been there for at least a decade to make space for plastic bottles and plastic bags that we gathered with the help of children’s families.</w:t>
      </w:r>
      <w:r w:rsidR="007A22DD">
        <w:rPr>
          <w:rFonts w:ascii="Corbel" w:hAnsi="Corbel"/>
        </w:rPr>
        <w:t xml:space="preserve"> </w:t>
      </w:r>
      <w:r w:rsidRPr="00186149">
        <w:rPr>
          <w:rFonts w:ascii="Corbel" w:hAnsi="Corbel"/>
        </w:rPr>
        <w:t xml:space="preserve">The classroom became a peculiar space that, within the early childhood </w:t>
      </w:r>
      <w:r w:rsidR="00E25420">
        <w:rPr>
          <w:rFonts w:ascii="Corbel" w:hAnsi="Corbel"/>
        </w:rPr>
        <w:t>center</w:t>
      </w:r>
      <w:r w:rsidRPr="00186149">
        <w:rPr>
          <w:rFonts w:ascii="Corbel" w:hAnsi="Corbel"/>
        </w:rPr>
        <w:t>, became known simply as the plastic room.</w:t>
      </w:r>
      <w:r w:rsidR="007A22DD">
        <w:rPr>
          <w:rFonts w:ascii="Corbel" w:hAnsi="Corbel"/>
        </w:rPr>
        <w:t xml:space="preserve"> </w:t>
      </w:r>
      <w:r w:rsidRPr="00186149">
        <w:rPr>
          <w:rFonts w:ascii="Corbel" w:hAnsi="Corbel"/>
        </w:rPr>
        <w:t xml:space="preserve">The early childhood </w:t>
      </w:r>
      <w:r w:rsidR="00E25420">
        <w:rPr>
          <w:rFonts w:ascii="Corbel" w:hAnsi="Corbel"/>
        </w:rPr>
        <w:t>center</w:t>
      </w:r>
      <w:r w:rsidR="00BB5120">
        <w:rPr>
          <w:rFonts w:ascii="Corbel" w:hAnsi="Corbel"/>
        </w:rPr>
        <w:t xml:space="preserve"> </w:t>
      </w:r>
      <w:r w:rsidRPr="00186149">
        <w:rPr>
          <w:rFonts w:ascii="Corbel" w:hAnsi="Corbel"/>
        </w:rPr>
        <w:t>is located in a mid-sized city in southwestern Ontario, Canada</w:t>
      </w:r>
      <w:r w:rsidR="00532A94">
        <w:rPr>
          <w:rFonts w:ascii="Corbel" w:hAnsi="Corbel"/>
        </w:rPr>
        <w:t>,</w:t>
      </w:r>
      <w:r w:rsidRPr="00186149">
        <w:rPr>
          <w:rFonts w:ascii="Corbel" w:hAnsi="Corbel"/>
        </w:rPr>
        <w:t xml:space="preserve"> which is known for its conservative leanings. The majority of the children who participated in the project live in the </w:t>
      </w:r>
      <w:r w:rsidR="00E25420">
        <w:rPr>
          <w:rFonts w:ascii="Corbel" w:hAnsi="Corbel"/>
        </w:rPr>
        <w:t>center</w:t>
      </w:r>
      <w:r w:rsidRPr="00186149">
        <w:rPr>
          <w:rFonts w:ascii="Corbel" w:hAnsi="Corbel"/>
        </w:rPr>
        <w:t xml:space="preserve">’s </w:t>
      </w:r>
      <w:r w:rsidR="00E25420">
        <w:rPr>
          <w:rFonts w:ascii="Corbel" w:hAnsi="Corbel"/>
        </w:rPr>
        <w:t>neighborhood</w:t>
      </w:r>
      <w:r w:rsidR="00532A94">
        <w:rPr>
          <w:rFonts w:ascii="Corbel" w:hAnsi="Corbel"/>
        </w:rPr>
        <w:t>,</w:t>
      </w:r>
      <w:r w:rsidRPr="00186149">
        <w:rPr>
          <w:rFonts w:ascii="Corbel" w:hAnsi="Corbel"/>
        </w:rPr>
        <w:t xml:space="preserve"> which includes single family homes,</w:t>
      </w:r>
      <w:r w:rsidR="00BB5120">
        <w:rPr>
          <w:rFonts w:ascii="Corbel" w:hAnsi="Corbel"/>
        </w:rPr>
        <w:t xml:space="preserve"> </w:t>
      </w:r>
      <w:r w:rsidRPr="00186149">
        <w:rPr>
          <w:rFonts w:ascii="Corbel" w:hAnsi="Corbel"/>
        </w:rPr>
        <w:t>townhouse complexes</w:t>
      </w:r>
      <w:r w:rsidR="00532A94">
        <w:rPr>
          <w:rFonts w:ascii="Corbel" w:hAnsi="Corbel"/>
        </w:rPr>
        <w:t>,</w:t>
      </w:r>
      <w:r w:rsidRPr="00186149">
        <w:rPr>
          <w:rFonts w:ascii="Corbel" w:hAnsi="Corbel"/>
        </w:rPr>
        <w:t xml:space="preserve"> and a group of high-rise apartment buildings</w:t>
      </w:r>
      <w:r w:rsidR="00BB5120">
        <w:rPr>
          <w:rFonts w:ascii="Corbel" w:hAnsi="Corbel"/>
        </w:rPr>
        <w:t xml:space="preserve"> </w:t>
      </w:r>
      <w:r w:rsidRPr="00186149">
        <w:rPr>
          <w:rFonts w:ascii="Corbel" w:hAnsi="Corbel"/>
        </w:rPr>
        <w:t>built in the</w:t>
      </w:r>
      <w:r w:rsidR="00BB5120">
        <w:rPr>
          <w:rFonts w:ascii="Corbel" w:hAnsi="Corbel"/>
        </w:rPr>
        <w:t xml:space="preserve"> </w:t>
      </w:r>
      <w:r w:rsidRPr="00186149">
        <w:rPr>
          <w:rFonts w:ascii="Corbel" w:hAnsi="Corbel"/>
        </w:rPr>
        <w:t>1960s to 1980s.</w:t>
      </w:r>
    </w:p>
    <w:p w14:paraId="18ACDB50" w14:textId="77777777" w:rsidR="00186149" w:rsidRPr="00186149" w:rsidRDefault="00186149" w:rsidP="00186149">
      <w:pPr>
        <w:rPr>
          <w:rFonts w:ascii="Corbel" w:hAnsi="Corbel"/>
        </w:rPr>
      </w:pPr>
    </w:p>
    <w:p w14:paraId="249197EB" w14:textId="15E15BFB" w:rsidR="00186149" w:rsidRPr="00186149" w:rsidRDefault="00186149" w:rsidP="00186149">
      <w:pPr>
        <w:rPr>
          <w:rFonts w:ascii="Corbel" w:hAnsi="Corbel"/>
        </w:rPr>
      </w:pPr>
      <w:r w:rsidRPr="00186149">
        <w:rPr>
          <w:rFonts w:ascii="Corbel" w:hAnsi="Corbel"/>
        </w:rPr>
        <w:t>We used field notes, photography, and film to document what happens when we bring plastics into sight and into mind (Hird 2012, 2013) in the plastic room.</w:t>
      </w:r>
      <w:r w:rsidR="007A22DD">
        <w:rPr>
          <w:rFonts w:ascii="Corbel" w:hAnsi="Corbel"/>
        </w:rPr>
        <w:t xml:space="preserve"> </w:t>
      </w:r>
      <w:r w:rsidRPr="00186149">
        <w:rPr>
          <w:rFonts w:ascii="Corbel" w:hAnsi="Corbel"/>
        </w:rPr>
        <w:t xml:space="preserve">We visited the early childhood </w:t>
      </w:r>
      <w:r w:rsidR="00E25420">
        <w:rPr>
          <w:rFonts w:ascii="Corbel" w:hAnsi="Corbel"/>
        </w:rPr>
        <w:t>center</w:t>
      </w:r>
      <w:r w:rsidRPr="00186149">
        <w:rPr>
          <w:rFonts w:ascii="Corbel" w:hAnsi="Corbel"/>
        </w:rPr>
        <w:t xml:space="preserve"> once weekly and carefully studied documents that educators collected daily using the practice of pedagogical documentation.</w:t>
      </w:r>
      <w:r w:rsidR="007A22DD">
        <w:rPr>
          <w:rFonts w:ascii="Corbel" w:hAnsi="Corbel"/>
        </w:rPr>
        <w:t xml:space="preserve"> </w:t>
      </w:r>
      <w:r w:rsidRPr="00186149">
        <w:rPr>
          <w:rFonts w:ascii="Corbel" w:hAnsi="Corbel"/>
        </w:rPr>
        <w:t>Pedagogical documentation, as Vintimilla and Pacini-Ketchabaw write,</w:t>
      </w:r>
      <w:r w:rsidR="00B6502C">
        <w:rPr>
          <w:rFonts w:ascii="Corbel" w:hAnsi="Corbel"/>
        </w:rPr>
        <w:t xml:space="preserve"> “</w:t>
      </w:r>
      <w:r w:rsidRPr="00186149">
        <w:rPr>
          <w:rFonts w:ascii="Corbel" w:hAnsi="Corbel"/>
        </w:rPr>
        <w:t>is shaped by a generative and ongoing dynamic between the traces of what we have defined as pedagogically significant within a process, and the different propositions ideated [based on what we find] significant…A set of pedagogical questions, concerns and orientations help discern and give value to what happened at the same time that [educators] propel into cultivating new forms of knowing, acting and living (through questioning, experimenting, fabulating, enacting, inventing trying out, daring, figuring out, stumbling to name a few)</w:t>
      </w:r>
      <w:r w:rsidR="00B6502C">
        <w:rPr>
          <w:rFonts w:ascii="Corbel" w:hAnsi="Corbel"/>
        </w:rPr>
        <w:t xml:space="preserve">” </w:t>
      </w:r>
      <w:r w:rsidR="00EE6F2E">
        <w:rPr>
          <w:rFonts w:ascii="Corbel" w:hAnsi="Corbel"/>
        </w:rPr>
        <w:t>(202</w:t>
      </w:r>
      <w:r w:rsidR="0092764D">
        <w:rPr>
          <w:rFonts w:ascii="Corbel" w:hAnsi="Corbel"/>
        </w:rPr>
        <w:t>1</w:t>
      </w:r>
      <w:r w:rsidR="00EE6F2E">
        <w:rPr>
          <w:rFonts w:ascii="Corbel" w:hAnsi="Corbel"/>
        </w:rPr>
        <w:t>)</w:t>
      </w:r>
      <w:r w:rsidR="00B6502C">
        <w:rPr>
          <w:rFonts w:ascii="Corbel" w:hAnsi="Corbel"/>
        </w:rPr>
        <w:t>.</w:t>
      </w:r>
      <w:r w:rsidR="0034143A">
        <w:rPr>
          <w:rFonts w:ascii="Corbel" w:hAnsi="Corbel"/>
        </w:rPr>
        <w:t xml:space="preserve"> </w:t>
      </w:r>
      <w:r w:rsidRPr="00186149">
        <w:rPr>
          <w:rFonts w:ascii="Corbel" w:hAnsi="Corbel"/>
        </w:rPr>
        <w:t>Pedagogical documentation allowed us to “activate certain ideas/possibilities through material, interpretative and speculative processes of curriculum making” and simultaneously “sti</w:t>
      </w:r>
      <w:r w:rsidR="002568B7">
        <w:rPr>
          <w:rFonts w:ascii="Corbel" w:hAnsi="Corbel"/>
        </w:rPr>
        <w:t>t</w:t>
      </w:r>
      <w:r w:rsidRPr="00186149">
        <w:rPr>
          <w:rFonts w:ascii="Corbel" w:hAnsi="Corbel"/>
        </w:rPr>
        <w:t xml:space="preserve">ch something different in the curricular fabric of an early childhood centre” (Vintimilla </w:t>
      </w:r>
      <w:r w:rsidR="006F51FD">
        <w:rPr>
          <w:rFonts w:ascii="Corbel" w:hAnsi="Corbel"/>
        </w:rPr>
        <w:t>and</w:t>
      </w:r>
      <w:r w:rsidRPr="00186149">
        <w:rPr>
          <w:rFonts w:ascii="Corbel" w:hAnsi="Corbel"/>
        </w:rPr>
        <w:t xml:space="preserve"> Pacini-Ketchabaw 202</w:t>
      </w:r>
      <w:r w:rsidR="0092764D">
        <w:rPr>
          <w:rFonts w:ascii="Corbel" w:hAnsi="Corbel"/>
        </w:rPr>
        <w:t>1</w:t>
      </w:r>
      <w:r w:rsidRPr="00186149">
        <w:rPr>
          <w:rFonts w:ascii="Corbel" w:hAnsi="Corbel"/>
        </w:rPr>
        <w:t>). We now turn to a series of narratives that peek into the queer synthetic curriculum processes</w:t>
      </w:r>
      <w:r w:rsidR="00B64708">
        <w:rPr>
          <w:rFonts w:ascii="Corbel" w:hAnsi="Corbel"/>
        </w:rPr>
        <w:t>.</w:t>
      </w:r>
      <w:r w:rsidRPr="00186149">
        <w:rPr>
          <w:rFonts w:ascii="Corbel" w:hAnsi="Corbel"/>
        </w:rPr>
        <w:t xml:space="preserve"> </w:t>
      </w:r>
    </w:p>
    <w:p w14:paraId="368DE972" w14:textId="52A14BA3" w:rsidR="00B64C18" w:rsidRPr="00B64C18" w:rsidRDefault="00186149" w:rsidP="007A22DD">
      <w:pPr>
        <w:pStyle w:val="Heading4"/>
      </w:pPr>
      <w:r w:rsidRPr="00186149">
        <w:t>Encountering Plastic Bottles</w:t>
      </w:r>
    </w:p>
    <w:p w14:paraId="01754EF5" w14:textId="7BA2CF7E" w:rsidR="00186149" w:rsidRPr="00186149" w:rsidRDefault="00186149" w:rsidP="00186149">
      <w:pPr>
        <w:rPr>
          <w:rFonts w:ascii="Corbel" w:hAnsi="Corbel"/>
          <w:i/>
          <w:iCs/>
        </w:rPr>
      </w:pPr>
      <w:r w:rsidRPr="00186149">
        <w:rPr>
          <w:rFonts w:ascii="Corbel" w:hAnsi="Corbel"/>
          <w:i/>
          <w:iCs/>
        </w:rPr>
        <w:t xml:space="preserve">Like every morning, a group of </w:t>
      </w:r>
      <w:r w:rsidR="00BE0953">
        <w:rPr>
          <w:rFonts w:ascii="Corbel" w:hAnsi="Corbel"/>
          <w:i/>
          <w:iCs/>
        </w:rPr>
        <w:t>eighteen</w:t>
      </w:r>
      <w:r w:rsidRPr="00186149">
        <w:rPr>
          <w:rFonts w:ascii="Corbel" w:hAnsi="Corbel"/>
          <w:i/>
          <w:iCs/>
        </w:rPr>
        <w:t xml:space="preserve">-month to </w:t>
      </w:r>
      <w:r w:rsidR="00BE0953">
        <w:rPr>
          <w:rFonts w:ascii="Corbel" w:hAnsi="Corbel"/>
          <w:i/>
          <w:iCs/>
        </w:rPr>
        <w:t>two</w:t>
      </w:r>
      <w:r w:rsidRPr="00186149">
        <w:rPr>
          <w:rFonts w:ascii="Corbel" w:hAnsi="Corbel"/>
          <w:i/>
          <w:iCs/>
        </w:rPr>
        <w:t xml:space="preserve">-year-old children enter their room after spending time in the gym. However, today the room contains over a </w:t>
      </w:r>
      <w:r w:rsidRPr="00186149">
        <w:rPr>
          <w:rFonts w:ascii="Corbel" w:hAnsi="Corbel"/>
          <w:i/>
          <w:iCs/>
        </w:rPr>
        <w:lastRenderedPageBreak/>
        <w:t>hundred plastic bottles suspended from the ceiling, standing on shelves, and gathered in groupings covering most of the classroom’s floor. Plastic welcomes the children into the carefully curated space. Various shapes and sizes of water bottles and pop bottles still hold reminders of their commercial branding. The tell-tale blue-tinged Dasani</w:t>
      </w:r>
      <w:r w:rsidR="005B7F3C">
        <w:rPr>
          <w:rFonts w:ascii="Corbel" w:hAnsi="Corbel"/>
          <w:i/>
          <w:iCs/>
        </w:rPr>
        <w:t xml:space="preserve"> </w:t>
      </w:r>
      <w:r w:rsidRPr="00186149">
        <w:rPr>
          <w:rFonts w:ascii="Corbel" w:hAnsi="Corbel"/>
          <w:i/>
          <w:iCs/>
        </w:rPr>
        <w:t>water bottle now hangs from the ceiling, water replaced by balloons. The soft-sided and easily crushable Nestlé water bottle now holds Playtex baby bottle liners and sits on the floor next to the baby dolls. The day before, children had helped fill each bottle with plastic items: beads, diapers, straws, cutlery, food containers, cut-up disposable cups, dental floss and its containers, hairbrush pieces, shopping bags, Post-</w:t>
      </w:r>
      <w:r w:rsidR="006F2B61">
        <w:rPr>
          <w:rFonts w:ascii="Corbel" w:hAnsi="Corbel"/>
          <w:i/>
          <w:iCs/>
        </w:rPr>
        <w:t>I</w:t>
      </w:r>
      <w:r w:rsidRPr="00186149">
        <w:rPr>
          <w:rFonts w:ascii="Corbel" w:hAnsi="Corbel"/>
          <w:i/>
          <w:iCs/>
        </w:rPr>
        <w:t>t flags, grass</w:t>
      </w:r>
      <w:r w:rsidR="006F2B61">
        <w:rPr>
          <w:rFonts w:ascii="Corbel" w:hAnsi="Corbel"/>
          <w:i/>
          <w:iCs/>
        </w:rPr>
        <w:t>-</w:t>
      </w:r>
      <w:r w:rsidRPr="00186149">
        <w:rPr>
          <w:rFonts w:ascii="Corbel" w:hAnsi="Corbel"/>
          <w:i/>
          <w:iCs/>
        </w:rPr>
        <w:t>trimmer string, gloves, Saran wrap, bingo chips, mesh bags that once held oranges and onions, dental picks, toothbrushes, zip ties, netting tubes, ice pack holders, credit card pieces, CD scraps, pens, markers, and the list goes on</w:t>
      </w:r>
      <w:r w:rsidR="00B85B8C">
        <w:rPr>
          <w:rFonts w:ascii="Corbel" w:hAnsi="Corbel"/>
          <w:i/>
          <w:iCs/>
        </w:rPr>
        <w:t>…</w:t>
      </w:r>
      <w:r w:rsidRPr="00186149">
        <w:rPr>
          <w:rFonts w:ascii="Corbel" w:hAnsi="Corbel"/>
          <w:i/>
          <w:iCs/>
        </w:rPr>
        <w:t xml:space="preserve">We collected the majority of these items around the early childhood </w:t>
      </w:r>
      <w:r w:rsidR="00E25420">
        <w:rPr>
          <w:rFonts w:ascii="Corbel" w:hAnsi="Corbel"/>
          <w:i/>
          <w:iCs/>
        </w:rPr>
        <w:t>center</w:t>
      </w:r>
      <w:r w:rsidRPr="00186149">
        <w:rPr>
          <w:rFonts w:ascii="Corbel" w:hAnsi="Corbel"/>
          <w:i/>
          <w:iCs/>
        </w:rPr>
        <w:t xml:space="preserve"> and used the bottles to contain them.</w:t>
      </w:r>
    </w:p>
    <w:p w14:paraId="0C62AC41" w14:textId="77777777" w:rsidR="00186149" w:rsidRPr="00186149" w:rsidRDefault="00186149" w:rsidP="00186149">
      <w:pPr>
        <w:rPr>
          <w:rFonts w:ascii="Corbel" w:hAnsi="Corbel"/>
          <w:i/>
          <w:iCs/>
        </w:rPr>
      </w:pPr>
    </w:p>
    <w:p w14:paraId="4076E346" w14:textId="77777777" w:rsidR="00186149" w:rsidRPr="00186149" w:rsidRDefault="00186149" w:rsidP="00186149">
      <w:pPr>
        <w:rPr>
          <w:rFonts w:ascii="Corbel" w:hAnsi="Corbel"/>
          <w:i/>
          <w:iCs/>
        </w:rPr>
      </w:pPr>
      <w:r w:rsidRPr="00186149">
        <w:rPr>
          <w:rFonts w:ascii="Corbel" w:hAnsi="Corbel"/>
          <w:i/>
          <w:iCs/>
        </w:rPr>
        <w:t xml:space="preserve">Bottles fly through the classroom, roll across the floor and tables, invite unanticipated sounds. Children find a delicacy in plastic. Bodies and bottles join forces to move in unison, rhythmically concealing each other. No matter how the children use the bottles, they never break. Resisting children’s movements, the bottles adapt to the pressure that children’s fingers and bodies exert on them, and they even mold to record that pressure on their surface. In fact, plastic’s indeterminacy, unruliness, and ubiquity are intensified in the room. We learn to experiment with plastic’s logics. </w:t>
      </w:r>
    </w:p>
    <w:p w14:paraId="2BF9D979" w14:textId="77777777" w:rsidR="00186149" w:rsidRPr="00186149" w:rsidRDefault="00186149" w:rsidP="00186149">
      <w:pPr>
        <w:rPr>
          <w:rFonts w:ascii="Corbel" w:hAnsi="Corbel"/>
          <w:i/>
          <w:iCs/>
        </w:rPr>
      </w:pPr>
    </w:p>
    <w:p w14:paraId="2B18BB71" w14:textId="77777777" w:rsidR="00186149" w:rsidRPr="00186149" w:rsidRDefault="00186149" w:rsidP="00186149">
      <w:pPr>
        <w:rPr>
          <w:rFonts w:ascii="Corbel" w:hAnsi="Corbel"/>
          <w:i/>
          <w:iCs/>
        </w:rPr>
      </w:pPr>
      <w:r w:rsidRPr="00186149">
        <w:rPr>
          <w:rFonts w:ascii="Corbel" w:hAnsi="Corbel"/>
        </w:rPr>
        <w:t>Although it is not always easy to live with a gigantic mound of plastic in a classroom, we quickly adapt to its malleability and durability. Children’s movements connect to plastic’s: rolling across the floor, swinging from one end of the classroom to another, standing upright in rows. The plastics spill into the classroom spaces and routines. Even the daily singing revolves around plastic.</w:t>
      </w:r>
      <w:r w:rsidRPr="00186149">
        <w:rPr>
          <w:rFonts w:ascii="Corbel" w:hAnsi="Corbel"/>
          <w:i/>
          <w:iCs/>
        </w:rPr>
        <w:t xml:space="preserve"> </w:t>
      </w:r>
    </w:p>
    <w:p w14:paraId="6EDBB8A3" w14:textId="77777777" w:rsidR="00186149" w:rsidRPr="00186149" w:rsidRDefault="00186149" w:rsidP="00186149">
      <w:pPr>
        <w:rPr>
          <w:rFonts w:ascii="Corbel" w:hAnsi="Corbel"/>
          <w:i/>
          <w:iCs/>
        </w:rPr>
      </w:pPr>
    </w:p>
    <w:p w14:paraId="7E473634" w14:textId="77777777" w:rsidR="00186149" w:rsidRPr="00186149" w:rsidRDefault="00186149" w:rsidP="00186149">
      <w:pPr>
        <w:rPr>
          <w:rFonts w:ascii="Corbel" w:hAnsi="Corbel"/>
          <w:i/>
          <w:iCs/>
        </w:rPr>
      </w:pPr>
      <w:r w:rsidRPr="00186149">
        <w:rPr>
          <w:rFonts w:ascii="Corbel" w:hAnsi="Corbel"/>
          <w:i/>
          <w:iCs/>
        </w:rPr>
        <w:t>We sing the classic children’s song “The Wheels on the Bus” and it becomes “The Plastics on the Bus,” with each verse describing how the plastics move and sound as the bus trundles through the town.</w:t>
      </w:r>
    </w:p>
    <w:p w14:paraId="0CF765CD" w14:textId="77777777" w:rsidR="00186149" w:rsidRPr="00186149" w:rsidRDefault="00186149" w:rsidP="00186149">
      <w:pPr>
        <w:rPr>
          <w:rFonts w:ascii="Corbel" w:hAnsi="Corbel"/>
          <w:i/>
          <w:iCs/>
        </w:rPr>
      </w:pPr>
    </w:p>
    <w:p w14:paraId="0A091529" w14:textId="77777777" w:rsidR="00186149" w:rsidRPr="00186149" w:rsidRDefault="00186149" w:rsidP="00186149">
      <w:pPr>
        <w:rPr>
          <w:rFonts w:ascii="Corbel" w:hAnsi="Corbel"/>
          <w:i/>
          <w:iCs/>
        </w:rPr>
      </w:pPr>
      <w:r w:rsidRPr="00186149">
        <w:rPr>
          <w:rFonts w:ascii="Corbel" w:hAnsi="Corbel"/>
          <w:i/>
          <w:iCs/>
        </w:rPr>
        <w:t>The plastic on the bus goes crunch, crunch, crunch</w:t>
      </w:r>
    </w:p>
    <w:p w14:paraId="197D7567" w14:textId="77777777" w:rsidR="00186149" w:rsidRPr="00186149" w:rsidRDefault="00186149" w:rsidP="00186149">
      <w:pPr>
        <w:rPr>
          <w:rFonts w:ascii="Corbel" w:hAnsi="Corbel"/>
          <w:i/>
          <w:iCs/>
        </w:rPr>
      </w:pPr>
      <w:r w:rsidRPr="00186149">
        <w:rPr>
          <w:rFonts w:ascii="Corbel" w:hAnsi="Corbel"/>
          <w:i/>
          <w:iCs/>
        </w:rPr>
        <w:t>crunch, crunch, crunch</w:t>
      </w:r>
    </w:p>
    <w:p w14:paraId="7D0DAA09" w14:textId="77777777" w:rsidR="00186149" w:rsidRPr="00186149" w:rsidRDefault="00186149" w:rsidP="00186149">
      <w:pPr>
        <w:rPr>
          <w:rFonts w:ascii="Corbel" w:hAnsi="Corbel"/>
          <w:i/>
          <w:iCs/>
        </w:rPr>
      </w:pPr>
      <w:r w:rsidRPr="00186149">
        <w:rPr>
          <w:rFonts w:ascii="Corbel" w:hAnsi="Corbel"/>
          <w:i/>
          <w:iCs/>
        </w:rPr>
        <w:t>crunch, crunch, crunch</w:t>
      </w:r>
    </w:p>
    <w:p w14:paraId="10410F43" w14:textId="77777777" w:rsidR="00186149" w:rsidRPr="00186149" w:rsidRDefault="00186149" w:rsidP="00186149">
      <w:pPr>
        <w:rPr>
          <w:rFonts w:ascii="Corbel" w:hAnsi="Corbel"/>
          <w:i/>
          <w:iCs/>
        </w:rPr>
      </w:pPr>
      <w:r w:rsidRPr="00186149">
        <w:rPr>
          <w:rFonts w:ascii="Corbel" w:hAnsi="Corbel"/>
          <w:i/>
          <w:iCs/>
        </w:rPr>
        <w:t>The plastic on the bus goes crunch, crunch, crunch, all through the town.</w:t>
      </w:r>
    </w:p>
    <w:p w14:paraId="2AF337B6" w14:textId="77777777" w:rsidR="00186149" w:rsidRPr="00186149" w:rsidRDefault="00186149" w:rsidP="00186149">
      <w:pPr>
        <w:rPr>
          <w:rFonts w:ascii="Corbel" w:hAnsi="Corbel"/>
          <w:i/>
          <w:iCs/>
        </w:rPr>
      </w:pPr>
    </w:p>
    <w:p w14:paraId="4FAD07B3" w14:textId="6C2C427B" w:rsidR="00186149" w:rsidRPr="00186149" w:rsidRDefault="00186149" w:rsidP="00186149">
      <w:pPr>
        <w:rPr>
          <w:rFonts w:ascii="Corbel" w:hAnsi="Corbel"/>
        </w:rPr>
      </w:pPr>
      <w:r w:rsidRPr="00186149">
        <w:rPr>
          <w:rFonts w:ascii="Corbel" w:hAnsi="Corbel"/>
        </w:rPr>
        <w:t>The educators edit stories to always include the phrasing “children and plastics.” Morning meetings with children and plastics include flipping through the homemade book with images of past and present classroom members, which include children, educators, and plastics. The bead bottle picture nestles amid th</w:t>
      </w:r>
      <w:r w:rsidR="005B7F3C">
        <w:rPr>
          <w:rFonts w:ascii="Corbel" w:hAnsi="Corbel"/>
        </w:rPr>
        <w:t>e</w:t>
      </w:r>
      <w:r w:rsidRPr="00186149">
        <w:rPr>
          <w:rFonts w:ascii="Corbel" w:hAnsi="Corbel"/>
        </w:rPr>
        <w:t xml:space="preserve"> children as it has become a close and constant companion to one of the children. </w:t>
      </w:r>
    </w:p>
    <w:p w14:paraId="3C0D3BEA" w14:textId="77777777" w:rsidR="00186149" w:rsidRPr="00186149" w:rsidRDefault="00186149" w:rsidP="00186149">
      <w:pPr>
        <w:rPr>
          <w:rFonts w:ascii="Corbel" w:hAnsi="Corbel"/>
        </w:rPr>
      </w:pPr>
    </w:p>
    <w:p w14:paraId="62C04A56" w14:textId="77777777" w:rsidR="00186149" w:rsidRPr="00186149" w:rsidRDefault="00186149" w:rsidP="00186149">
      <w:pPr>
        <w:rPr>
          <w:rFonts w:ascii="Corbel" w:hAnsi="Corbel"/>
        </w:rPr>
      </w:pPr>
      <w:r w:rsidRPr="00186149">
        <w:rPr>
          <w:rFonts w:ascii="Corbel" w:hAnsi="Corbel"/>
        </w:rPr>
        <w:t xml:space="preserve">Stories and storytelling stick to plastic. </w:t>
      </w:r>
    </w:p>
    <w:p w14:paraId="05F0A647" w14:textId="77777777" w:rsidR="00186149" w:rsidRPr="00861618" w:rsidRDefault="00186149" w:rsidP="00186149">
      <w:pPr>
        <w:rPr>
          <w:rFonts w:ascii="Corbel" w:hAnsi="Corbel"/>
          <w:iCs/>
        </w:rPr>
      </w:pPr>
    </w:p>
    <w:p w14:paraId="7C27ADE2" w14:textId="6FCCC509" w:rsidR="00186149" w:rsidRPr="00186149" w:rsidRDefault="00186149" w:rsidP="00186149">
      <w:pPr>
        <w:rPr>
          <w:rFonts w:ascii="Corbel" w:hAnsi="Corbel"/>
        </w:rPr>
      </w:pPr>
      <w:r w:rsidRPr="00186149">
        <w:rPr>
          <w:rFonts w:ascii="Corbel" w:hAnsi="Corbel"/>
        </w:rPr>
        <w:t xml:space="preserve">We collectively forget the fact that these very objects will outlive us all (educators and children alike). This is the </w:t>
      </w:r>
      <w:r w:rsidR="00822811">
        <w:rPr>
          <w:rFonts w:ascii="Corbel" w:hAnsi="Corbel"/>
        </w:rPr>
        <w:t>twenty-first</w:t>
      </w:r>
      <w:r w:rsidRPr="00186149">
        <w:rPr>
          <w:rFonts w:ascii="Corbel" w:hAnsi="Corbel"/>
        </w:rPr>
        <w:t>-century classroom—the queer synthetic classroom of the future—that might invite children to live in a plastic world that keeps plastic in sight and in mind rather than trying to manage and hide it.</w:t>
      </w:r>
    </w:p>
    <w:p w14:paraId="382CAE6B" w14:textId="2FD48B3F" w:rsidR="00B64C18" w:rsidRDefault="00B64C18" w:rsidP="00B64C18">
      <w:pPr>
        <w:rPr>
          <w:rFonts w:ascii="Corbel" w:hAnsi="Corbel"/>
        </w:rPr>
      </w:pPr>
    </w:p>
    <w:p w14:paraId="33764C89" w14:textId="5AE7AF84" w:rsidR="00EC1BE9" w:rsidRDefault="00EC1BE9" w:rsidP="00B64C18">
      <w:pPr>
        <w:rPr>
          <w:rFonts w:ascii="Corbel" w:eastAsia="Helvetica Neue" w:hAnsi="Corbel" w:cs="Helvetica Neue"/>
          <w:color w:val="797979"/>
          <w:sz w:val="20"/>
          <w:szCs w:val="20"/>
          <w:u w:color="000000"/>
        </w:rPr>
      </w:pPr>
      <w:r>
        <w:rPr>
          <w:rFonts w:ascii="Corbel" w:eastAsia="Helvetica Neue" w:hAnsi="Corbel" w:cs="Helvetica Neue"/>
          <w:noProof/>
          <w:color w:val="797979"/>
          <w:sz w:val="20"/>
          <w:szCs w:val="20"/>
          <w:u w:color="000000"/>
        </w:rPr>
        <w:drawing>
          <wp:inline distT="0" distB="0" distL="0" distR="0" wp14:anchorId="0545516B" wp14:editId="06CA7F05">
            <wp:extent cx="5143500" cy="3429000"/>
            <wp:effectExtent l="0" t="0" r="0" b="0"/>
            <wp:docPr id="8" name="Picture 8" descr="A picture containing bottle, indoor,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ottle, indoor, cluttere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43500" cy="3429000"/>
                    </a:xfrm>
                    <a:prstGeom prst="rect">
                      <a:avLst/>
                    </a:prstGeom>
                  </pic:spPr>
                </pic:pic>
              </a:graphicData>
            </a:graphic>
          </wp:inline>
        </w:drawing>
      </w:r>
    </w:p>
    <w:p w14:paraId="02AB39FC" w14:textId="77777777" w:rsidR="00EC1BE9" w:rsidRDefault="00EC1BE9" w:rsidP="00EC1BE9">
      <w:pPr>
        <w:pStyle w:val="Image"/>
      </w:pPr>
    </w:p>
    <w:p w14:paraId="07EEBCFE" w14:textId="21778EBA" w:rsidR="00186149" w:rsidRDefault="009520F5" w:rsidP="00EC1BE9">
      <w:pPr>
        <w:pStyle w:val="Image"/>
      </w:pPr>
      <w:r w:rsidRPr="009520F5">
        <w:t>Figure 1. Plastic in plastic bottles. Author</w:t>
      </w:r>
      <w:r w:rsidR="005B7F3C">
        <w:t>s</w:t>
      </w:r>
      <w:r w:rsidRPr="009520F5">
        <w:t>’ photograph.</w:t>
      </w:r>
    </w:p>
    <w:p w14:paraId="46A1576D" w14:textId="7DDC25CD" w:rsidR="009520F5" w:rsidRDefault="009520F5" w:rsidP="00B64C18">
      <w:pPr>
        <w:rPr>
          <w:rFonts w:ascii="Corbel" w:hAnsi="Corbel"/>
        </w:rPr>
      </w:pPr>
    </w:p>
    <w:p w14:paraId="01A31E98" w14:textId="50853F2F" w:rsidR="00EC1BE9" w:rsidRDefault="00EC1BE9" w:rsidP="00B64C18">
      <w:pPr>
        <w:rPr>
          <w:rFonts w:ascii="Corbel" w:hAnsi="Corbel"/>
        </w:rPr>
      </w:pPr>
      <w:r>
        <w:rPr>
          <w:rFonts w:ascii="Corbel" w:hAnsi="Corbel"/>
          <w:noProof/>
        </w:rPr>
        <w:lastRenderedPageBreak/>
        <w:drawing>
          <wp:inline distT="0" distB="0" distL="0" distR="0" wp14:anchorId="22D5DDDF" wp14:editId="479EEC85">
            <wp:extent cx="5143500" cy="3429000"/>
            <wp:effectExtent l="0" t="0" r="0" b="0"/>
            <wp:docPr id="9" name="Picture 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43500" cy="3429000"/>
                    </a:xfrm>
                    <a:prstGeom prst="rect">
                      <a:avLst/>
                    </a:prstGeom>
                  </pic:spPr>
                </pic:pic>
              </a:graphicData>
            </a:graphic>
          </wp:inline>
        </w:drawing>
      </w:r>
    </w:p>
    <w:p w14:paraId="7A9FE251" w14:textId="77777777" w:rsidR="00EC1BE9" w:rsidRDefault="00EC1BE9" w:rsidP="00EC1BE9">
      <w:pPr>
        <w:pStyle w:val="Image"/>
      </w:pPr>
    </w:p>
    <w:p w14:paraId="7C61AA05" w14:textId="62BA37A2" w:rsidR="009520F5" w:rsidRDefault="009520F5" w:rsidP="00EC1BE9">
      <w:pPr>
        <w:pStyle w:val="Image"/>
      </w:pPr>
      <w:r w:rsidRPr="009520F5">
        <w:t>Figure 2. Straws in a bottle. Author</w:t>
      </w:r>
      <w:r w:rsidR="005B7F3C">
        <w:t>s</w:t>
      </w:r>
      <w:r w:rsidRPr="009520F5">
        <w:t>’ photograph.</w:t>
      </w:r>
    </w:p>
    <w:p w14:paraId="2455D6FA" w14:textId="6EA8D3AA" w:rsidR="00B64C18" w:rsidRPr="00B64C18" w:rsidRDefault="009520F5" w:rsidP="007A22DD">
      <w:pPr>
        <w:pStyle w:val="Heading4"/>
      </w:pPr>
      <w:r>
        <w:t>Aesthetic Invitations</w:t>
      </w:r>
    </w:p>
    <w:p w14:paraId="713A1C21" w14:textId="77777777" w:rsidR="009520F5" w:rsidRPr="009520F5" w:rsidRDefault="009520F5" w:rsidP="009520F5">
      <w:pPr>
        <w:rPr>
          <w:rFonts w:ascii="Corbel" w:hAnsi="Corbel"/>
        </w:rPr>
      </w:pPr>
      <w:r w:rsidRPr="009520F5">
        <w:rPr>
          <w:rFonts w:ascii="Corbel" w:hAnsi="Corbel"/>
        </w:rPr>
        <w:t xml:space="preserve">The queer synthetic classroom is enchanted with Pinar Yoldas’s (2014, 2015) work “An Ecosystem of Excess,” which inspires us and the educators. Yoldas thinks with three questions: “If life evolved from our current, plastic-debris-filled oceans, what would emerge? What would happen if life started in the ocean now? What if new creatures emerged that could live off of plastics?” Following a conversation with Yoldas, we bring the children images from her provocative collection to think with plastic otherwise and embrace its queerness. As we project the images on a classroom wall, the children notice and respond through their movements and storytelling, adding to the disturbing Ecosystem of Excess stories. </w:t>
      </w:r>
    </w:p>
    <w:p w14:paraId="5D560E01" w14:textId="77777777" w:rsidR="009520F5" w:rsidRPr="009520F5" w:rsidRDefault="009520F5" w:rsidP="009520F5">
      <w:pPr>
        <w:rPr>
          <w:rFonts w:ascii="Corbel" w:hAnsi="Corbel"/>
        </w:rPr>
      </w:pPr>
    </w:p>
    <w:p w14:paraId="49642B7B" w14:textId="77777777" w:rsidR="009520F5" w:rsidRPr="009520F5" w:rsidRDefault="009520F5" w:rsidP="009520F5">
      <w:pPr>
        <w:rPr>
          <w:rFonts w:ascii="Corbel" w:hAnsi="Corbel"/>
        </w:rPr>
      </w:pPr>
      <w:r w:rsidRPr="009520F5">
        <w:rPr>
          <w:rFonts w:ascii="Corbel" w:hAnsi="Corbel"/>
          <w:i/>
          <w:iCs/>
        </w:rPr>
        <w:t xml:space="preserve">One of the bottles that suspends from the ceiling swings back and forth as one of the children tries to race it from side to side. In a brief moment when both come to rest, the child looks back and forth between the image projected on the wall and the bottle. As they carry it up close to the wall they utter “same.” The bottle they hold is filled with the netting used to wrap up oranges, while the image projected on the wall is that of a colourful stomach inside a test tube that can digest 16 different types of plastics. Glimpses of present and future plastic worlds blur. Some of the children’s favourite image is a gigantic floating turtle with multicolour shell plates that has been feeding on balloons that end up in the Pacific Ocean. As Yoldas explains, turtles’ curiosity has shifted their shell structure forever. One of the children stands very close to the projected image, casting their shadow over one section while pieces of the turtle project appear on their back (see Figure 4). When revisiting the </w:t>
      </w:r>
      <w:r w:rsidRPr="009520F5">
        <w:rPr>
          <w:rFonts w:ascii="Corbel" w:hAnsi="Corbel"/>
          <w:i/>
          <w:iCs/>
        </w:rPr>
        <w:lastRenderedPageBreak/>
        <w:t>video taken that morning, we notice the same child trying to look at their back to see if the turtle is still there. “Where turtle?” they ask. Shadow upon shadow offers a haunting image of how children’s and turtles’ curiosity sit with the plastic stories yet to come.</w:t>
      </w:r>
    </w:p>
    <w:p w14:paraId="587B468D" w14:textId="504AD3B3" w:rsidR="009F21EC" w:rsidRDefault="009F21EC" w:rsidP="009F21EC">
      <w:pPr>
        <w:rPr>
          <w:rFonts w:ascii="Corbel" w:hAnsi="Corbel"/>
        </w:rPr>
      </w:pPr>
    </w:p>
    <w:p w14:paraId="61A86553" w14:textId="0FA1ACB5" w:rsidR="00575D66" w:rsidRDefault="00575D66" w:rsidP="009F21EC">
      <w:pPr>
        <w:rPr>
          <w:rFonts w:ascii="Corbel" w:hAnsi="Corbel"/>
        </w:rPr>
      </w:pPr>
      <w:r>
        <w:rPr>
          <w:rFonts w:ascii="Corbel" w:hAnsi="Corbel"/>
          <w:noProof/>
        </w:rPr>
        <w:drawing>
          <wp:inline distT="0" distB="0" distL="0" distR="0" wp14:anchorId="486B4E2E" wp14:editId="613512B7">
            <wp:extent cx="5143500" cy="4392295"/>
            <wp:effectExtent l="0" t="0" r="0" b="1905"/>
            <wp:docPr id="10" name="Picture 10" descr="A picture containing indoor, person,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 person, roo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3500" cy="4392295"/>
                    </a:xfrm>
                    <a:prstGeom prst="rect">
                      <a:avLst/>
                    </a:prstGeom>
                  </pic:spPr>
                </pic:pic>
              </a:graphicData>
            </a:graphic>
          </wp:inline>
        </w:drawing>
      </w:r>
    </w:p>
    <w:p w14:paraId="631C1F90" w14:textId="77777777" w:rsidR="00575D66" w:rsidRDefault="00575D66" w:rsidP="00575D66">
      <w:pPr>
        <w:pStyle w:val="Image"/>
      </w:pPr>
    </w:p>
    <w:p w14:paraId="706B3D5C" w14:textId="48F3B533" w:rsidR="009520F5" w:rsidRDefault="009520F5" w:rsidP="00575D66">
      <w:pPr>
        <w:pStyle w:val="Image"/>
      </w:pPr>
      <w:r w:rsidRPr="009520F5">
        <w:t>Figure 3. Playing with projections. Authors</w:t>
      </w:r>
      <w:r w:rsidR="005B7F3C">
        <w:t>’</w:t>
      </w:r>
      <w:r w:rsidRPr="009520F5">
        <w:t xml:space="preserve"> photograph.</w:t>
      </w:r>
    </w:p>
    <w:p w14:paraId="6D696A8C" w14:textId="6E308D00" w:rsidR="00B64C18" w:rsidRPr="00B64C18" w:rsidRDefault="009520F5" w:rsidP="007A22DD">
      <w:pPr>
        <w:pStyle w:val="Heading4"/>
      </w:pPr>
      <w:r>
        <w:t>Gathering Bottles</w:t>
      </w:r>
    </w:p>
    <w:p w14:paraId="1864B351" w14:textId="03458C2C" w:rsidR="009520F5" w:rsidRPr="009520F5" w:rsidRDefault="009520F5" w:rsidP="009520F5">
      <w:pPr>
        <w:rPr>
          <w:rFonts w:ascii="Corbel" w:hAnsi="Corbel"/>
          <w:i/>
          <w:iCs/>
        </w:rPr>
      </w:pPr>
      <w:r w:rsidRPr="009520F5">
        <w:rPr>
          <w:rFonts w:ascii="Corbel" w:hAnsi="Corbel"/>
          <w:i/>
          <w:iCs/>
        </w:rPr>
        <w:t xml:space="preserve">It is Thursday and recycling day in the middle-class </w:t>
      </w:r>
      <w:r w:rsidR="00E25420">
        <w:rPr>
          <w:rFonts w:ascii="Corbel" w:hAnsi="Corbel"/>
          <w:i/>
          <w:iCs/>
        </w:rPr>
        <w:t>neighborhood</w:t>
      </w:r>
      <w:r w:rsidRPr="009520F5">
        <w:rPr>
          <w:rFonts w:ascii="Corbel" w:hAnsi="Corbel"/>
          <w:i/>
          <w:iCs/>
        </w:rPr>
        <w:t xml:space="preserve"> where the early childhood </w:t>
      </w:r>
      <w:r w:rsidR="00E25420">
        <w:rPr>
          <w:rFonts w:ascii="Corbel" w:hAnsi="Corbel"/>
          <w:i/>
          <w:iCs/>
        </w:rPr>
        <w:t>center</w:t>
      </w:r>
      <w:r w:rsidRPr="009520F5">
        <w:rPr>
          <w:rFonts w:ascii="Corbel" w:hAnsi="Corbel"/>
          <w:i/>
          <w:iCs/>
        </w:rPr>
        <w:t xml:space="preserve"> is located. Walking through the </w:t>
      </w:r>
      <w:r w:rsidR="00E25420">
        <w:rPr>
          <w:rFonts w:ascii="Corbel" w:hAnsi="Corbel"/>
          <w:i/>
          <w:iCs/>
        </w:rPr>
        <w:t>neighborhood</w:t>
      </w:r>
      <w:r w:rsidRPr="009520F5">
        <w:rPr>
          <w:rFonts w:ascii="Corbel" w:hAnsi="Corbel"/>
          <w:i/>
          <w:iCs/>
        </w:rPr>
        <w:t xml:space="preserve"> and inspecting the blue recycle boxes is a new routine for the synthetic imaginaries we are composing. As soon as the children spot a blue box ahead, they excitedly run towards it to begin the inspection: Which bottle will be most suitable for our collective space? A ketchup bottle, three Coca-Cola bottles, and a small bottle of Tropicana orange juice are the exciting finds from this residence. The children run along the sidewalk to the next house. Five small water bottles and one Canada Dry ginger ale. After searching through four additional blue boxes and unable to fit more bottles into the collection, we return to the early childhood </w:t>
      </w:r>
      <w:r w:rsidR="00E25420">
        <w:rPr>
          <w:rFonts w:ascii="Corbel" w:hAnsi="Corbel"/>
          <w:i/>
          <w:iCs/>
        </w:rPr>
        <w:t>center</w:t>
      </w:r>
      <w:r w:rsidRPr="009520F5">
        <w:rPr>
          <w:rFonts w:ascii="Corbel" w:hAnsi="Corbel"/>
          <w:i/>
          <w:iCs/>
        </w:rPr>
        <w:t xml:space="preserve"> with our large wagon overfilled.</w:t>
      </w:r>
    </w:p>
    <w:p w14:paraId="6A3FE29F" w14:textId="77777777" w:rsidR="009520F5" w:rsidRPr="009520F5" w:rsidRDefault="009520F5" w:rsidP="009520F5">
      <w:pPr>
        <w:rPr>
          <w:rFonts w:ascii="Corbel" w:hAnsi="Corbel"/>
          <w:i/>
          <w:iCs/>
        </w:rPr>
      </w:pPr>
    </w:p>
    <w:p w14:paraId="2FE5D072" w14:textId="77777777" w:rsidR="009520F5" w:rsidRPr="009520F5" w:rsidRDefault="009520F5" w:rsidP="009520F5">
      <w:pPr>
        <w:rPr>
          <w:rFonts w:ascii="Corbel" w:hAnsi="Corbel"/>
        </w:rPr>
      </w:pPr>
      <w:r w:rsidRPr="009520F5">
        <w:rPr>
          <w:rFonts w:ascii="Corbel" w:hAnsi="Corbel"/>
        </w:rPr>
        <w:lastRenderedPageBreak/>
        <w:t>Repeating what we have done for the last month, children wash each bottle in soapy water, remove the labels (which they place inside the bottles), and dry them thoroughly. Each bottle is then filled with other plastic items and joins the mound that has been piling up in the classroom.</w:t>
      </w:r>
    </w:p>
    <w:p w14:paraId="6CADDFA2" w14:textId="487B2FDB" w:rsidR="009F21EC" w:rsidRDefault="009F21EC" w:rsidP="009F21EC">
      <w:pPr>
        <w:rPr>
          <w:rFonts w:ascii="Corbel" w:hAnsi="Corbel"/>
        </w:rPr>
      </w:pPr>
    </w:p>
    <w:p w14:paraId="38E7C597" w14:textId="01DC0E78" w:rsidR="00575D66" w:rsidRDefault="00575D66" w:rsidP="009F21EC">
      <w:pPr>
        <w:rPr>
          <w:rFonts w:ascii="Corbel" w:hAnsi="Corbel"/>
        </w:rPr>
      </w:pPr>
      <w:r>
        <w:rPr>
          <w:rFonts w:ascii="Corbel" w:hAnsi="Corbel"/>
          <w:noProof/>
        </w:rPr>
        <w:drawing>
          <wp:inline distT="0" distB="0" distL="0" distR="0" wp14:anchorId="7223B70E" wp14:editId="633FED69">
            <wp:extent cx="5143500" cy="6148070"/>
            <wp:effectExtent l="0" t="0" r="0" b="0"/>
            <wp:docPr id="11" name="Picture 11" descr="A picture containing person, outdoor, white g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erson, outdoor, white good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3500" cy="6148070"/>
                    </a:xfrm>
                    <a:prstGeom prst="rect">
                      <a:avLst/>
                    </a:prstGeom>
                  </pic:spPr>
                </pic:pic>
              </a:graphicData>
            </a:graphic>
          </wp:inline>
        </w:drawing>
      </w:r>
    </w:p>
    <w:p w14:paraId="29E49148" w14:textId="77777777" w:rsidR="00575D66" w:rsidRDefault="00575D66" w:rsidP="009520F5">
      <w:pPr>
        <w:rPr>
          <w:rFonts w:ascii="Corbel" w:eastAsia="Helvetica Neue" w:hAnsi="Corbel" w:cs="Helvetica Neue"/>
          <w:iCs/>
          <w:color w:val="797979"/>
          <w:sz w:val="20"/>
          <w:szCs w:val="20"/>
          <w:u w:color="000000"/>
        </w:rPr>
      </w:pPr>
    </w:p>
    <w:p w14:paraId="241821A0" w14:textId="2683D08E" w:rsidR="009520F5" w:rsidRPr="009520F5" w:rsidRDefault="009520F5" w:rsidP="009520F5">
      <w:pPr>
        <w:rPr>
          <w:rFonts w:ascii="Corbel" w:eastAsia="Helvetica Neue" w:hAnsi="Corbel" w:cs="Helvetica Neue"/>
          <w:iCs/>
          <w:color w:val="797979"/>
          <w:sz w:val="20"/>
          <w:szCs w:val="20"/>
          <w:u w:color="000000"/>
        </w:rPr>
      </w:pPr>
      <w:r w:rsidRPr="009520F5">
        <w:rPr>
          <w:rFonts w:ascii="Corbel" w:eastAsia="Helvetica Neue" w:hAnsi="Corbel" w:cs="Helvetica Neue"/>
          <w:iCs/>
          <w:color w:val="797979"/>
          <w:sz w:val="20"/>
          <w:szCs w:val="20"/>
          <w:u w:color="000000"/>
        </w:rPr>
        <w:t>Figure 4. Gathering bottles. Authors</w:t>
      </w:r>
      <w:r w:rsidR="005B7F3C">
        <w:rPr>
          <w:rFonts w:ascii="Corbel" w:eastAsia="Helvetica Neue" w:hAnsi="Corbel" w:cs="Helvetica Neue"/>
          <w:iCs/>
          <w:color w:val="797979"/>
          <w:sz w:val="20"/>
          <w:szCs w:val="20"/>
          <w:u w:color="000000"/>
        </w:rPr>
        <w:t>’</w:t>
      </w:r>
      <w:r w:rsidRPr="009520F5">
        <w:rPr>
          <w:rFonts w:ascii="Corbel" w:eastAsia="Helvetica Neue" w:hAnsi="Corbel" w:cs="Helvetica Neue"/>
          <w:iCs/>
          <w:color w:val="797979"/>
          <w:sz w:val="20"/>
          <w:szCs w:val="20"/>
          <w:u w:color="000000"/>
        </w:rPr>
        <w:t xml:space="preserve"> photograph.</w:t>
      </w:r>
    </w:p>
    <w:p w14:paraId="5CC06867" w14:textId="723525A6" w:rsidR="009520F5" w:rsidRDefault="009520F5" w:rsidP="009F21EC">
      <w:pPr>
        <w:rPr>
          <w:rFonts w:ascii="Corbel" w:hAnsi="Corbel"/>
        </w:rPr>
      </w:pPr>
    </w:p>
    <w:p w14:paraId="7BF23AE0" w14:textId="50337AE9" w:rsidR="008B4233" w:rsidRPr="009520F5" w:rsidRDefault="008B4233" w:rsidP="009F21EC">
      <w:pPr>
        <w:rPr>
          <w:rFonts w:ascii="Corbel" w:hAnsi="Corbel"/>
        </w:rPr>
      </w:pPr>
      <w:r>
        <w:rPr>
          <w:rFonts w:ascii="Corbel" w:hAnsi="Corbel"/>
          <w:noProof/>
        </w:rPr>
        <w:lastRenderedPageBreak/>
        <w:drawing>
          <wp:inline distT="0" distB="0" distL="0" distR="0" wp14:anchorId="61FF0FAA" wp14:editId="3E0CAC4D">
            <wp:extent cx="5143500" cy="3402965"/>
            <wp:effectExtent l="0" t="0" r="0" b="635"/>
            <wp:docPr id="12" name="Picture 12"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person, indoo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3500" cy="3402965"/>
                    </a:xfrm>
                    <a:prstGeom prst="rect">
                      <a:avLst/>
                    </a:prstGeom>
                  </pic:spPr>
                </pic:pic>
              </a:graphicData>
            </a:graphic>
          </wp:inline>
        </w:drawing>
      </w:r>
    </w:p>
    <w:p w14:paraId="0AC513BF" w14:textId="77777777" w:rsidR="008B4233" w:rsidRDefault="008B4233" w:rsidP="009F21EC">
      <w:pPr>
        <w:rPr>
          <w:rFonts w:ascii="Corbel" w:eastAsia="Helvetica Neue" w:hAnsi="Corbel" w:cs="Helvetica Neue"/>
          <w:iCs/>
          <w:color w:val="797979"/>
          <w:sz w:val="20"/>
          <w:szCs w:val="20"/>
          <w:u w:color="000000"/>
        </w:rPr>
      </w:pPr>
    </w:p>
    <w:p w14:paraId="14D140EB" w14:textId="768C988B" w:rsidR="009520F5" w:rsidRPr="008B4233" w:rsidRDefault="009520F5" w:rsidP="009F21EC">
      <w:pPr>
        <w:rPr>
          <w:rFonts w:ascii="Corbel" w:eastAsia="Helvetica Neue" w:hAnsi="Corbel" w:cs="Helvetica Neue"/>
          <w:iCs/>
          <w:color w:val="797979"/>
          <w:sz w:val="20"/>
          <w:szCs w:val="20"/>
          <w:u w:color="000000"/>
        </w:rPr>
      </w:pPr>
      <w:r w:rsidRPr="009520F5">
        <w:rPr>
          <w:rFonts w:ascii="Corbel" w:eastAsia="Helvetica Neue" w:hAnsi="Corbel" w:cs="Helvetica Neue"/>
          <w:iCs/>
          <w:color w:val="797979"/>
          <w:sz w:val="20"/>
          <w:szCs w:val="20"/>
          <w:u w:color="000000"/>
        </w:rPr>
        <w:t>Figure 5. Washing bottles. Authors</w:t>
      </w:r>
      <w:r w:rsidR="005B7F3C">
        <w:rPr>
          <w:rFonts w:ascii="Corbel" w:eastAsia="Helvetica Neue" w:hAnsi="Corbel" w:cs="Helvetica Neue"/>
          <w:iCs/>
          <w:color w:val="797979"/>
          <w:sz w:val="20"/>
          <w:szCs w:val="20"/>
          <w:u w:color="000000"/>
        </w:rPr>
        <w:t>’</w:t>
      </w:r>
      <w:r w:rsidRPr="009520F5">
        <w:rPr>
          <w:rFonts w:ascii="Corbel" w:eastAsia="Helvetica Neue" w:hAnsi="Corbel" w:cs="Helvetica Neue"/>
          <w:iCs/>
          <w:color w:val="797979"/>
          <w:sz w:val="20"/>
          <w:szCs w:val="20"/>
          <w:u w:color="000000"/>
        </w:rPr>
        <w:t xml:space="preserve"> photograph.</w:t>
      </w:r>
    </w:p>
    <w:p w14:paraId="77702458" w14:textId="19FB23DB" w:rsidR="009520F5" w:rsidRPr="009520F5" w:rsidRDefault="009520F5" w:rsidP="007A22DD">
      <w:pPr>
        <w:pStyle w:val="Heading4"/>
      </w:pPr>
      <w:r w:rsidRPr="009520F5">
        <w:t xml:space="preserve">Queering Play </w:t>
      </w:r>
      <w:r w:rsidR="00995741">
        <w:t>t</w:t>
      </w:r>
      <w:r w:rsidRPr="009520F5">
        <w:t>hrough Plastic</w:t>
      </w:r>
    </w:p>
    <w:p w14:paraId="5F11D9FC" w14:textId="77777777" w:rsidR="009520F5" w:rsidRPr="009520F5" w:rsidRDefault="009520F5" w:rsidP="009520F5">
      <w:pPr>
        <w:rPr>
          <w:rFonts w:ascii="Corbel" w:hAnsi="Corbel"/>
        </w:rPr>
      </w:pPr>
      <w:r w:rsidRPr="009520F5">
        <w:rPr>
          <w:rFonts w:ascii="Corbel" w:hAnsi="Corbel"/>
        </w:rPr>
        <w:t>More and more plastic materials make it into the classroom. For a few weeks, we gathered plastic bags. After we had a sizable amount, we invited the children to sit at a table to carefully flatten each bag one by one. It took us more than three weeks to collect a large pile of flattened bags.</w:t>
      </w:r>
    </w:p>
    <w:p w14:paraId="4AE49108" w14:textId="77777777" w:rsidR="009520F5" w:rsidRPr="009520F5" w:rsidRDefault="009520F5" w:rsidP="009520F5">
      <w:pPr>
        <w:rPr>
          <w:rFonts w:ascii="Corbel" w:hAnsi="Corbel"/>
          <w:i/>
          <w:iCs/>
        </w:rPr>
      </w:pPr>
    </w:p>
    <w:p w14:paraId="3D9CBCBE" w14:textId="77777777" w:rsidR="009520F5" w:rsidRPr="009520F5" w:rsidRDefault="009520F5" w:rsidP="009520F5">
      <w:pPr>
        <w:rPr>
          <w:rFonts w:ascii="Corbel" w:hAnsi="Corbel"/>
        </w:rPr>
      </w:pPr>
      <w:r w:rsidRPr="009520F5">
        <w:rPr>
          <w:rFonts w:ascii="Corbel" w:hAnsi="Corbel"/>
        </w:rPr>
        <w:t>With an iron in hand, we spend the next few weeks fusing the plastic bags into fabric. Aware of the dangers of inhaling toxic fumes from the plastic, we set our ironing station right outside the room in the playground. The children watch through the large window and take turns cutting pieces of parchment paper to contain the plastic, cutting the seams and handles off of the plastic bags, sandwiching three plastic bags between the parchment paper, and moving the iron on the parchment paper to melt the plastic, peeking once in a while to ensure we don’t create holes in the fused plastic fabric.</w:t>
      </w:r>
    </w:p>
    <w:p w14:paraId="713FE127" w14:textId="005061C4" w:rsidR="00B64C18" w:rsidRDefault="00F55BF3" w:rsidP="00B64C18">
      <w:pPr>
        <w:rPr>
          <w:rFonts w:ascii="Corbel" w:hAnsi="Corbel"/>
        </w:rPr>
      </w:pPr>
      <w:r>
        <w:rPr>
          <w:rFonts w:ascii="Corbel" w:hAnsi="Corbel"/>
          <w:noProof/>
        </w:rPr>
        <w:lastRenderedPageBreak/>
        <w:drawing>
          <wp:inline distT="0" distB="0" distL="0" distR="0" wp14:anchorId="26C339E0" wp14:editId="5A0003F9">
            <wp:extent cx="4193145" cy="7863840"/>
            <wp:effectExtent l="0" t="0" r="0" b="0"/>
            <wp:docPr id="13" name="Picture 13" descr="A picture containing person, in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 indoor, wal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93145" cy="7863840"/>
                    </a:xfrm>
                    <a:prstGeom prst="rect">
                      <a:avLst/>
                    </a:prstGeom>
                  </pic:spPr>
                </pic:pic>
              </a:graphicData>
            </a:graphic>
          </wp:inline>
        </w:drawing>
      </w:r>
    </w:p>
    <w:p w14:paraId="64ED21F8" w14:textId="77777777" w:rsidR="00F55BF3" w:rsidRDefault="00F55BF3" w:rsidP="009520F5">
      <w:pPr>
        <w:rPr>
          <w:rFonts w:ascii="Corbel" w:eastAsia="Helvetica Neue" w:hAnsi="Corbel" w:cs="Helvetica Neue"/>
          <w:iCs/>
          <w:color w:val="797979"/>
          <w:sz w:val="20"/>
          <w:szCs w:val="20"/>
          <w:u w:color="000000"/>
        </w:rPr>
      </w:pPr>
    </w:p>
    <w:p w14:paraId="0ABFD138" w14:textId="4DA559DF" w:rsidR="009520F5" w:rsidRPr="00F55BF3" w:rsidRDefault="009520F5" w:rsidP="00B64C18">
      <w:pPr>
        <w:rPr>
          <w:rFonts w:ascii="Corbel" w:eastAsia="Helvetica Neue" w:hAnsi="Corbel" w:cs="Helvetica Neue"/>
          <w:iCs/>
          <w:color w:val="797979"/>
          <w:sz w:val="20"/>
          <w:szCs w:val="20"/>
          <w:u w:color="000000"/>
        </w:rPr>
      </w:pPr>
      <w:r w:rsidRPr="009520F5">
        <w:rPr>
          <w:rFonts w:ascii="Corbel" w:eastAsia="Helvetica Neue" w:hAnsi="Corbel" w:cs="Helvetica Neue"/>
          <w:iCs/>
          <w:color w:val="797979"/>
          <w:sz w:val="20"/>
          <w:szCs w:val="20"/>
          <w:u w:color="000000"/>
        </w:rPr>
        <w:t>Figure 6. Playing with plastic clothes. Authors</w:t>
      </w:r>
      <w:r w:rsidR="005B7F3C">
        <w:rPr>
          <w:rFonts w:ascii="Corbel" w:eastAsia="Helvetica Neue" w:hAnsi="Corbel" w:cs="Helvetica Neue"/>
          <w:iCs/>
          <w:color w:val="797979"/>
          <w:sz w:val="20"/>
          <w:szCs w:val="20"/>
          <w:u w:color="000000"/>
        </w:rPr>
        <w:t>’</w:t>
      </w:r>
      <w:r w:rsidRPr="009520F5">
        <w:rPr>
          <w:rFonts w:ascii="Corbel" w:eastAsia="Helvetica Neue" w:hAnsi="Corbel" w:cs="Helvetica Neue"/>
          <w:iCs/>
          <w:color w:val="797979"/>
          <w:sz w:val="20"/>
          <w:szCs w:val="20"/>
          <w:u w:color="000000"/>
        </w:rPr>
        <w:t xml:space="preserve"> photograph.</w:t>
      </w:r>
    </w:p>
    <w:p w14:paraId="3D685B85" w14:textId="77777777" w:rsidR="009520F5" w:rsidRPr="009520F5" w:rsidRDefault="009520F5" w:rsidP="009520F5">
      <w:pPr>
        <w:rPr>
          <w:rFonts w:ascii="Corbel" w:hAnsi="Corbel"/>
        </w:rPr>
      </w:pPr>
      <w:r w:rsidRPr="009520F5">
        <w:rPr>
          <w:rFonts w:ascii="Corbel" w:hAnsi="Corbel"/>
        </w:rPr>
        <w:lastRenderedPageBreak/>
        <w:t>The children are then ready to design a whole series of garments which they proudly and playfully fashion around the queer synthetic room as they create stories of their own.</w:t>
      </w:r>
    </w:p>
    <w:p w14:paraId="678BC7DE" w14:textId="77777777" w:rsidR="009520F5" w:rsidRPr="009520F5" w:rsidRDefault="009520F5" w:rsidP="009520F5">
      <w:pPr>
        <w:rPr>
          <w:rFonts w:ascii="Corbel" w:hAnsi="Corbel"/>
        </w:rPr>
      </w:pPr>
    </w:p>
    <w:p w14:paraId="787F8595" w14:textId="77777777" w:rsidR="009520F5" w:rsidRPr="009520F5" w:rsidRDefault="009520F5" w:rsidP="009520F5">
      <w:pPr>
        <w:rPr>
          <w:rFonts w:ascii="Corbel" w:hAnsi="Corbel"/>
        </w:rPr>
      </w:pPr>
      <w:r w:rsidRPr="009520F5">
        <w:rPr>
          <w:rFonts w:ascii="Corbel" w:hAnsi="Corbel"/>
        </w:rPr>
        <w:t>The toxic fumes from melting plastic make ironing the plastic bags a safety hazard. Although we are not finished with our work, we become entangled with plastics differently, moving from melting strips to make garments to joining strips into infinity chains—chains that would become the plastic yarn balls we crochet with. </w:t>
      </w:r>
    </w:p>
    <w:p w14:paraId="4F34A196" w14:textId="77777777" w:rsidR="009520F5" w:rsidRPr="009520F5" w:rsidRDefault="009520F5" w:rsidP="009520F5">
      <w:pPr>
        <w:rPr>
          <w:rFonts w:ascii="Corbel" w:hAnsi="Corbel"/>
          <w:i/>
          <w:iCs/>
        </w:rPr>
      </w:pPr>
    </w:p>
    <w:p w14:paraId="3127C618" w14:textId="77777777" w:rsidR="009520F5" w:rsidRPr="009520F5" w:rsidRDefault="009520F5" w:rsidP="009520F5">
      <w:pPr>
        <w:rPr>
          <w:rFonts w:ascii="Corbel" w:hAnsi="Corbel"/>
        </w:rPr>
      </w:pPr>
      <w:r w:rsidRPr="009520F5">
        <w:rPr>
          <w:rFonts w:ascii="Corbel" w:hAnsi="Corbel"/>
        </w:rPr>
        <w:t xml:space="preserve">Our close relations with the plastic bags emerge in the rituals of yarn making. Plastic yarn making is a slow process that begins with the careful smoothing of bag upon bag. The flattened bags are then folded into a fan-like pattern. To continue the process, we must cut one end of the bag but save any off-cuts in their own plastic bag carrier. Next, small strips (3–4 cm) are snipped down the width of the bag to create several plastic circles. Each circle is looped into a link knot with another circle to create an infinity chain </w:t>
      </w:r>
      <w:r w:rsidRPr="009520F5">
        <w:rPr>
          <w:rFonts w:ascii="Corbel" w:hAnsi="Corbel"/>
          <w:b/>
          <w:bCs/>
        </w:rPr>
        <w:t>∞</w:t>
      </w:r>
      <w:r w:rsidRPr="009520F5">
        <w:rPr>
          <w:rFonts w:ascii="Corbel" w:hAnsi="Corbel"/>
        </w:rPr>
        <w:t>. Soon the long chains become wound tightly into plastic yarn balls waiting at the ready.</w:t>
      </w:r>
    </w:p>
    <w:p w14:paraId="5DE74EF3" w14:textId="77777777" w:rsidR="009520F5" w:rsidRPr="009520F5" w:rsidRDefault="009520F5" w:rsidP="009520F5">
      <w:pPr>
        <w:rPr>
          <w:rFonts w:ascii="Corbel" w:hAnsi="Corbel"/>
          <w:i/>
          <w:iCs/>
        </w:rPr>
      </w:pPr>
    </w:p>
    <w:p w14:paraId="0DCC9E04" w14:textId="77777777" w:rsidR="009520F5" w:rsidRPr="009520F5" w:rsidRDefault="009520F5" w:rsidP="009520F5">
      <w:pPr>
        <w:rPr>
          <w:rFonts w:ascii="Corbel" w:hAnsi="Corbel"/>
          <w:i/>
          <w:iCs/>
        </w:rPr>
      </w:pPr>
      <w:r w:rsidRPr="009520F5">
        <w:rPr>
          <w:rFonts w:ascii="Corbel" w:hAnsi="Corbel"/>
          <w:i/>
          <w:iCs/>
        </w:rPr>
        <w:t>Fingers, crochet hooks, and plastic yarn balls engage together in a process of transformation. Balls of plastic yarn and crochet hooks are scattered in various spots across the room or with the educators who are already engaged in crocheting. As the children walk into the classroom, they fall silent as they slowly fan the room and either sit with the educators or amid the unaccompanied hooks and yarn. Three of the children sit on the floor and quietly watch and listen to one of the educators as she talks her way through the process of crocheting</w:t>
      </w:r>
      <w:r w:rsidRPr="009520F5">
        <w:rPr>
          <w:rFonts w:ascii="Corbel" w:hAnsi="Corbel"/>
        </w:rPr>
        <w:t>—</w:t>
      </w:r>
      <w:r w:rsidRPr="009520F5">
        <w:rPr>
          <w:rFonts w:ascii="Corbel" w:hAnsi="Corbel"/>
          <w:i/>
          <w:iCs/>
        </w:rPr>
        <w:t>loop, hook, now pull it through; loop, hook, now pull, she repeats over and over again as fingers, yarn, and hook attempt to move together. As the educator muddles through the process, one of the three children gently places a palm on top of the educator’s hand and begins to move along with her. Later on, that same child picks up a crochet hook and wraps the yarn around it. Before long, the looping motion stops, and the pulling with and between fingers, yarn, and hook creates a tangled mess. As the child tries to extricate themselves from the yarn, tiny remnants of the plastic bag dislodge and cling to clothes and skin. Even with the most vigorous shaking, the plastic remains stubbornly stuck.</w:t>
      </w:r>
    </w:p>
    <w:p w14:paraId="5774D12F" w14:textId="4BB599AF" w:rsidR="009520F5" w:rsidRPr="009520F5" w:rsidRDefault="00F55BF3" w:rsidP="00B64C18">
      <w:pPr>
        <w:rPr>
          <w:rFonts w:ascii="Corbel" w:hAnsi="Corbel"/>
        </w:rPr>
      </w:pPr>
      <w:r>
        <w:rPr>
          <w:rFonts w:ascii="Corbel" w:hAnsi="Corbel"/>
          <w:noProof/>
        </w:rPr>
        <w:lastRenderedPageBreak/>
        <w:drawing>
          <wp:inline distT="0" distB="0" distL="0" distR="0" wp14:anchorId="10D5A498" wp14:editId="2D1036B1">
            <wp:extent cx="5143500" cy="3429000"/>
            <wp:effectExtent l="0" t="0" r="0" b="0"/>
            <wp:docPr id="14" name="Picture 14"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person, indoo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3500" cy="3429000"/>
                    </a:xfrm>
                    <a:prstGeom prst="rect">
                      <a:avLst/>
                    </a:prstGeom>
                  </pic:spPr>
                </pic:pic>
              </a:graphicData>
            </a:graphic>
          </wp:inline>
        </w:drawing>
      </w:r>
    </w:p>
    <w:p w14:paraId="7291EFC2" w14:textId="77777777" w:rsidR="00F55BF3" w:rsidRDefault="00F55BF3" w:rsidP="006F1253">
      <w:pPr>
        <w:rPr>
          <w:rFonts w:ascii="Corbel" w:eastAsia="Helvetica Neue" w:hAnsi="Corbel" w:cs="Helvetica Neue"/>
          <w:iCs/>
          <w:color w:val="797979"/>
          <w:sz w:val="20"/>
          <w:szCs w:val="20"/>
          <w:u w:color="000000"/>
        </w:rPr>
      </w:pPr>
    </w:p>
    <w:p w14:paraId="2406EB8C" w14:textId="620EF320" w:rsidR="006F1253" w:rsidRPr="006F1253" w:rsidRDefault="006F1253" w:rsidP="006F1253">
      <w:pPr>
        <w:rPr>
          <w:rFonts w:ascii="Corbel" w:eastAsia="Helvetica Neue" w:hAnsi="Corbel" w:cs="Helvetica Neue"/>
          <w:iCs/>
          <w:color w:val="797979"/>
          <w:sz w:val="20"/>
          <w:szCs w:val="20"/>
          <w:u w:color="000000"/>
        </w:rPr>
      </w:pPr>
      <w:r w:rsidRPr="006F1253">
        <w:rPr>
          <w:rFonts w:ascii="Corbel" w:eastAsia="Helvetica Neue" w:hAnsi="Corbel" w:cs="Helvetica Neue"/>
          <w:iCs/>
          <w:color w:val="797979"/>
          <w:sz w:val="20"/>
          <w:szCs w:val="20"/>
          <w:u w:color="000000"/>
        </w:rPr>
        <w:t>Figure 7. Crocheted clothing. Authors</w:t>
      </w:r>
      <w:r w:rsidR="005B7F3C">
        <w:rPr>
          <w:rFonts w:ascii="Corbel" w:eastAsia="Helvetica Neue" w:hAnsi="Corbel" w:cs="Helvetica Neue"/>
          <w:iCs/>
          <w:color w:val="797979"/>
          <w:sz w:val="20"/>
          <w:szCs w:val="20"/>
          <w:u w:color="000000"/>
        </w:rPr>
        <w:t>’</w:t>
      </w:r>
      <w:r w:rsidRPr="006F1253">
        <w:rPr>
          <w:rFonts w:ascii="Corbel" w:eastAsia="Helvetica Neue" w:hAnsi="Corbel" w:cs="Helvetica Neue"/>
          <w:iCs/>
          <w:color w:val="797979"/>
          <w:sz w:val="20"/>
          <w:szCs w:val="20"/>
          <w:u w:color="000000"/>
        </w:rPr>
        <w:t xml:space="preserve"> photograph.</w:t>
      </w:r>
    </w:p>
    <w:p w14:paraId="2F6DB917" w14:textId="04BF08CF" w:rsidR="00B64C18" w:rsidRPr="003667EE" w:rsidRDefault="006F1253" w:rsidP="007A22DD">
      <w:pPr>
        <w:pStyle w:val="Heading4"/>
      </w:pPr>
      <w:r>
        <w:t>Bubble Wrapping the Room</w:t>
      </w:r>
    </w:p>
    <w:p w14:paraId="2587C93A" w14:textId="493A1555" w:rsidR="006F1253" w:rsidRPr="006F1253" w:rsidRDefault="006F1253" w:rsidP="006F1253">
      <w:pPr>
        <w:rPr>
          <w:rFonts w:ascii="Corbel" w:hAnsi="Corbel"/>
          <w:i/>
          <w:iCs/>
          <w:color w:val="202124"/>
          <w:spacing w:val="2"/>
          <w:shd w:val="clear" w:color="auto" w:fill="FFFFFF"/>
        </w:rPr>
      </w:pPr>
      <w:r w:rsidRPr="006F1253">
        <w:rPr>
          <w:rFonts w:ascii="Corbel" w:hAnsi="Corbel"/>
          <w:i/>
          <w:iCs/>
          <w:color w:val="202124"/>
          <w:spacing w:val="2"/>
          <w:shd w:val="clear" w:color="auto" w:fill="FFFFFF"/>
        </w:rPr>
        <w:t xml:space="preserve">At the beginning of the week the early childhood </w:t>
      </w:r>
      <w:r w:rsidR="00E25420">
        <w:rPr>
          <w:rFonts w:ascii="Corbel" w:hAnsi="Corbel"/>
          <w:i/>
          <w:iCs/>
          <w:color w:val="202124"/>
          <w:spacing w:val="2"/>
          <w:shd w:val="clear" w:color="auto" w:fill="FFFFFF"/>
        </w:rPr>
        <w:t>center</w:t>
      </w:r>
      <w:r w:rsidRPr="006F1253">
        <w:rPr>
          <w:rFonts w:ascii="Corbel" w:hAnsi="Corbel"/>
          <w:i/>
          <w:iCs/>
          <w:color w:val="202124"/>
          <w:spacing w:val="2"/>
          <w:shd w:val="clear" w:color="auto" w:fill="FFFFFF"/>
        </w:rPr>
        <w:t xml:space="preserve"> received a shipment of ten new cribs. Each crib arrived in a separate box. While the cribs’ arrival was met with mixed reactions given the prospect of having to tear down the old and assemble the new, great excitement surrounded the discovery that each crib came wrapped in large sheets of plastic bubble wrap. The </w:t>
      </w:r>
      <w:r w:rsidR="00E25420">
        <w:rPr>
          <w:rFonts w:ascii="Corbel" w:hAnsi="Corbel"/>
          <w:i/>
          <w:iCs/>
          <w:color w:val="202124"/>
          <w:spacing w:val="2"/>
          <w:shd w:val="clear" w:color="auto" w:fill="FFFFFF"/>
        </w:rPr>
        <w:t>center</w:t>
      </w:r>
      <w:r w:rsidRPr="006F1253">
        <w:rPr>
          <w:rFonts w:ascii="Corbel" w:hAnsi="Corbel"/>
          <w:i/>
          <w:iCs/>
          <w:color w:val="202124"/>
          <w:spacing w:val="2"/>
          <w:shd w:val="clear" w:color="auto" w:fill="FFFFFF"/>
        </w:rPr>
        <w:t xml:space="preserve">’s director quickly gathered </w:t>
      </w:r>
      <w:r w:rsidR="00BD69CD">
        <w:rPr>
          <w:rFonts w:ascii="Corbel" w:hAnsi="Corbel"/>
          <w:i/>
          <w:iCs/>
          <w:color w:val="202124"/>
          <w:spacing w:val="2"/>
          <w:shd w:val="clear" w:color="auto" w:fill="FFFFFF"/>
        </w:rPr>
        <w:t>them</w:t>
      </w:r>
      <w:r w:rsidR="00BD69CD" w:rsidRPr="006F1253">
        <w:rPr>
          <w:rFonts w:ascii="Corbel" w:hAnsi="Corbel"/>
          <w:i/>
          <w:iCs/>
          <w:color w:val="202124"/>
          <w:spacing w:val="2"/>
          <w:shd w:val="clear" w:color="auto" w:fill="FFFFFF"/>
        </w:rPr>
        <w:t xml:space="preserve"> </w:t>
      </w:r>
      <w:r w:rsidRPr="006F1253">
        <w:rPr>
          <w:rFonts w:ascii="Corbel" w:hAnsi="Corbel"/>
          <w:i/>
          <w:iCs/>
          <w:color w:val="202124"/>
          <w:spacing w:val="2"/>
          <w:shd w:val="clear" w:color="auto" w:fill="FFFFFF"/>
        </w:rPr>
        <w:t xml:space="preserve">up and offered </w:t>
      </w:r>
      <w:r w:rsidR="00BD69CD">
        <w:rPr>
          <w:rFonts w:ascii="Corbel" w:hAnsi="Corbel"/>
          <w:i/>
          <w:iCs/>
          <w:color w:val="202124"/>
          <w:spacing w:val="2"/>
          <w:shd w:val="clear" w:color="auto" w:fill="FFFFFF"/>
        </w:rPr>
        <w:t>the bubble wrap</w:t>
      </w:r>
      <w:r w:rsidRPr="006F1253">
        <w:rPr>
          <w:rFonts w:ascii="Corbel" w:hAnsi="Corbel"/>
          <w:i/>
          <w:iCs/>
          <w:color w:val="202124"/>
          <w:spacing w:val="2"/>
          <w:shd w:val="clear" w:color="auto" w:fill="FFFFFF"/>
        </w:rPr>
        <w:t xml:space="preserve"> to the plastic classroom. The same safety procedures that required cribs to be replaced every ten years regardless of condition provided an unlikely addition to the plastic classroom that pushed the boundaries of maintaining safety in the classroom. </w:t>
      </w:r>
    </w:p>
    <w:p w14:paraId="653F8126" w14:textId="77777777" w:rsidR="006F1253" w:rsidRPr="006F1253" w:rsidRDefault="006F1253" w:rsidP="006F1253">
      <w:pPr>
        <w:rPr>
          <w:rFonts w:ascii="Corbel" w:hAnsi="Corbel"/>
          <w:i/>
          <w:iCs/>
          <w:color w:val="202124"/>
          <w:spacing w:val="2"/>
          <w:shd w:val="clear" w:color="auto" w:fill="FFFFFF"/>
        </w:rPr>
      </w:pPr>
    </w:p>
    <w:p w14:paraId="504A68CB" w14:textId="0C2FE723" w:rsidR="006F1253" w:rsidRPr="006F1253" w:rsidRDefault="006F1253" w:rsidP="006F1253">
      <w:pPr>
        <w:rPr>
          <w:rFonts w:ascii="Corbel" w:hAnsi="Corbel"/>
          <w:i/>
          <w:iCs/>
          <w:color w:val="202124"/>
          <w:spacing w:val="2"/>
          <w:shd w:val="clear" w:color="auto" w:fill="FFFFFF"/>
        </w:rPr>
      </w:pPr>
      <w:r w:rsidRPr="006F1253">
        <w:rPr>
          <w:rFonts w:ascii="Corbel" w:hAnsi="Corbel"/>
          <w:i/>
          <w:iCs/>
          <w:color w:val="202124"/>
          <w:spacing w:val="2"/>
          <w:shd w:val="clear" w:color="auto" w:fill="FFFFFF"/>
        </w:rPr>
        <w:t xml:space="preserve">Apart from yearly government safety inspections, the early childhood </w:t>
      </w:r>
      <w:r w:rsidR="00E25420">
        <w:rPr>
          <w:rFonts w:ascii="Corbel" w:hAnsi="Corbel"/>
          <w:i/>
          <w:iCs/>
          <w:color w:val="202124"/>
          <w:spacing w:val="2"/>
          <w:shd w:val="clear" w:color="auto" w:fill="FFFFFF"/>
        </w:rPr>
        <w:t>center</w:t>
      </w:r>
      <w:r w:rsidRPr="006F1253">
        <w:rPr>
          <w:rFonts w:ascii="Corbel" w:hAnsi="Corbel"/>
          <w:i/>
          <w:iCs/>
          <w:color w:val="202124"/>
          <w:spacing w:val="2"/>
          <w:shd w:val="clear" w:color="auto" w:fill="FFFFFF"/>
        </w:rPr>
        <w:t xml:space="preserve"> has one educator assigned as the safety steward. Their job is to visit the individual classrooms on a monthly basis to inspect and report back any safety concerns that require attention. The morning the bubble wrap moves into the plastic classroom is the same morning as the monthly in-house safety inspection. The safety steward enters the room with clipboard in hand and walks over to the crowd of children, educators, and mounds of plastic bubble wrap. As she sits down, she wraps one large sheet around her shoulders like a shawl and lays another over her lap. As she begins to go through her safety check list, she fingers the tiny bubbles. The now familiar sound of pop, pop, pop fills the air as tiny pieces break free from the sheet of bubble wrap. With a chuckle, she asks, “Do you have any safety issues? Any choking issue</w:t>
      </w:r>
      <w:r w:rsidR="005B7F3C">
        <w:rPr>
          <w:rFonts w:ascii="Corbel" w:hAnsi="Corbel"/>
          <w:i/>
          <w:iCs/>
          <w:color w:val="202124"/>
          <w:spacing w:val="2"/>
          <w:shd w:val="clear" w:color="auto" w:fill="FFFFFF"/>
        </w:rPr>
        <w:t>s</w:t>
      </w:r>
      <w:r w:rsidRPr="006F1253">
        <w:rPr>
          <w:rFonts w:ascii="Corbel" w:hAnsi="Corbel"/>
          <w:i/>
          <w:iCs/>
          <w:color w:val="202124"/>
          <w:spacing w:val="2"/>
          <w:shd w:val="clear" w:color="auto" w:fill="FFFFFF"/>
        </w:rPr>
        <w:t>?</w:t>
      </w:r>
      <w:r w:rsidR="00874C2A">
        <w:rPr>
          <w:rFonts w:ascii="Corbel" w:hAnsi="Corbel"/>
          <w:i/>
          <w:iCs/>
          <w:color w:val="202124"/>
          <w:spacing w:val="2"/>
          <w:shd w:val="clear" w:color="auto" w:fill="FFFFFF"/>
        </w:rPr>
        <w:t>”</w:t>
      </w:r>
      <w:r w:rsidRPr="006F1253">
        <w:rPr>
          <w:rFonts w:ascii="Corbel" w:hAnsi="Corbel"/>
          <w:i/>
          <w:iCs/>
          <w:color w:val="202124"/>
          <w:spacing w:val="2"/>
          <w:shd w:val="clear" w:color="auto" w:fill="FFFFFF"/>
        </w:rPr>
        <w:t xml:space="preserve"> After a great deal of laughing, she turns to one of the educators </w:t>
      </w:r>
      <w:r w:rsidRPr="006F1253">
        <w:rPr>
          <w:rFonts w:ascii="Corbel" w:hAnsi="Corbel"/>
          <w:i/>
          <w:iCs/>
          <w:color w:val="202124"/>
          <w:spacing w:val="2"/>
          <w:shd w:val="clear" w:color="auto" w:fill="FFFFFF"/>
        </w:rPr>
        <w:lastRenderedPageBreak/>
        <w:t>who remains completely submersed under the bubble wrap with one of the children and a book and says, “You know, I never thought I would ever think that plastic could be so warm and cozy.” She sits in this “warm and cozy” pile of bubble wrap while filling out the safety report—passed.</w:t>
      </w:r>
    </w:p>
    <w:p w14:paraId="4F7D2666" w14:textId="5EED3F8F" w:rsidR="006F1253" w:rsidRDefault="006F1253" w:rsidP="009F21EC">
      <w:pPr>
        <w:rPr>
          <w:rFonts w:ascii="Corbel" w:hAnsi="Corbel"/>
          <w:color w:val="202124"/>
          <w:spacing w:val="2"/>
          <w:shd w:val="clear" w:color="auto" w:fill="FFFFFF"/>
        </w:rPr>
      </w:pPr>
    </w:p>
    <w:p w14:paraId="594E5205" w14:textId="77777777" w:rsidR="006F1253" w:rsidRPr="006F1253" w:rsidRDefault="006F1253" w:rsidP="007A22DD">
      <w:pPr>
        <w:pStyle w:val="Heading3"/>
        <w:rPr>
          <w:shd w:val="clear" w:color="auto" w:fill="FFFFFF"/>
        </w:rPr>
      </w:pPr>
      <w:r w:rsidRPr="006F1253">
        <w:rPr>
          <w:shd w:val="clear" w:color="auto" w:fill="FFFFFF"/>
        </w:rPr>
        <w:t>Chthonic Pedagogies and Curricula</w:t>
      </w:r>
    </w:p>
    <w:p w14:paraId="155E7E93" w14:textId="08CC71D3" w:rsidR="006F1253" w:rsidRPr="006F1253" w:rsidRDefault="006F1253" w:rsidP="006F1253">
      <w:pPr>
        <w:rPr>
          <w:rFonts w:ascii="Corbel" w:hAnsi="Corbel"/>
          <w:color w:val="202124"/>
          <w:spacing w:val="2"/>
          <w:shd w:val="clear" w:color="auto" w:fill="FFFFFF"/>
        </w:rPr>
      </w:pPr>
      <w:r w:rsidRPr="006F1253">
        <w:rPr>
          <w:rFonts w:ascii="Corbel" w:hAnsi="Corbel"/>
          <w:color w:val="202124"/>
          <w:spacing w:val="2"/>
          <w:shd w:val="clear" w:color="auto" w:fill="FFFFFF"/>
        </w:rPr>
        <w:t>As these chthonic narratives show, common worlding waste pedagogies, and more specifically the queer synthetic curriculum, are pragmatic yet speculative. They work with the simultaneously destructive and creative powers of plastic. They deny neither the ecological threats plastics pose nor the creative, malleable, and sensorial pleasures they afford. Grappling with the eternal trouble of living with plastic bodies (created to feed our petrochemical addiction</w:t>
      </w:r>
      <w:r w:rsidR="00D06FE6">
        <w:rPr>
          <w:rFonts w:ascii="Corbel" w:hAnsi="Corbel"/>
          <w:color w:val="202124"/>
          <w:spacing w:val="2"/>
          <w:shd w:val="clear" w:color="auto" w:fill="FFFFFF"/>
        </w:rPr>
        <w:t xml:space="preserve"> (</w:t>
      </w:r>
      <w:r w:rsidRPr="006F1253">
        <w:rPr>
          <w:rFonts w:ascii="Corbel" w:hAnsi="Corbel"/>
          <w:color w:val="202124"/>
          <w:spacing w:val="2"/>
          <w:shd w:val="clear" w:color="auto" w:fill="FFFFFF"/>
        </w:rPr>
        <w:t>Altman 2015) that are now inseparable from our own bodies and that do not decompose is the impossible task of the queer synthetic curriculum—not educating a new breed of good ethico-political human subjects that are set on “better managing” their guilt towards toxic plastic. In this way, the queer synthetic curriculum, as Loveless points out in relation to art, works “at the micropolitical level of the here and now…with an activist impulse</w:t>
      </w:r>
      <w:r w:rsidR="00B87C30">
        <w:rPr>
          <w:rFonts w:ascii="Corbel" w:hAnsi="Corbel"/>
          <w:color w:val="202124"/>
          <w:spacing w:val="2"/>
          <w:shd w:val="clear" w:color="auto" w:fill="FFFFFF"/>
        </w:rPr>
        <w:t>,</w:t>
      </w:r>
      <w:r w:rsidRPr="006F1253">
        <w:rPr>
          <w:rFonts w:ascii="Corbel" w:hAnsi="Corbel"/>
          <w:color w:val="202124"/>
          <w:spacing w:val="2"/>
          <w:shd w:val="clear" w:color="auto" w:fill="FFFFFF"/>
        </w:rPr>
        <w:t>”</w:t>
      </w:r>
      <w:r w:rsidR="007A22DD">
        <w:rPr>
          <w:rFonts w:ascii="Corbel" w:hAnsi="Corbel"/>
          <w:color w:val="202124"/>
          <w:spacing w:val="2"/>
          <w:shd w:val="clear" w:color="auto" w:fill="FFFFFF"/>
        </w:rPr>
        <w:t xml:space="preserve"> </w:t>
      </w:r>
      <w:r w:rsidRPr="006F1253">
        <w:rPr>
          <w:rFonts w:ascii="Corbel" w:hAnsi="Corbel"/>
          <w:color w:val="202124"/>
          <w:spacing w:val="2"/>
          <w:shd w:val="clear" w:color="auto" w:fill="FFFFFF"/>
        </w:rPr>
        <w:t xml:space="preserve">offering “speculative frames through which to defamiliarize and reorganize the local” </w:t>
      </w:r>
      <w:r w:rsidR="0043138C">
        <w:rPr>
          <w:rFonts w:ascii="Corbel" w:hAnsi="Corbel"/>
          <w:color w:val="202124"/>
          <w:spacing w:val="2"/>
          <w:shd w:val="clear" w:color="auto" w:fill="FFFFFF"/>
        </w:rPr>
        <w:t>(</w:t>
      </w:r>
      <w:r w:rsidR="00B87C30">
        <w:rPr>
          <w:rFonts w:ascii="Corbel" w:hAnsi="Corbel"/>
          <w:color w:val="202124"/>
          <w:spacing w:val="2"/>
          <w:shd w:val="clear" w:color="auto" w:fill="FFFFFF"/>
        </w:rPr>
        <w:t xml:space="preserve">2019, </w:t>
      </w:r>
      <w:r w:rsidRPr="006F1253">
        <w:rPr>
          <w:rFonts w:ascii="Corbel" w:hAnsi="Corbel"/>
          <w:color w:val="202124"/>
          <w:spacing w:val="2"/>
          <w:shd w:val="clear" w:color="auto" w:fill="FFFFFF"/>
        </w:rPr>
        <w:t xml:space="preserve">101). </w:t>
      </w:r>
    </w:p>
    <w:p w14:paraId="445C93EC" w14:textId="77777777" w:rsidR="006F1253" w:rsidRDefault="006F1253" w:rsidP="006F1253">
      <w:pPr>
        <w:rPr>
          <w:rFonts w:ascii="Corbel" w:hAnsi="Corbel"/>
          <w:color w:val="202124"/>
          <w:spacing w:val="2"/>
          <w:shd w:val="clear" w:color="auto" w:fill="FFFFFF"/>
        </w:rPr>
      </w:pPr>
    </w:p>
    <w:p w14:paraId="2D3CCB47" w14:textId="3168C614" w:rsidR="006F1253" w:rsidRPr="006F1253" w:rsidRDefault="006F1253" w:rsidP="00321218">
      <w:pPr>
        <w:rPr>
          <w:rFonts w:ascii="Corbel" w:hAnsi="Corbel"/>
          <w:color w:val="202124"/>
          <w:spacing w:val="2"/>
          <w:shd w:val="clear" w:color="auto" w:fill="FFFFFF"/>
        </w:rPr>
      </w:pPr>
      <w:r w:rsidRPr="0041775D">
        <w:rPr>
          <w:rFonts w:ascii="Corbel" w:hAnsi="Corbel"/>
        </w:rPr>
        <w:t>There is the risk, we found out, that the queer synthetic curriculum be read as another recycling/reusing neoliberal performance (</w:t>
      </w:r>
      <w:r w:rsidR="0041775D" w:rsidRPr="0041775D">
        <w:rPr>
          <w:rFonts w:ascii="Corbel" w:hAnsi="Corbel"/>
        </w:rPr>
        <w:t xml:space="preserve">MacAlpine and Pacini-Ketchabaw </w:t>
      </w:r>
      <w:r w:rsidRPr="0041775D">
        <w:rPr>
          <w:rFonts w:ascii="Corbel" w:hAnsi="Corbel"/>
        </w:rPr>
        <w:t>2020). Thus, it is important for us to tarry with our pedagogical intentions. We invite slow, situated pedagogies in which children become immersed in the</w:t>
      </w:r>
      <w:r w:rsidRPr="006F1253">
        <w:rPr>
          <w:rFonts w:ascii="Corbel" w:hAnsi="Corbel"/>
          <w:color w:val="202124"/>
          <w:spacing w:val="2"/>
          <w:shd w:val="clear" w:color="auto" w:fill="FFFFFF"/>
        </w:rPr>
        <w:t xml:space="preserve"> tensions of plastics, the capitalist petroleum complex, and our waste-precarious times. We support children to notice plastic, not to dismiss the challenging realities they are inheriting. Without guarantees or innocence, we hope that children will be able to learn how plastic endures, to become attuned to their immediate synthetic surroundings, and to respond to the troubled worlds in front of them rather than to ideal worlds of innocence. In other words, pedagogically, we intend to refigure young children’s relationships with plastic. Having said this, for us, it is not about putting all the responsibility of our waste futures onto children or creating guilt in the next generations. Rather, we hope that our actions in early childhood education, to draw on Haraway, cultivate response-ability, which is to say, </w:t>
      </w:r>
      <w:r w:rsidR="00C36E37">
        <w:rPr>
          <w:rFonts w:ascii="Corbel" w:hAnsi="Corbel"/>
          <w:color w:val="202124"/>
          <w:spacing w:val="2"/>
          <w:shd w:val="clear" w:color="auto" w:fill="FFFFFF"/>
        </w:rPr>
        <w:t>“</w:t>
      </w:r>
      <w:r w:rsidRPr="006F1253">
        <w:rPr>
          <w:rFonts w:ascii="Corbel" w:hAnsi="Corbel"/>
          <w:color w:val="202124"/>
          <w:spacing w:val="2"/>
          <w:shd w:val="clear" w:color="auto" w:fill="FFFFFF"/>
        </w:rPr>
        <w:t>the high stakes of training the mind and imagination to go visiting, to venture off the beaten path to meet unexpected, non-natal kin, and to strike up conversations, to pose and respond to interesting questions, to propose together something unanticipated, to take up the unasked-for obligations of having met</w:t>
      </w:r>
      <w:r w:rsidR="00C36E37">
        <w:rPr>
          <w:rFonts w:ascii="Corbel" w:hAnsi="Corbel"/>
          <w:color w:val="202124"/>
          <w:spacing w:val="2"/>
          <w:shd w:val="clear" w:color="auto" w:fill="FFFFFF"/>
        </w:rPr>
        <w:t>”</w:t>
      </w:r>
      <w:r w:rsidRPr="006F1253">
        <w:rPr>
          <w:rFonts w:ascii="Corbel" w:hAnsi="Corbel"/>
          <w:color w:val="202124"/>
          <w:spacing w:val="2"/>
          <w:shd w:val="clear" w:color="auto" w:fill="FFFFFF"/>
        </w:rPr>
        <w:t xml:space="preserve"> </w:t>
      </w:r>
      <w:r w:rsidR="0043138C">
        <w:rPr>
          <w:rFonts w:ascii="Corbel" w:hAnsi="Corbel"/>
          <w:color w:val="202124"/>
          <w:spacing w:val="2"/>
          <w:shd w:val="clear" w:color="auto" w:fill="FFFFFF"/>
        </w:rPr>
        <w:t>(</w:t>
      </w:r>
      <w:r w:rsidR="00F82F88">
        <w:rPr>
          <w:rFonts w:ascii="Corbel" w:hAnsi="Corbel"/>
          <w:color w:val="202124"/>
          <w:spacing w:val="2"/>
          <w:shd w:val="clear" w:color="auto" w:fill="FFFFFF"/>
        </w:rPr>
        <w:t xml:space="preserve">2016, </w:t>
      </w:r>
      <w:r w:rsidRPr="006F1253">
        <w:rPr>
          <w:rFonts w:ascii="Corbel" w:hAnsi="Corbel"/>
          <w:color w:val="202124"/>
          <w:spacing w:val="2"/>
          <w:shd w:val="clear" w:color="auto" w:fill="FFFFFF"/>
        </w:rPr>
        <w:t>130)</w:t>
      </w:r>
      <w:r w:rsidR="00C36E37">
        <w:rPr>
          <w:rFonts w:ascii="Corbel" w:hAnsi="Corbel"/>
          <w:color w:val="202124"/>
          <w:spacing w:val="2"/>
          <w:shd w:val="clear" w:color="auto" w:fill="FFFFFF"/>
        </w:rPr>
        <w:t>.</w:t>
      </w:r>
    </w:p>
    <w:p w14:paraId="57F75767" w14:textId="77777777" w:rsidR="006F1253" w:rsidRDefault="006F1253" w:rsidP="006F1253">
      <w:pPr>
        <w:rPr>
          <w:rFonts w:ascii="Corbel" w:hAnsi="Corbel"/>
          <w:color w:val="202124"/>
          <w:spacing w:val="2"/>
          <w:shd w:val="clear" w:color="auto" w:fill="FFFFFF"/>
        </w:rPr>
      </w:pPr>
    </w:p>
    <w:p w14:paraId="104F3B10" w14:textId="0A8CEC35" w:rsidR="006F1253" w:rsidRPr="006F1253" w:rsidRDefault="006F1253" w:rsidP="006F1253">
      <w:pPr>
        <w:rPr>
          <w:rFonts w:ascii="Corbel" w:hAnsi="Corbel"/>
          <w:color w:val="202124"/>
          <w:spacing w:val="2"/>
          <w:shd w:val="clear" w:color="auto" w:fill="FFFFFF"/>
        </w:rPr>
      </w:pPr>
      <w:r w:rsidRPr="006F1253">
        <w:rPr>
          <w:rFonts w:ascii="Corbel" w:hAnsi="Corbel"/>
          <w:color w:val="202124"/>
          <w:spacing w:val="2"/>
          <w:shd w:val="clear" w:color="auto" w:fill="FFFFFF"/>
        </w:rPr>
        <w:t xml:space="preserve">For us, the chthonic pedagogical and curricular happenings that strike oddly familiar comminglings of human and plastic bodies act in critically affirming worlding ways, inviting children to attune to, practice curiosity towards, and </w:t>
      </w:r>
      <w:r w:rsidRPr="006F1253">
        <w:rPr>
          <w:rFonts w:ascii="Corbel" w:hAnsi="Corbel"/>
          <w:color w:val="202124"/>
          <w:spacing w:val="2"/>
          <w:shd w:val="clear" w:color="auto" w:fill="FFFFFF"/>
        </w:rPr>
        <w:lastRenderedPageBreak/>
        <w:t>ultimately embrace the earth’s inevitable queer plastic futurities. Situated within the figure of the Chthulucene, our intent is to foster conditions for “recuperation, partial connections and resurgence” (Haraway 201</w:t>
      </w:r>
      <w:r w:rsidR="005B7F3C">
        <w:rPr>
          <w:rFonts w:ascii="Corbel" w:hAnsi="Corbel"/>
          <w:color w:val="202124"/>
          <w:spacing w:val="2"/>
          <w:shd w:val="clear" w:color="auto" w:fill="FFFFFF"/>
        </w:rPr>
        <w:t>5</w:t>
      </w:r>
      <w:r w:rsidRPr="006F1253">
        <w:rPr>
          <w:rFonts w:ascii="Corbel" w:hAnsi="Corbel"/>
          <w:color w:val="202124"/>
          <w:spacing w:val="2"/>
          <w:shd w:val="clear" w:color="auto" w:fill="FFFFFF"/>
        </w:rPr>
        <w:t>, 15) that risk attachments with and in the world. We hope that by staying with the trouble these risky attachments bring, conditions for futures other than those already determined by synthetic toxic petrocapitalist modernity and coloniality will emerge in early childhood education. We also hope that these emergences are always situated and responsive to the conditions in which they are created.</w:t>
      </w:r>
      <w:r w:rsidR="007A22DD">
        <w:rPr>
          <w:rFonts w:ascii="Corbel" w:hAnsi="Corbel"/>
          <w:color w:val="202124"/>
          <w:spacing w:val="2"/>
          <w:shd w:val="clear" w:color="auto" w:fill="FFFFFF"/>
        </w:rPr>
        <w:t xml:space="preserve"> </w:t>
      </w:r>
      <w:r w:rsidRPr="006F1253">
        <w:rPr>
          <w:rFonts w:ascii="Corbel" w:hAnsi="Corbel"/>
          <w:color w:val="202124"/>
          <w:spacing w:val="2"/>
          <w:shd w:val="clear" w:color="auto" w:fill="FFFFFF"/>
        </w:rPr>
        <w:t>In other contexts beyond Canada where children live with intensified proximities of non-degrading plastics</w:t>
      </w:r>
      <w:r w:rsidR="00BD1D15">
        <w:rPr>
          <w:rFonts w:ascii="Corbel" w:hAnsi="Corbel"/>
          <w:color w:val="202124"/>
          <w:spacing w:val="2"/>
          <w:shd w:val="clear" w:color="auto" w:fill="FFFFFF"/>
        </w:rPr>
        <w:t>—</w:t>
      </w:r>
      <w:r w:rsidRPr="006F1253">
        <w:rPr>
          <w:rFonts w:ascii="Corbel" w:hAnsi="Corbel"/>
          <w:color w:val="202124"/>
          <w:spacing w:val="2"/>
          <w:shd w:val="clear" w:color="auto" w:fill="FFFFFF"/>
        </w:rPr>
        <w:t>for instance</w:t>
      </w:r>
      <w:r w:rsidR="00BD1D15">
        <w:rPr>
          <w:rFonts w:ascii="Corbel" w:hAnsi="Corbel"/>
          <w:color w:val="202124"/>
          <w:spacing w:val="2"/>
          <w:shd w:val="clear" w:color="auto" w:fill="FFFFFF"/>
        </w:rPr>
        <w:t>,</w:t>
      </w:r>
      <w:r w:rsidRPr="006F1253">
        <w:rPr>
          <w:rFonts w:ascii="Corbel" w:hAnsi="Corbel"/>
          <w:color w:val="202124"/>
          <w:spacing w:val="2"/>
          <w:shd w:val="clear" w:color="auto" w:fill="FFFFFF"/>
        </w:rPr>
        <w:t xml:space="preserve"> in the so-called zones of colonialist transboundary dumping and trading</w:t>
      </w:r>
      <w:r w:rsidR="00BD1D15">
        <w:rPr>
          <w:rFonts w:ascii="Corbel" w:hAnsi="Corbel"/>
          <w:color w:val="202124"/>
          <w:spacing w:val="2"/>
          <w:shd w:val="clear" w:color="auto" w:fill="FFFFFF"/>
        </w:rPr>
        <w:t>—</w:t>
      </w:r>
      <w:r w:rsidRPr="006F1253">
        <w:rPr>
          <w:rFonts w:ascii="Corbel" w:hAnsi="Corbel"/>
          <w:color w:val="202124"/>
          <w:spacing w:val="2"/>
          <w:shd w:val="clear" w:color="auto" w:fill="FFFFFF"/>
        </w:rPr>
        <w:t xml:space="preserve">common worlding waste pedagogies would activate a different curriculum that may not necessarily involve having plastics in sight and in mind.  </w:t>
      </w:r>
    </w:p>
    <w:p w14:paraId="12C8D689" w14:textId="77777777" w:rsidR="00A92F13" w:rsidRPr="009E5179" w:rsidRDefault="00A92F13" w:rsidP="00B31BD5">
      <w:pPr>
        <w:rPr>
          <w:rFonts w:ascii="Corbel" w:hAnsi="Corbel"/>
        </w:rPr>
      </w:pPr>
    </w:p>
    <w:p w14:paraId="78C446C2" w14:textId="44E72C8C" w:rsidR="00CC71F0" w:rsidRPr="009E5179" w:rsidRDefault="00046BB3" w:rsidP="00CC71F0">
      <w:pPr>
        <w:pStyle w:val="Heading3"/>
      </w:pPr>
      <w:r w:rsidRPr="009E5179">
        <w:t>References</w:t>
      </w:r>
    </w:p>
    <w:p w14:paraId="303893A6" w14:textId="4AB8983D" w:rsidR="006F1253" w:rsidRPr="00154E6F" w:rsidRDefault="006F1253" w:rsidP="007A22DD">
      <w:pPr>
        <w:pStyle w:val="References"/>
      </w:pPr>
      <w:r w:rsidRPr="00154E6F">
        <w:t>Alaimo, Stacy.</w:t>
      </w:r>
      <w:r w:rsidR="00C55309" w:rsidRPr="00154E6F">
        <w:t xml:space="preserve"> 2010.</w:t>
      </w:r>
      <w:r w:rsidRPr="00154E6F">
        <w:t xml:space="preserve"> </w:t>
      </w:r>
      <w:r w:rsidR="004C0547">
        <w:t>“</w:t>
      </w:r>
      <w:r w:rsidRPr="00154E6F">
        <w:t xml:space="preserve">Material </w:t>
      </w:r>
      <w:r w:rsidR="00000E2E" w:rsidRPr="00154E6F">
        <w:t xml:space="preserve">Engagements: </w:t>
      </w:r>
      <w:r w:rsidRPr="00154E6F">
        <w:t xml:space="preserve">Science </w:t>
      </w:r>
      <w:r w:rsidR="00000E2E" w:rsidRPr="00154E6F">
        <w:t xml:space="preserve">Studies </w:t>
      </w:r>
      <w:r w:rsidRPr="00154E6F">
        <w:t xml:space="preserve">and the </w:t>
      </w:r>
      <w:r w:rsidR="00000E2E" w:rsidRPr="00154E6F">
        <w:t>E</w:t>
      </w:r>
      <w:r w:rsidRPr="00154E6F">
        <w:t xml:space="preserve">nvironmental </w:t>
      </w:r>
      <w:r w:rsidR="00000E2E" w:rsidRPr="00154E6F">
        <w:t>H</w:t>
      </w:r>
      <w:r w:rsidRPr="00154E6F">
        <w:t>umanities.</w:t>
      </w:r>
      <w:r w:rsidR="004C0547">
        <w:t>”</w:t>
      </w:r>
      <w:r w:rsidRPr="00154E6F">
        <w:t xml:space="preserve"> </w:t>
      </w:r>
      <w:proofErr w:type="spellStart"/>
      <w:r w:rsidRPr="00154E6F">
        <w:rPr>
          <w:i/>
          <w:iCs/>
        </w:rPr>
        <w:t>Ecozon</w:t>
      </w:r>
      <w:proofErr w:type="spellEnd"/>
      <w:r w:rsidRPr="00154E6F">
        <w:t xml:space="preserve"> 1</w:t>
      </w:r>
      <w:r w:rsidR="00000E2E" w:rsidRPr="00154E6F">
        <w:t xml:space="preserve"> (</w:t>
      </w:r>
      <w:r w:rsidRPr="00154E6F">
        <w:t>1): 69</w:t>
      </w:r>
      <w:r w:rsidR="009869F9" w:rsidRPr="00154E6F">
        <w:t>–</w:t>
      </w:r>
      <w:r w:rsidRPr="00154E6F">
        <w:t>74.</w:t>
      </w:r>
      <w:r w:rsidR="008B0735">
        <w:t xml:space="preserve"> </w:t>
      </w:r>
      <w:hyperlink r:id="rId21" w:history="1">
        <w:r w:rsidR="006A1DF3" w:rsidRPr="00282025">
          <w:rPr>
            <w:rStyle w:val="Hyperlink"/>
          </w:rPr>
          <w:t>htt</w:t>
        </w:r>
        <w:r w:rsidR="006A1DF3" w:rsidRPr="00282025">
          <w:rPr>
            <w:rStyle w:val="Hyperlink"/>
          </w:rPr>
          <w:t>p</w:t>
        </w:r>
        <w:r w:rsidR="006A1DF3" w:rsidRPr="00282025">
          <w:rPr>
            <w:rStyle w:val="Hyperlink"/>
          </w:rPr>
          <w:t>s://doi.org/10.37536/ECOZONA.2010.1.1.322</w:t>
        </w:r>
      </w:hyperlink>
      <w:r w:rsidR="008B0735" w:rsidRPr="00154E6F">
        <w:t>.</w:t>
      </w:r>
      <w:r w:rsidR="008B0735">
        <w:t xml:space="preserve"> </w:t>
      </w:r>
    </w:p>
    <w:p w14:paraId="05851396" w14:textId="7D1E438C" w:rsidR="006F1253" w:rsidRPr="00292177" w:rsidRDefault="006F1253" w:rsidP="007A22DD">
      <w:pPr>
        <w:pStyle w:val="References"/>
        <w:rPr>
          <w:iCs/>
        </w:rPr>
      </w:pPr>
      <w:r w:rsidRPr="00292177">
        <w:t xml:space="preserve">Altman, Rebecca. </w:t>
      </w:r>
      <w:r w:rsidR="00EB679C" w:rsidRPr="00292177">
        <w:t>2015. “</w:t>
      </w:r>
      <w:r w:rsidRPr="00292177">
        <w:t xml:space="preserve">American </w:t>
      </w:r>
      <w:r w:rsidR="009216AD" w:rsidRPr="00292177">
        <w:t>P</w:t>
      </w:r>
      <w:r w:rsidRPr="00292177">
        <w:t>etro-topia</w:t>
      </w:r>
      <w:r w:rsidR="00EB679C" w:rsidRPr="00292177">
        <w:t xml:space="preserve">.” </w:t>
      </w:r>
      <w:r w:rsidRPr="00292177">
        <w:rPr>
          <w:i/>
          <w:iCs/>
        </w:rPr>
        <w:t>Aeon</w:t>
      </w:r>
      <w:r w:rsidR="00897EE0" w:rsidRPr="00292177">
        <w:rPr>
          <w:iCs/>
        </w:rPr>
        <w:t xml:space="preserve">. </w:t>
      </w:r>
      <w:hyperlink r:id="rId22" w:history="1">
        <w:r w:rsidR="00AA4562" w:rsidRPr="00292177">
          <w:rPr>
            <w:rStyle w:val="Hyperlink"/>
            <w:iCs/>
          </w:rPr>
          <w:t>https://aeon.co/essays/plastics-run-in-my-family-but-their-inheritance-is-in-us-all</w:t>
        </w:r>
      </w:hyperlink>
      <w:r w:rsidR="00AA4562" w:rsidRPr="00292177">
        <w:t>.</w:t>
      </w:r>
    </w:p>
    <w:p w14:paraId="5D4D1185" w14:textId="30F20D6C" w:rsidR="006F1253" w:rsidRPr="00EE2829" w:rsidRDefault="006F1253" w:rsidP="007A22DD">
      <w:pPr>
        <w:pStyle w:val="References"/>
      </w:pPr>
      <w:r w:rsidRPr="00EE2829">
        <w:t>Azoulay, David, Priscilla Villa, Yvette Arellano, Miriam F. Gordon, Doun Moon, Kathryn Abigail Miller, and Kristen Thompson.</w:t>
      </w:r>
      <w:r w:rsidR="00AA4562" w:rsidRPr="00EE2829">
        <w:t xml:space="preserve"> 2019. </w:t>
      </w:r>
      <w:r w:rsidRPr="00EE2829">
        <w:rPr>
          <w:i/>
          <w:iCs/>
        </w:rPr>
        <w:t xml:space="preserve">Plastic &amp; </w:t>
      </w:r>
      <w:r w:rsidR="00AA4562" w:rsidRPr="00EE2829">
        <w:rPr>
          <w:i/>
          <w:iCs/>
        </w:rPr>
        <w:t xml:space="preserve">Health: The Hidden Costs </w:t>
      </w:r>
      <w:r w:rsidRPr="00EE2829">
        <w:rPr>
          <w:i/>
          <w:iCs/>
        </w:rPr>
        <w:t xml:space="preserve">of a </w:t>
      </w:r>
      <w:r w:rsidR="00AA4562" w:rsidRPr="00EE2829">
        <w:rPr>
          <w:i/>
          <w:iCs/>
        </w:rPr>
        <w:t>Plastic Plan</w:t>
      </w:r>
      <w:r w:rsidR="00EE2829">
        <w:rPr>
          <w:i/>
          <w:iCs/>
        </w:rPr>
        <w:t xml:space="preserve">et. </w:t>
      </w:r>
      <w:r w:rsidR="00EE2829">
        <w:t>Washington, D.C.: Center for International Environmental Law.</w:t>
      </w:r>
    </w:p>
    <w:p w14:paraId="70A605B6" w14:textId="5F382B16" w:rsidR="006F1253" w:rsidRPr="0080697C" w:rsidRDefault="006F1253" w:rsidP="007A22DD">
      <w:pPr>
        <w:pStyle w:val="References"/>
      </w:pPr>
      <w:r w:rsidRPr="0080697C">
        <w:t>Barad, Karen.</w:t>
      </w:r>
      <w:r w:rsidR="002F69F5">
        <w:t xml:space="preserve"> </w:t>
      </w:r>
      <w:r w:rsidR="009C2F9A" w:rsidRPr="0080697C">
        <w:t xml:space="preserve">2007. </w:t>
      </w:r>
      <w:r w:rsidRPr="0080697C">
        <w:rPr>
          <w:i/>
          <w:iCs/>
        </w:rPr>
        <w:t xml:space="preserve">Meeting the </w:t>
      </w:r>
      <w:r w:rsidR="009C2F9A" w:rsidRPr="0080697C">
        <w:rPr>
          <w:i/>
          <w:iCs/>
        </w:rPr>
        <w:t xml:space="preserve">Universe Halfway: </w:t>
      </w:r>
      <w:r w:rsidRPr="0080697C">
        <w:rPr>
          <w:i/>
          <w:iCs/>
        </w:rPr>
        <w:t xml:space="preserve">Quantum </w:t>
      </w:r>
      <w:r w:rsidR="009C2F9A" w:rsidRPr="0080697C">
        <w:rPr>
          <w:i/>
          <w:iCs/>
        </w:rPr>
        <w:t xml:space="preserve">Physics </w:t>
      </w:r>
      <w:r w:rsidRPr="0080697C">
        <w:rPr>
          <w:i/>
          <w:iCs/>
        </w:rPr>
        <w:t xml:space="preserve">and the </w:t>
      </w:r>
      <w:r w:rsidR="009C2F9A" w:rsidRPr="0080697C">
        <w:rPr>
          <w:i/>
          <w:iCs/>
        </w:rPr>
        <w:t>E</w:t>
      </w:r>
      <w:r w:rsidRPr="0080697C">
        <w:rPr>
          <w:i/>
          <w:iCs/>
        </w:rPr>
        <w:t>ntanglement of</w:t>
      </w:r>
      <w:r w:rsidR="009C2F9A" w:rsidRPr="0080697C">
        <w:rPr>
          <w:i/>
          <w:iCs/>
        </w:rPr>
        <w:t xml:space="preserve"> M</w:t>
      </w:r>
      <w:r w:rsidRPr="0080697C">
        <w:rPr>
          <w:i/>
          <w:iCs/>
        </w:rPr>
        <w:t xml:space="preserve">atter and </w:t>
      </w:r>
      <w:r w:rsidR="009C2F9A" w:rsidRPr="0080697C">
        <w:rPr>
          <w:i/>
          <w:iCs/>
        </w:rPr>
        <w:t>M</w:t>
      </w:r>
      <w:r w:rsidRPr="0080697C">
        <w:rPr>
          <w:i/>
          <w:iCs/>
        </w:rPr>
        <w:t>eaning</w:t>
      </w:r>
      <w:r w:rsidRPr="0080697C">
        <w:t xml:space="preserve">. </w:t>
      </w:r>
      <w:r w:rsidR="000C1B00" w:rsidRPr="0080697C">
        <w:t>Durham, NC</w:t>
      </w:r>
      <w:r w:rsidRPr="0080697C">
        <w:t>: Duke University Press.</w:t>
      </w:r>
    </w:p>
    <w:p w14:paraId="2C3614A0" w14:textId="1F7244D5" w:rsidR="006F1253" w:rsidRPr="007B7FAF" w:rsidRDefault="006F1253" w:rsidP="007A22DD">
      <w:pPr>
        <w:pStyle w:val="References"/>
      </w:pPr>
      <w:r w:rsidRPr="007B7FAF">
        <w:t xml:space="preserve">Barr, Stewart, and Andrew W. Gilg. </w:t>
      </w:r>
      <w:r w:rsidR="00A82A80" w:rsidRPr="007B7FAF">
        <w:t xml:space="preserve">2005. </w:t>
      </w:r>
      <w:r w:rsidR="00365460" w:rsidRPr="007B7FAF">
        <w:t>“</w:t>
      </w:r>
      <w:r w:rsidRPr="007B7FAF">
        <w:t xml:space="preserve">Conceptualising and </w:t>
      </w:r>
      <w:r w:rsidR="00A82A80" w:rsidRPr="007B7FAF">
        <w:t>A</w:t>
      </w:r>
      <w:r w:rsidRPr="007B7FAF">
        <w:t xml:space="preserve">nalysing </w:t>
      </w:r>
      <w:r w:rsidR="00A82A80" w:rsidRPr="007B7FAF">
        <w:t>H</w:t>
      </w:r>
      <w:r w:rsidRPr="007B7FAF">
        <w:t xml:space="preserve">ousehold </w:t>
      </w:r>
      <w:r w:rsidR="00A82A80" w:rsidRPr="007B7FAF">
        <w:t>A</w:t>
      </w:r>
      <w:r w:rsidRPr="007B7FAF">
        <w:t xml:space="preserve">ttitudes and </w:t>
      </w:r>
      <w:r w:rsidR="00A82A80" w:rsidRPr="007B7FAF">
        <w:t>A</w:t>
      </w:r>
      <w:r w:rsidRPr="007B7FAF">
        <w:t xml:space="preserve">ctions to a </w:t>
      </w:r>
      <w:r w:rsidR="00365460" w:rsidRPr="007B7FAF">
        <w:t>Growing Environmental Problem</w:t>
      </w:r>
      <w:r w:rsidRPr="007B7FAF">
        <w:t xml:space="preserve">: Development and </w:t>
      </w:r>
      <w:r w:rsidR="00365460" w:rsidRPr="007B7FAF">
        <w:t>A</w:t>
      </w:r>
      <w:r w:rsidRPr="007B7FAF">
        <w:t xml:space="preserve">pplication of a </w:t>
      </w:r>
      <w:r w:rsidR="00365460" w:rsidRPr="007B7FAF">
        <w:t>F</w:t>
      </w:r>
      <w:r w:rsidRPr="007B7FAF">
        <w:t xml:space="preserve">ramework to </w:t>
      </w:r>
      <w:r w:rsidR="00365460" w:rsidRPr="007B7FAF">
        <w:t>Guide Local Waste Policy</w:t>
      </w:r>
      <w:r w:rsidRPr="007B7FAF">
        <w:t>.</w:t>
      </w:r>
      <w:r w:rsidR="00365460" w:rsidRPr="007B7FAF">
        <w:t xml:space="preserve">” </w:t>
      </w:r>
      <w:r w:rsidRPr="007B7FAF">
        <w:rPr>
          <w:i/>
          <w:iCs/>
        </w:rPr>
        <w:t xml:space="preserve">Applied </w:t>
      </w:r>
      <w:r w:rsidR="00705849" w:rsidRPr="007B7FAF">
        <w:rPr>
          <w:i/>
          <w:iCs/>
        </w:rPr>
        <w:t>G</w:t>
      </w:r>
      <w:r w:rsidRPr="007B7FAF">
        <w:rPr>
          <w:i/>
          <w:iCs/>
        </w:rPr>
        <w:t>eography</w:t>
      </w:r>
      <w:r w:rsidR="00705849" w:rsidRPr="007B7FAF">
        <w:t xml:space="preserve"> </w:t>
      </w:r>
      <w:r w:rsidRPr="007B7FAF">
        <w:t>25</w:t>
      </w:r>
      <w:r w:rsidR="00705849" w:rsidRPr="007B7FAF">
        <w:t xml:space="preserve"> (</w:t>
      </w:r>
      <w:r w:rsidRPr="007B7FAF">
        <w:t>3</w:t>
      </w:r>
      <w:r w:rsidR="00705849" w:rsidRPr="007B7FAF">
        <w:t>):</w:t>
      </w:r>
      <w:r w:rsidRPr="007B7FAF">
        <w:t xml:space="preserve"> 226</w:t>
      </w:r>
      <w:r w:rsidR="009869F9" w:rsidRPr="007B7FAF">
        <w:t>–</w:t>
      </w:r>
      <w:r w:rsidRPr="007B7FAF">
        <w:t>47.</w:t>
      </w:r>
      <w:r w:rsidR="002539D2">
        <w:t xml:space="preserve"> </w:t>
      </w:r>
      <w:hyperlink r:id="rId23" w:history="1">
        <w:r w:rsidR="002539D2" w:rsidRPr="00282025">
          <w:rPr>
            <w:rStyle w:val="Hyperlink"/>
          </w:rPr>
          <w:t>https://doi.org/10.1016/j.apgeog.2005.03.007</w:t>
        </w:r>
      </w:hyperlink>
      <w:r w:rsidR="002539D2" w:rsidRPr="0080697C">
        <w:t>.</w:t>
      </w:r>
      <w:r w:rsidR="002539D2">
        <w:t xml:space="preserve"> </w:t>
      </w:r>
    </w:p>
    <w:p w14:paraId="3EFCB872" w14:textId="11A1EC5B" w:rsidR="00CA3A3E" w:rsidRDefault="006F1253" w:rsidP="007A22DD">
      <w:pPr>
        <w:pStyle w:val="References"/>
      </w:pPr>
      <w:r w:rsidRPr="00EE2829">
        <w:t>Belontz, Sara L.,</w:t>
      </w:r>
      <w:r w:rsidR="009B1227" w:rsidRPr="00EE2829">
        <w:t xml:space="preserve"> Patricia L. Corcoran, Heather Davis, Kathleen A. Hill, Kelly Jazvac, Kirsty Robertson, and Kelly Wood.</w:t>
      </w:r>
      <w:r w:rsidRPr="00EE2829">
        <w:t xml:space="preserve"> </w:t>
      </w:r>
      <w:r w:rsidR="0028588D" w:rsidRPr="00EE2829">
        <w:t xml:space="preserve">2019. </w:t>
      </w:r>
      <w:r w:rsidRPr="00EE2829">
        <w:t>“Embracing an Interdisciplinary Approach to Plastics Pollution Awareness and Action.”</w:t>
      </w:r>
      <w:r w:rsidR="00377A2F" w:rsidRPr="00EE2829">
        <w:t xml:space="preserve"> </w:t>
      </w:r>
      <w:r w:rsidRPr="00EE2829">
        <w:rPr>
          <w:i/>
          <w:iCs/>
        </w:rPr>
        <w:t>Ambio</w:t>
      </w:r>
      <w:r w:rsidR="0028588D" w:rsidRPr="00EE2829">
        <w:rPr>
          <w:i/>
          <w:iCs/>
        </w:rPr>
        <w:t xml:space="preserve"> </w:t>
      </w:r>
      <w:r w:rsidRPr="00EE2829">
        <w:t>48</w:t>
      </w:r>
      <w:r w:rsidR="0028588D" w:rsidRPr="00EE2829">
        <w:t xml:space="preserve"> (</w:t>
      </w:r>
      <w:r w:rsidRPr="00EE2829">
        <w:t>8</w:t>
      </w:r>
      <w:r w:rsidR="0028588D" w:rsidRPr="00EE2829">
        <w:t xml:space="preserve">): </w:t>
      </w:r>
      <w:r w:rsidRPr="00EE2829">
        <w:t>855–66</w:t>
      </w:r>
      <w:r w:rsidR="0028588D" w:rsidRPr="00EE2829">
        <w:t xml:space="preserve">. </w:t>
      </w:r>
      <w:hyperlink r:id="rId24" w:history="1">
        <w:r w:rsidR="007D0D56" w:rsidRPr="00EE2829">
          <w:rPr>
            <w:rStyle w:val="Hyperlink"/>
          </w:rPr>
          <w:t>https://doi.org/10.1007/s13280-018-1126-8</w:t>
        </w:r>
      </w:hyperlink>
      <w:r w:rsidRPr="00EE2829">
        <w:t>.</w:t>
      </w:r>
    </w:p>
    <w:p w14:paraId="79CE620F" w14:textId="5CEFCCBA" w:rsidR="006F1253" w:rsidRDefault="006F1253" w:rsidP="007A22DD">
      <w:pPr>
        <w:pStyle w:val="References"/>
      </w:pPr>
      <w:r w:rsidRPr="004B357B">
        <w:t>Buckingham, Adam.</w:t>
      </w:r>
      <w:r w:rsidR="003643DD" w:rsidRPr="004B357B">
        <w:t xml:space="preserve"> 2013.</w:t>
      </w:r>
      <w:r w:rsidRPr="004B357B">
        <w:t xml:space="preserve"> </w:t>
      </w:r>
      <w:r w:rsidR="00E62F6A" w:rsidRPr="004B357B">
        <w:t>“</w:t>
      </w:r>
      <w:r w:rsidRPr="004B357B">
        <w:t xml:space="preserve">Turning </w:t>
      </w:r>
      <w:r w:rsidR="00744449" w:rsidRPr="004B357B">
        <w:t>T</w:t>
      </w:r>
      <w:r w:rsidRPr="004B357B">
        <w:t xml:space="preserve">rash into </w:t>
      </w:r>
      <w:r w:rsidR="00A64D14" w:rsidRPr="004B357B">
        <w:t>T</w:t>
      </w:r>
      <w:r w:rsidRPr="004B357B">
        <w:t>reasure for</w:t>
      </w:r>
      <w:r w:rsidR="00A64D14" w:rsidRPr="004B357B">
        <w:t xml:space="preserve"> Y</w:t>
      </w:r>
      <w:r w:rsidRPr="004B357B">
        <w:t xml:space="preserve">oung </w:t>
      </w:r>
      <w:r w:rsidR="00E62F6A" w:rsidRPr="004B357B">
        <w:t>C</w:t>
      </w:r>
      <w:r w:rsidRPr="004B357B">
        <w:t>hildren</w:t>
      </w:r>
      <w:r w:rsidR="00E62F6A" w:rsidRPr="004B357B">
        <w:t>.”</w:t>
      </w:r>
      <w:r w:rsidR="003643DD" w:rsidRPr="004B357B">
        <w:t xml:space="preserve"> </w:t>
      </w:r>
      <w:r w:rsidRPr="004B357B">
        <w:rPr>
          <w:i/>
          <w:iCs/>
        </w:rPr>
        <w:t>Every Chil</w:t>
      </w:r>
      <w:r w:rsidR="003643DD" w:rsidRPr="004B357B">
        <w:rPr>
          <w:i/>
          <w:iCs/>
        </w:rPr>
        <w:t>d</w:t>
      </w:r>
      <w:r w:rsidR="003643DD" w:rsidRPr="004B357B">
        <w:t xml:space="preserve"> </w:t>
      </w:r>
      <w:r w:rsidRPr="004B357B">
        <w:t>9</w:t>
      </w:r>
      <w:r w:rsidR="003643DD" w:rsidRPr="004B357B">
        <w:t xml:space="preserve"> (3): </w:t>
      </w:r>
      <w:r w:rsidRPr="004B357B">
        <w:t>10</w:t>
      </w:r>
      <w:r w:rsidR="009869F9" w:rsidRPr="004B357B">
        <w:t>–</w:t>
      </w:r>
      <w:r w:rsidRPr="004B357B">
        <w:t>11.</w:t>
      </w:r>
      <w:r w:rsidR="00CA3A3E">
        <w:t xml:space="preserve"> </w:t>
      </w:r>
      <w:hyperlink r:id="rId25" w:history="1">
        <w:r w:rsidR="00CA3A3E" w:rsidRPr="00282025">
          <w:rPr>
            <w:rStyle w:val="Hyperlink"/>
          </w:rPr>
          <w:t>https://search.informit.org/doi/10.3316/ielapa.654914229798089</w:t>
        </w:r>
      </w:hyperlink>
      <w:r w:rsidR="00CA3A3E" w:rsidRPr="00EE2829">
        <w:t>.</w:t>
      </w:r>
      <w:r w:rsidR="00CA3A3E">
        <w:t xml:space="preserve"> </w:t>
      </w:r>
    </w:p>
    <w:p w14:paraId="1A2E202C" w14:textId="0A4D729E" w:rsidR="00CE5A2E" w:rsidRDefault="00CE5A2E" w:rsidP="007A22DD">
      <w:pPr>
        <w:pStyle w:val="References"/>
      </w:pPr>
      <w:r>
        <w:t xml:space="preserve">Climate Action Childhood Network. 2019. Climate Action Childhood Network website. </w:t>
      </w:r>
      <w:hyperlink r:id="rId26" w:history="1">
        <w:r w:rsidR="000F219A" w:rsidRPr="00816B90">
          <w:rPr>
            <w:rStyle w:val="Hyperlink"/>
          </w:rPr>
          <w:t>https://climateactionchildhood.net/</w:t>
        </w:r>
      </w:hyperlink>
    </w:p>
    <w:p w14:paraId="507717EB" w14:textId="3DF3A162" w:rsidR="00CE5A2E" w:rsidRPr="004B357B" w:rsidRDefault="00CE5A2E" w:rsidP="007A22DD">
      <w:pPr>
        <w:pStyle w:val="References"/>
      </w:pPr>
      <w:r w:rsidRPr="00CE5A2E">
        <w:rPr>
          <w:lang w:val="en-US"/>
        </w:rPr>
        <w:t xml:space="preserve">Common Worlds Research Collective. 2021. Common Worlds Research Collective website. </w:t>
      </w:r>
      <w:hyperlink r:id="rId27" w:history="1">
        <w:r w:rsidRPr="00CE5A2E">
          <w:rPr>
            <w:rStyle w:val="Hyperlink"/>
            <w:lang w:val="en-US"/>
          </w:rPr>
          <w:t>https://commonworlds.net/</w:t>
        </w:r>
      </w:hyperlink>
      <w:r w:rsidR="00EE2829" w:rsidRPr="004B357B">
        <w:t>.</w:t>
      </w:r>
    </w:p>
    <w:p w14:paraId="7D94E2CA" w14:textId="63AA40A8" w:rsidR="006F1253" w:rsidRPr="00EE2829" w:rsidRDefault="006F1253" w:rsidP="007A22DD">
      <w:pPr>
        <w:pStyle w:val="References"/>
      </w:pPr>
      <w:r w:rsidRPr="00EE2829">
        <w:lastRenderedPageBreak/>
        <w:t>Corcoran, Patricia L., Charles J. Moore, and Kelly Jazvac.</w:t>
      </w:r>
      <w:r w:rsidR="00F3294C" w:rsidRPr="00EE2829">
        <w:t xml:space="preserve"> 2014.</w:t>
      </w:r>
      <w:r w:rsidRPr="00EE2829">
        <w:t xml:space="preserve"> </w:t>
      </w:r>
      <w:r w:rsidR="00F3294C" w:rsidRPr="00EE2829">
        <w:t>“</w:t>
      </w:r>
      <w:r w:rsidRPr="00EE2829">
        <w:t xml:space="preserve">An </w:t>
      </w:r>
      <w:r w:rsidR="00F3294C" w:rsidRPr="00EE2829">
        <w:t>Anthropogenic Marker Hor</w:t>
      </w:r>
      <w:r w:rsidRPr="00EE2829">
        <w:t xml:space="preserve">izon in the </w:t>
      </w:r>
      <w:r w:rsidR="00F3294C" w:rsidRPr="00EE2829">
        <w:t>Future Rock Record</w:t>
      </w:r>
      <w:r w:rsidRPr="00EE2829">
        <w:t>.</w:t>
      </w:r>
      <w:r w:rsidR="00F3294C" w:rsidRPr="00EE2829">
        <w:t xml:space="preserve">” </w:t>
      </w:r>
      <w:r w:rsidRPr="00EE2829">
        <w:rPr>
          <w:i/>
          <w:iCs/>
        </w:rPr>
        <w:t xml:space="preserve">GSA </w:t>
      </w:r>
      <w:r w:rsidR="00F3294C" w:rsidRPr="00EE2829">
        <w:rPr>
          <w:i/>
          <w:iCs/>
        </w:rPr>
        <w:t>T</w:t>
      </w:r>
      <w:r w:rsidRPr="00EE2829">
        <w:rPr>
          <w:i/>
          <w:iCs/>
        </w:rPr>
        <w:t>oday</w:t>
      </w:r>
      <w:r w:rsidR="008F7BE1" w:rsidRPr="00EE2829">
        <w:t xml:space="preserve"> </w:t>
      </w:r>
      <w:r w:rsidRPr="00EE2829">
        <w:t>24</w:t>
      </w:r>
      <w:r w:rsidR="00F3294C" w:rsidRPr="00EE2829">
        <w:t xml:space="preserve"> (</w:t>
      </w:r>
      <w:r w:rsidRPr="00EE2829">
        <w:t>6): 4</w:t>
      </w:r>
      <w:r w:rsidR="009869F9" w:rsidRPr="00EE2829">
        <w:t>–</w:t>
      </w:r>
      <w:r w:rsidRPr="00EE2829">
        <w:t>8.</w:t>
      </w:r>
      <w:r w:rsidR="006B297C">
        <w:t xml:space="preserve"> </w:t>
      </w:r>
      <w:hyperlink r:id="rId28" w:history="1">
        <w:r w:rsidR="006B297C" w:rsidRPr="00282025">
          <w:rPr>
            <w:rStyle w:val="Hyperlink"/>
          </w:rPr>
          <w:t>https://doi.org/10.1130/GSAT-G198A.1</w:t>
        </w:r>
      </w:hyperlink>
      <w:r w:rsidR="006B297C" w:rsidRPr="00EE2829">
        <w:t>.</w:t>
      </w:r>
      <w:r w:rsidR="006B297C">
        <w:t xml:space="preserve"> </w:t>
      </w:r>
    </w:p>
    <w:p w14:paraId="53CD5DA3" w14:textId="66AC095A" w:rsidR="006F1253" w:rsidRPr="00A332A6" w:rsidRDefault="006F1253" w:rsidP="007A22DD">
      <w:pPr>
        <w:pStyle w:val="References"/>
      </w:pPr>
      <w:r w:rsidRPr="00EE2829">
        <w:t>Corcoran, P</w:t>
      </w:r>
      <w:r w:rsidR="005B7F3C">
        <w:t>atricia</w:t>
      </w:r>
      <w:r w:rsidR="000C227F">
        <w:t xml:space="preserve"> </w:t>
      </w:r>
      <w:r w:rsidRPr="00A332A6">
        <w:t>L., K</w:t>
      </w:r>
      <w:r w:rsidR="005B7F3C">
        <w:t>elly</w:t>
      </w:r>
      <w:r w:rsidRPr="00A332A6">
        <w:t xml:space="preserve"> Jazvac, and A</w:t>
      </w:r>
      <w:r w:rsidR="005B7F3C">
        <w:t>nika</w:t>
      </w:r>
      <w:r w:rsidRPr="00A332A6">
        <w:t xml:space="preserve"> Ballent. 2017. </w:t>
      </w:r>
      <w:r w:rsidR="005930A1" w:rsidRPr="00A332A6">
        <w:t>“</w:t>
      </w:r>
      <w:r w:rsidRPr="00A332A6">
        <w:t>Plastics and the Anthropocene.</w:t>
      </w:r>
      <w:r w:rsidR="005930A1" w:rsidRPr="00A332A6">
        <w:t>”</w:t>
      </w:r>
      <w:r w:rsidRPr="00A332A6">
        <w:t xml:space="preserve"> In </w:t>
      </w:r>
      <w:r w:rsidRPr="00A332A6">
        <w:rPr>
          <w:i/>
        </w:rPr>
        <w:t xml:space="preserve">The </w:t>
      </w:r>
      <w:r w:rsidR="005930A1" w:rsidRPr="00A332A6">
        <w:rPr>
          <w:i/>
        </w:rPr>
        <w:t>E</w:t>
      </w:r>
      <w:r w:rsidRPr="00A332A6">
        <w:rPr>
          <w:i/>
        </w:rPr>
        <w:t xml:space="preserve">ncyclopedia of the </w:t>
      </w:r>
      <w:r w:rsidR="005930A1" w:rsidRPr="00A332A6">
        <w:rPr>
          <w:i/>
        </w:rPr>
        <w:t>A</w:t>
      </w:r>
      <w:r w:rsidRPr="00A332A6">
        <w:rPr>
          <w:i/>
        </w:rPr>
        <w:t>nthropocene</w:t>
      </w:r>
      <w:r w:rsidRPr="00A332A6">
        <w:t>, vol. 1, ed. Dominick</w:t>
      </w:r>
      <w:r w:rsidR="00021FDF" w:rsidRPr="00A332A6">
        <w:t xml:space="preserve"> </w:t>
      </w:r>
      <w:r w:rsidRPr="00A332A6">
        <w:t>A. DellaSala and Michael</w:t>
      </w:r>
      <w:r w:rsidR="005930A1" w:rsidRPr="00A332A6">
        <w:t xml:space="preserve"> </w:t>
      </w:r>
      <w:r w:rsidRPr="00A332A6">
        <w:t>I. Goldstein, 163–70. Oxford: Elsevier.</w:t>
      </w:r>
    </w:p>
    <w:p w14:paraId="088E129B" w14:textId="472C4DA1" w:rsidR="006F1253" w:rsidRPr="001521C5" w:rsidRDefault="006F1253" w:rsidP="007A22DD">
      <w:pPr>
        <w:pStyle w:val="References"/>
      </w:pPr>
      <w:r w:rsidRPr="001521C5">
        <w:t>Davies, A</w:t>
      </w:r>
      <w:r w:rsidR="00777521" w:rsidRPr="001521C5">
        <w:t>nna. R.</w:t>
      </w:r>
      <w:r w:rsidR="004631DF" w:rsidRPr="001521C5">
        <w:t xml:space="preserve"> </w:t>
      </w:r>
      <w:r w:rsidR="00E60318" w:rsidRPr="001521C5">
        <w:t xml:space="preserve">2008. </w:t>
      </w:r>
      <w:r w:rsidRPr="00A332A6">
        <w:rPr>
          <w:i/>
        </w:rPr>
        <w:t xml:space="preserve">Geographies of </w:t>
      </w:r>
      <w:r w:rsidR="00777521" w:rsidRPr="00A332A6">
        <w:rPr>
          <w:i/>
        </w:rPr>
        <w:t>G</w:t>
      </w:r>
      <w:r w:rsidRPr="00A332A6">
        <w:rPr>
          <w:i/>
        </w:rPr>
        <w:t xml:space="preserve">arbage </w:t>
      </w:r>
      <w:r w:rsidR="00777521" w:rsidRPr="00A332A6">
        <w:rPr>
          <w:i/>
        </w:rPr>
        <w:t>Governance: Interventions, Interactions</w:t>
      </w:r>
      <w:r w:rsidRPr="00A332A6">
        <w:rPr>
          <w:i/>
        </w:rPr>
        <w:t xml:space="preserve"> and </w:t>
      </w:r>
      <w:r w:rsidR="00777521" w:rsidRPr="00A332A6">
        <w:rPr>
          <w:i/>
        </w:rPr>
        <w:t>O</w:t>
      </w:r>
      <w:r w:rsidRPr="00A332A6">
        <w:rPr>
          <w:i/>
        </w:rPr>
        <w:t>utcomes</w:t>
      </w:r>
      <w:r w:rsidR="00777521" w:rsidRPr="001521C5">
        <w:t>. New York: Routledge.</w:t>
      </w:r>
    </w:p>
    <w:p w14:paraId="4D6C765C" w14:textId="06A6B42B" w:rsidR="006F1253" w:rsidRPr="001521C5" w:rsidRDefault="008150DD" w:rsidP="007A22DD">
      <w:pPr>
        <w:pStyle w:val="References"/>
      </w:pPr>
      <w:r w:rsidRPr="001521C5">
        <w:t>———</w:t>
      </w:r>
      <w:r w:rsidR="006F1253" w:rsidRPr="001521C5">
        <w:t>.</w:t>
      </w:r>
      <w:r w:rsidRPr="001521C5">
        <w:t xml:space="preserve"> 2012.</w:t>
      </w:r>
      <w:r w:rsidR="006F1253" w:rsidRPr="001521C5">
        <w:t xml:space="preserve"> </w:t>
      </w:r>
      <w:r w:rsidR="008D4273" w:rsidRPr="001521C5">
        <w:t>“G</w:t>
      </w:r>
      <w:r w:rsidR="006F1253" w:rsidRPr="001521C5">
        <w:t xml:space="preserve">eography and the </w:t>
      </w:r>
      <w:r w:rsidR="008D4273" w:rsidRPr="001521C5">
        <w:t>M</w:t>
      </w:r>
      <w:r w:rsidR="006F1253" w:rsidRPr="001521C5">
        <w:t xml:space="preserve">atter of </w:t>
      </w:r>
      <w:r w:rsidR="008D4273" w:rsidRPr="001521C5">
        <w:t>W</w:t>
      </w:r>
      <w:r w:rsidR="006F1253" w:rsidRPr="001521C5">
        <w:t xml:space="preserve">aste </w:t>
      </w:r>
      <w:r w:rsidR="008D4273" w:rsidRPr="001521C5">
        <w:t>M</w:t>
      </w:r>
      <w:r w:rsidR="006F1253" w:rsidRPr="001521C5">
        <w:t>obilities.</w:t>
      </w:r>
      <w:r w:rsidR="008D4273" w:rsidRPr="001521C5">
        <w:t xml:space="preserve">” </w:t>
      </w:r>
      <w:r w:rsidR="006F1253" w:rsidRPr="001521C5">
        <w:rPr>
          <w:i/>
          <w:iCs/>
        </w:rPr>
        <w:t>Transactions of the Institute of British Geographers</w:t>
      </w:r>
      <w:r w:rsidR="008D4273" w:rsidRPr="001521C5">
        <w:rPr>
          <w:i/>
          <w:iCs/>
        </w:rPr>
        <w:t xml:space="preserve"> </w:t>
      </w:r>
      <w:r w:rsidR="006F1253" w:rsidRPr="001521C5">
        <w:t>37</w:t>
      </w:r>
      <w:r w:rsidR="008D4273" w:rsidRPr="001521C5">
        <w:t xml:space="preserve"> (</w:t>
      </w:r>
      <w:r w:rsidR="006F1253" w:rsidRPr="001521C5">
        <w:t>2): 191</w:t>
      </w:r>
      <w:r w:rsidR="009869F9" w:rsidRPr="001521C5">
        <w:t>–</w:t>
      </w:r>
      <w:r w:rsidR="006F1253" w:rsidRPr="001521C5">
        <w:t>96.</w:t>
      </w:r>
      <w:r w:rsidR="00021FDF" w:rsidRPr="001521C5">
        <w:t xml:space="preserve"> </w:t>
      </w:r>
      <w:hyperlink r:id="rId29" w:history="1">
        <w:r w:rsidR="00021FDF" w:rsidRPr="001521C5">
          <w:rPr>
            <w:rStyle w:val="Hyperlink"/>
          </w:rPr>
          <w:t>https://www.jstor.org/stable/41427940</w:t>
        </w:r>
      </w:hyperlink>
      <w:r w:rsidR="00C26A6B" w:rsidRPr="001521C5">
        <w:t>.</w:t>
      </w:r>
    </w:p>
    <w:p w14:paraId="55058E26" w14:textId="31A6BB69" w:rsidR="006F1253" w:rsidRDefault="006F1253" w:rsidP="007A22DD">
      <w:pPr>
        <w:pStyle w:val="References"/>
      </w:pPr>
      <w:r w:rsidRPr="00C5494C">
        <w:t>Davis, Heather.</w:t>
      </w:r>
      <w:r w:rsidR="00DB5397" w:rsidRPr="00C5494C">
        <w:t xml:space="preserve"> 2015.</w:t>
      </w:r>
      <w:r w:rsidRPr="00C5494C">
        <w:t xml:space="preserve"> </w:t>
      </w:r>
      <w:r w:rsidR="006A1DF3">
        <w:t>“</w:t>
      </w:r>
      <w:r w:rsidRPr="00C5494C">
        <w:t xml:space="preserve">Life </w:t>
      </w:r>
      <w:r w:rsidR="00DB5397" w:rsidRPr="00C5494C">
        <w:t>and</w:t>
      </w:r>
      <w:r w:rsidRPr="00C5494C">
        <w:t xml:space="preserve"> </w:t>
      </w:r>
      <w:r w:rsidR="00DB5397" w:rsidRPr="00C5494C">
        <w:t>D</w:t>
      </w:r>
      <w:r w:rsidRPr="00C5494C">
        <w:t xml:space="preserve">eath in the Anthropocene: A </w:t>
      </w:r>
      <w:r w:rsidR="00DB5397" w:rsidRPr="00C5494C">
        <w:t>S</w:t>
      </w:r>
      <w:r w:rsidRPr="00C5494C">
        <w:t xml:space="preserve">hort </w:t>
      </w:r>
      <w:r w:rsidR="00DB5397" w:rsidRPr="00C5494C">
        <w:t>H</w:t>
      </w:r>
      <w:r w:rsidRPr="00C5494C">
        <w:t xml:space="preserve">istory of </w:t>
      </w:r>
      <w:r w:rsidR="00DB5397" w:rsidRPr="00C5494C">
        <w:t>P</w:t>
      </w:r>
      <w:r w:rsidRPr="00C5494C">
        <w:t>lastic.</w:t>
      </w:r>
      <w:r w:rsidR="006A1DF3">
        <w:t>”</w:t>
      </w:r>
      <w:r w:rsidR="00DB5397" w:rsidRPr="00C5494C">
        <w:t xml:space="preserve"> In </w:t>
      </w:r>
      <w:r w:rsidRPr="00C5494C">
        <w:rPr>
          <w:i/>
          <w:iCs/>
        </w:rPr>
        <w:t xml:space="preserve">Art in the </w:t>
      </w:r>
      <w:r w:rsidR="00DB5397" w:rsidRPr="00C5494C">
        <w:rPr>
          <w:i/>
          <w:iCs/>
        </w:rPr>
        <w:t>A</w:t>
      </w:r>
      <w:r w:rsidRPr="00C5494C">
        <w:rPr>
          <w:i/>
          <w:iCs/>
        </w:rPr>
        <w:t xml:space="preserve">nthropocene: Encounters among </w:t>
      </w:r>
      <w:r w:rsidR="00DB5397" w:rsidRPr="00C5494C">
        <w:rPr>
          <w:i/>
          <w:iCs/>
        </w:rPr>
        <w:t>Aesthetics, Politics, Environme</w:t>
      </w:r>
      <w:r w:rsidRPr="00C5494C">
        <w:rPr>
          <w:i/>
          <w:iCs/>
        </w:rPr>
        <w:t xml:space="preserve">nts and </w:t>
      </w:r>
      <w:r w:rsidR="00DB5397" w:rsidRPr="00C5494C">
        <w:rPr>
          <w:i/>
          <w:iCs/>
        </w:rPr>
        <w:t>E</w:t>
      </w:r>
      <w:r w:rsidRPr="00C5494C">
        <w:rPr>
          <w:i/>
          <w:iCs/>
        </w:rPr>
        <w:t>pistemologies</w:t>
      </w:r>
      <w:r w:rsidR="00DB5397" w:rsidRPr="00C5494C">
        <w:t xml:space="preserve">, edited by </w:t>
      </w:r>
      <w:r w:rsidR="004F0301" w:rsidRPr="00C5494C">
        <w:t xml:space="preserve">Heather Davis and Etienne Turpin, </w:t>
      </w:r>
      <w:r w:rsidRPr="00C5494C">
        <w:t>347</w:t>
      </w:r>
      <w:r w:rsidR="009869F9" w:rsidRPr="00C5494C">
        <w:t>–</w:t>
      </w:r>
      <w:r w:rsidRPr="00C5494C">
        <w:t>58.</w:t>
      </w:r>
      <w:r w:rsidR="00DB5397" w:rsidRPr="00C5494C">
        <w:t xml:space="preserve"> </w:t>
      </w:r>
      <w:r w:rsidR="004F0301" w:rsidRPr="00C5494C">
        <w:t>London</w:t>
      </w:r>
      <w:r w:rsidR="00DB5397" w:rsidRPr="00C5494C">
        <w:t xml:space="preserve">: </w:t>
      </w:r>
      <w:r w:rsidR="004F0301" w:rsidRPr="00C5494C">
        <w:t>Open Humanities Press</w:t>
      </w:r>
      <w:r w:rsidR="00DB5397" w:rsidRPr="00C5494C">
        <w:t>.</w:t>
      </w:r>
    </w:p>
    <w:p w14:paraId="2A7F3554" w14:textId="1C4621B1" w:rsidR="005566EC" w:rsidRPr="009A062D" w:rsidRDefault="005566EC" w:rsidP="007A22DD">
      <w:pPr>
        <w:pStyle w:val="References"/>
      </w:pPr>
      <w:r w:rsidRPr="009A062D">
        <w:t>———. 2016.</w:t>
      </w:r>
      <w:r>
        <w:t xml:space="preserve"> “</w:t>
      </w:r>
      <w:r w:rsidRPr="005566EC">
        <w:t>Imperceptibility and Accumulation: Political Strategies of Plastic.</w:t>
      </w:r>
      <w:r>
        <w:t>”</w:t>
      </w:r>
      <w:r w:rsidRPr="005566EC">
        <w:t> </w:t>
      </w:r>
      <w:r w:rsidRPr="005566EC">
        <w:rPr>
          <w:i/>
          <w:iCs/>
        </w:rPr>
        <w:t>Camera Obscura</w:t>
      </w:r>
      <w:r w:rsidRPr="005566EC">
        <w:t xml:space="preserve"> 31 (2 (92)): 187–193.  </w:t>
      </w:r>
      <w:hyperlink r:id="rId30" w:tgtFrame="_blank" w:history="1">
        <w:r w:rsidRPr="009A062D">
          <w:rPr>
            <w:rStyle w:val="Hyperlink"/>
          </w:rPr>
          <w:t>https://doi-org.proxy1.lib.uwo.ca/10.1215/02705346-3592543</w:t>
        </w:r>
      </w:hyperlink>
      <w:r w:rsidR="009A062D" w:rsidRPr="009A062D">
        <w:t>.</w:t>
      </w:r>
    </w:p>
    <w:p w14:paraId="512B22C4" w14:textId="7F8FCE7F" w:rsidR="006F1253" w:rsidRPr="009A062D" w:rsidRDefault="005B7F3C" w:rsidP="007A22DD">
      <w:pPr>
        <w:pStyle w:val="References"/>
      </w:pPr>
      <w:r w:rsidRPr="009A062D">
        <w:rPr>
          <w:lang w:val="en-US"/>
        </w:rPr>
        <w:t>———. 2018. “Queer Futures.” Lecture at the National Gallery of Canada, Ottawa, ON, November 24, 2018.</w:t>
      </w:r>
      <w:r w:rsidR="009A062D" w:rsidRPr="009A062D">
        <w:rPr>
          <w:lang w:val="en-US"/>
        </w:rPr>
        <w:t xml:space="preserve"> </w:t>
      </w:r>
      <w:hyperlink r:id="rId31" w:history="1">
        <w:r w:rsidR="004760E2" w:rsidRPr="009A062D">
          <w:rPr>
            <w:rStyle w:val="Hyperlink"/>
          </w:rPr>
          <w:t>https://www.gallery.ca/whats-on/calendar/meet-the-expert-heather-davis</w:t>
        </w:r>
      </w:hyperlink>
      <w:r w:rsidR="00EE6452" w:rsidRPr="009A062D">
        <w:t>.</w:t>
      </w:r>
    </w:p>
    <w:p w14:paraId="7EE1A6AB" w14:textId="6D89E419" w:rsidR="006F1253" w:rsidRPr="009A062D" w:rsidRDefault="006F1253" w:rsidP="007A22DD">
      <w:pPr>
        <w:pStyle w:val="References"/>
      </w:pPr>
      <w:r w:rsidRPr="009A062D">
        <w:t>Davis, Julie M., ed.</w:t>
      </w:r>
      <w:r w:rsidR="0034496C" w:rsidRPr="009A062D">
        <w:t xml:space="preserve"> 2014. </w:t>
      </w:r>
      <w:r w:rsidRPr="009A062D">
        <w:rPr>
          <w:i/>
          <w:iCs/>
        </w:rPr>
        <w:t xml:space="preserve">Young </w:t>
      </w:r>
      <w:r w:rsidR="0034496C" w:rsidRPr="009A062D">
        <w:rPr>
          <w:i/>
          <w:iCs/>
        </w:rPr>
        <w:t>C</w:t>
      </w:r>
      <w:r w:rsidRPr="009A062D">
        <w:rPr>
          <w:i/>
          <w:iCs/>
        </w:rPr>
        <w:t xml:space="preserve">hildren and the </w:t>
      </w:r>
      <w:r w:rsidR="0034496C" w:rsidRPr="009A062D">
        <w:rPr>
          <w:i/>
          <w:iCs/>
        </w:rPr>
        <w:t>E</w:t>
      </w:r>
      <w:r w:rsidRPr="009A062D">
        <w:rPr>
          <w:i/>
          <w:iCs/>
        </w:rPr>
        <w:t>nvironment</w:t>
      </w:r>
      <w:r w:rsidR="0008407A" w:rsidRPr="009A062D">
        <w:rPr>
          <w:i/>
          <w:iCs/>
        </w:rPr>
        <w:t xml:space="preserve">: Early Education </w:t>
      </w:r>
      <w:r w:rsidR="00C144A5" w:rsidRPr="009A062D">
        <w:rPr>
          <w:i/>
          <w:iCs/>
        </w:rPr>
        <w:t>for Sustainability</w:t>
      </w:r>
      <w:r w:rsidR="00C144A5" w:rsidRPr="009A062D">
        <w:rPr>
          <w:iCs/>
        </w:rPr>
        <w:t>. 2nd ed.</w:t>
      </w:r>
      <w:r w:rsidRPr="009A062D">
        <w:t xml:space="preserve"> </w:t>
      </w:r>
      <w:r w:rsidR="0034496C" w:rsidRPr="009A062D">
        <w:t>Cambridge</w:t>
      </w:r>
      <w:r w:rsidRPr="009A062D">
        <w:t>: Cambridge University Press.</w:t>
      </w:r>
    </w:p>
    <w:p w14:paraId="31C3FCC9" w14:textId="4DA87B36" w:rsidR="006F1253" w:rsidRPr="006F234B" w:rsidRDefault="006F1253" w:rsidP="007A22DD">
      <w:pPr>
        <w:pStyle w:val="References"/>
      </w:pPr>
      <w:r w:rsidRPr="006F234B">
        <w:t>Edensor, Tim.</w:t>
      </w:r>
      <w:r w:rsidR="006F234B">
        <w:t xml:space="preserve"> </w:t>
      </w:r>
      <w:r w:rsidR="009E2E20" w:rsidRPr="006F234B">
        <w:t>2005.</w:t>
      </w:r>
      <w:r w:rsidRPr="006F234B">
        <w:t xml:space="preserve"> </w:t>
      </w:r>
      <w:r w:rsidR="00A7121F" w:rsidRPr="006F234B">
        <w:t>“</w:t>
      </w:r>
      <w:r w:rsidRPr="006F234B">
        <w:t xml:space="preserve">Waste </w:t>
      </w:r>
      <w:r w:rsidR="00A7121F" w:rsidRPr="006F234B">
        <w:t xml:space="preserve">Matter: The Debris </w:t>
      </w:r>
      <w:r w:rsidRPr="006F234B">
        <w:t xml:space="preserve">of </w:t>
      </w:r>
      <w:r w:rsidR="00A7121F" w:rsidRPr="006F234B">
        <w:t xml:space="preserve">Industrial Ruins </w:t>
      </w:r>
      <w:r w:rsidRPr="006F234B">
        <w:t xml:space="preserve">and the </w:t>
      </w:r>
      <w:r w:rsidR="00A7121F" w:rsidRPr="006F234B">
        <w:t>D</w:t>
      </w:r>
      <w:r w:rsidRPr="006F234B">
        <w:t xml:space="preserve">isordering of the </w:t>
      </w:r>
      <w:r w:rsidR="00A7121F" w:rsidRPr="006F234B">
        <w:t>Material World</w:t>
      </w:r>
      <w:r w:rsidRPr="006F234B">
        <w:t>.</w:t>
      </w:r>
      <w:r w:rsidR="00A7121F" w:rsidRPr="006F234B">
        <w:t xml:space="preserve">” </w:t>
      </w:r>
      <w:r w:rsidRPr="006F234B">
        <w:rPr>
          <w:i/>
          <w:iCs/>
        </w:rPr>
        <w:t>Journal of</w:t>
      </w:r>
      <w:r w:rsidR="009E2E20" w:rsidRPr="006F234B">
        <w:rPr>
          <w:i/>
          <w:iCs/>
        </w:rPr>
        <w:t xml:space="preserve"> M</w:t>
      </w:r>
      <w:r w:rsidRPr="006F234B">
        <w:rPr>
          <w:i/>
          <w:iCs/>
        </w:rPr>
        <w:t xml:space="preserve">aterial </w:t>
      </w:r>
      <w:r w:rsidR="005C10DA" w:rsidRPr="006F234B">
        <w:rPr>
          <w:i/>
          <w:iCs/>
        </w:rPr>
        <w:t>C</w:t>
      </w:r>
      <w:r w:rsidRPr="006F234B">
        <w:rPr>
          <w:i/>
          <w:iCs/>
        </w:rPr>
        <w:t>ulture</w:t>
      </w:r>
      <w:r w:rsidR="005C10DA" w:rsidRPr="006F234B">
        <w:t xml:space="preserve"> </w:t>
      </w:r>
      <w:r w:rsidRPr="006F234B">
        <w:t>10 (</w:t>
      </w:r>
      <w:r w:rsidR="005C10DA" w:rsidRPr="006F234B">
        <w:t>3</w:t>
      </w:r>
      <w:r w:rsidRPr="006F234B">
        <w:t>): 311</w:t>
      </w:r>
      <w:r w:rsidR="009869F9" w:rsidRPr="006F234B">
        <w:t>–</w:t>
      </w:r>
      <w:r w:rsidRPr="006F234B">
        <w:t>32.</w:t>
      </w:r>
      <w:r w:rsidR="00952F0D" w:rsidRPr="006F234B">
        <w:t xml:space="preserve"> </w:t>
      </w:r>
      <w:hyperlink r:id="rId32" w:history="1">
        <w:r w:rsidR="00952F0D" w:rsidRPr="006F234B">
          <w:rPr>
            <w:rStyle w:val="Hyperlink"/>
            <w:rFonts w:eastAsia="Helvetica Neue"/>
          </w:rPr>
          <w:t>https://doi.org/10.1177/1359183505057346</w:t>
        </w:r>
      </w:hyperlink>
      <w:r w:rsidR="00AD6306" w:rsidRPr="006F234B">
        <w:t>.</w:t>
      </w:r>
    </w:p>
    <w:p w14:paraId="70B92FBA" w14:textId="51F82458" w:rsidR="00B6057B" w:rsidRPr="00B43ED3" w:rsidRDefault="00B6057B" w:rsidP="00B6057B">
      <w:pPr>
        <w:pStyle w:val="References"/>
      </w:pPr>
      <w:r w:rsidRPr="00B43ED3">
        <w:rPr>
          <w:i/>
        </w:rPr>
        <w:t>Energy Mix</w:t>
      </w:r>
      <w:r w:rsidRPr="00B43ED3">
        <w:t>. 201</w:t>
      </w:r>
      <w:r w:rsidR="00BA6A95" w:rsidRPr="00B43ED3">
        <w:t>9</w:t>
      </w:r>
      <w:r w:rsidRPr="00B43ED3">
        <w:t xml:space="preserve">. “Canadian Recycling Industry Scrambles after China Begins Refusing Plastic Waste.” May 16, 2019. </w:t>
      </w:r>
      <w:hyperlink r:id="rId33" w:history="1">
        <w:r w:rsidRPr="00B43ED3">
          <w:rPr>
            <w:rStyle w:val="Hyperlink"/>
          </w:rPr>
          <w:t>https://theenergymix.com/2019/05/16/canadian-recycling-industry-scrambles-after-china-begins-refusing-plastic-waste/</w:t>
        </w:r>
      </w:hyperlink>
      <w:r w:rsidRPr="00B43ED3">
        <w:t>.</w:t>
      </w:r>
    </w:p>
    <w:p w14:paraId="46C57EDD" w14:textId="6795C6B3" w:rsidR="006F1253" w:rsidRPr="00C76EB9" w:rsidRDefault="006F1253" w:rsidP="007A22DD">
      <w:pPr>
        <w:pStyle w:val="References"/>
      </w:pPr>
      <w:r w:rsidRPr="00C76EB9">
        <w:t>Gabrys, Jennifer, Gay Hawkins, and Mike Michael, eds.</w:t>
      </w:r>
      <w:r w:rsidR="00AD6306" w:rsidRPr="00C76EB9">
        <w:t xml:space="preserve"> 2013. </w:t>
      </w:r>
      <w:r w:rsidRPr="00C76EB9">
        <w:rPr>
          <w:i/>
          <w:iCs/>
        </w:rPr>
        <w:t xml:space="preserve">Accumulation: The </w:t>
      </w:r>
      <w:r w:rsidR="00AD6306" w:rsidRPr="00C76EB9">
        <w:rPr>
          <w:i/>
          <w:iCs/>
        </w:rPr>
        <w:t>Material P</w:t>
      </w:r>
      <w:r w:rsidRPr="00C76EB9">
        <w:rPr>
          <w:i/>
          <w:iCs/>
        </w:rPr>
        <w:t xml:space="preserve">olitics of </w:t>
      </w:r>
      <w:r w:rsidR="00AD6306" w:rsidRPr="00C76EB9">
        <w:rPr>
          <w:i/>
          <w:iCs/>
        </w:rPr>
        <w:t>P</w:t>
      </w:r>
      <w:r w:rsidRPr="00C76EB9">
        <w:rPr>
          <w:i/>
          <w:iCs/>
        </w:rPr>
        <w:t>lastic</w:t>
      </w:r>
      <w:r w:rsidRPr="00C76EB9">
        <w:t xml:space="preserve">. </w:t>
      </w:r>
      <w:r w:rsidR="00AD6306" w:rsidRPr="00C76EB9">
        <w:t>London</w:t>
      </w:r>
      <w:r w:rsidRPr="00C76EB9">
        <w:t>: Routledge</w:t>
      </w:r>
      <w:r w:rsidR="00AD6306" w:rsidRPr="00C76EB9">
        <w:t>.</w:t>
      </w:r>
    </w:p>
    <w:p w14:paraId="6EB1DAD5" w14:textId="398CE883" w:rsidR="00050323" w:rsidRPr="003B7E30" w:rsidRDefault="006F1253" w:rsidP="00554602">
      <w:pPr>
        <w:pStyle w:val="References"/>
      </w:pPr>
      <w:r w:rsidRPr="003B7E30">
        <w:t>Graham, J</w:t>
      </w:r>
      <w:r w:rsidR="00A34C7A" w:rsidRPr="003B7E30">
        <w:t>.</w:t>
      </w:r>
      <w:r w:rsidRPr="003B7E30">
        <w:t>K</w:t>
      </w:r>
      <w:r w:rsidR="00A34C7A" w:rsidRPr="003B7E30">
        <w:t>.</w:t>
      </w:r>
      <w:r w:rsidRPr="003B7E30">
        <w:t xml:space="preserve"> Gibson, and Gerda Roelvink.</w:t>
      </w:r>
      <w:r w:rsidR="006C2F28" w:rsidRPr="003B7E30">
        <w:t xml:space="preserve"> 2010.</w:t>
      </w:r>
      <w:r w:rsidRPr="003B7E30">
        <w:t xml:space="preserve"> </w:t>
      </w:r>
      <w:r w:rsidR="00767E71" w:rsidRPr="003B7E30">
        <w:t>“</w:t>
      </w:r>
      <w:r w:rsidRPr="003B7E30">
        <w:t xml:space="preserve">An </w:t>
      </w:r>
      <w:r w:rsidR="00A34C7A" w:rsidRPr="003B7E30">
        <w:t>Economic Ethic</w:t>
      </w:r>
      <w:r w:rsidRPr="003B7E30">
        <w:t>s for the Anthropocene.</w:t>
      </w:r>
      <w:r w:rsidR="00A34C7A" w:rsidRPr="003B7E30">
        <w:t xml:space="preserve">” </w:t>
      </w:r>
      <w:r w:rsidRPr="003B7E30">
        <w:rPr>
          <w:i/>
          <w:iCs/>
        </w:rPr>
        <w:t>Antipode</w:t>
      </w:r>
      <w:r w:rsidR="00600B88" w:rsidRPr="003B7E30">
        <w:t xml:space="preserve"> </w:t>
      </w:r>
      <w:r w:rsidRPr="003B7E30">
        <w:t>41 (</w:t>
      </w:r>
      <w:r w:rsidR="006C2F28" w:rsidRPr="003B7E30">
        <w:t>S1</w:t>
      </w:r>
      <w:r w:rsidRPr="003B7E30">
        <w:t>): 320</w:t>
      </w:r>
      <w:r w:rsidR="009869F9" w:rsidRPr="003B7E30">
        <w:t>–</w:t>
      </w:r>
      <w:r w:rsidRPr="003B7E30">
        <w:t>46.</w:t>
      </w:r>
      <w:r w:rsidR="00050323" w:rsidRPr="003B7E30">
        <w:t xml:space="preserve"> </w:t>
      </w:r>
      <w:hyperlink r:id="rId34" w:history="1">
        <w:r w:rsidR="00050323" w:rsidRPr="003B7E30">
          <w:rPr>
            <w:rStyle w:val="Hyperlink"/>
            <w:rFonts w:eastAsia="Helvetica Neue"/>
          </w:rPr>
          <w:t>https://doi.org/10.1111/j.1467-8330.2009.00728.x</w:t>
        </w:r>
      </w:hyperlink>
      <w:r w:rsidR="00554602" w:rsidRPr="003B7E30">
        <w:t>.</w:t>
      </w:r>
    </w:p>
    <w:p w14:paraId="5627817A" w14:textId="5186CAB9" w:rsidR="007851A9" w:rsidRPr="00BB087D" w:rsidRDefault="006F1253" w:rsidP="00444CB1">
      <w:pPr>
        <w:pStyle w:val="References"/>
      </w:pPr>
      <w:r w:rsidRPr="00BB087D">
        <w:t xml:space="preserve">Gille, Zsuzsa. </w:t>
      </w:r>
      <w:r w:rsidR="00962441" w:rsidRPr="00BB087D">
        <w:t xml:space="preserve">2010. </w:t>
      </w:r>
      <w:r w:rsidR="00FC1BB4" w:rsidRPr="00BB087D">
        <w:t>“A</w:t>
      </w:r>
      <w:r w:rsidRPr="00BB087D">
        <w:t xml:space="preserve">ctor </w:t>
      </w:r>
      <w:r w:rsidR="007954AD" w:rsidRPr="00BB087D">
        <w:t xml:space="preserve">Networks, Modes </w:t>
      </w:r>
      <w:r w:rsidRPr="00BB087D">
        <w:t xml:space="preserve">of </w:t>
      </w:r>
      <w:r w:rsidR="007954AD" w:rsidRPr="00BB087D">
        <w:t>P</w:t>
      </w:r>
      <w:r w:rsidRPr="00BB087D">
        <w:t xml:space="preserve">roduction, and </w:t>
      </w:r>
      <w:r w:rsidR="007954AD" w:rsidRPr="00BB087D">
        <w:t xml:space="preserve">Waste Regimes: Reassembling </w:t>
      </w:r>
      <w:r w:rsidRPr="00BB087D">
        <w:t xml:space="preserve">the </w:t>
      </w:r>
      <w:r w:rsidR="007954AD" w:rsidRPr="00BB087D">
        <w:t>Macro-Social</w:t>
      </w:r>
      <w:r w:rsidRPr="00BB087D">
        <w:t>.</w:t>
      </w:r>
      <w:r w:rsidR="007954AD" w:rsidRPr="00BB087D">
        <w:t xml:space="preserve">” </w:t>
      </w:r>
      <w:r w:rsidRPr="00BB087D">
        <w:rPr>
          <w:i/>
          <w:iCs/>
        </w:rPr>
        <w:t>Environment and Planning A</w:t>
      </w:r>
      <w:r w:rsidR="005C5065">
        <w:t xml:space="preserve"> </w:t>
      </w:r>
      <w:r w:rsidRPr="00BB087D">
        <w:t>42 (</w:t>
      </w:r>
      <w:r w:rsidR="006D7057" w:rsidRPr="00BB087D">
        <w:t>5</w:t>
      </w:r>
      <w:r w:rsidRPr="00BB087D">
        <w:t>): 1049</w:t>
      </w:r>
      <w:r w:rsidR="009869F9" w:rsidRPr="00BB087D">
        <w:t>–</w:t>
      </w:r>
      <w:r w:rsidRPr="00BB087D">
        <w:t>64.</w:t>
      </w:r>
      <w:r w:rsidR="007851A9" w:rsidRPr="00BB087D">
        <w:t xml:space="preserve"> </w:t>
      </w:r>
      <w:hyperlink r:id="rId35" w:history="1">
        <w:r w:rsidR="009B3E3B" w:rsidRPr="00BB087D">
          <w:rPr>
            <w:rStyle w:val="Hyperlink"/>
            <w:rFonts w:eastAsia="Helvetica Neue"/>
          </w:rPr>
          <w:t>https://doi.org/10.1068/a42122</w:t>
        </w:r>
      </w:hyperlink>
      <w:r w:rsidR="00E16238" w:rsidRPr="00BB087D">
        <w:t>.</w:t>
      </w:r>
    </w:p>
    <w:p w14:paraId="514FA3AD" w14:textId="53FE3B90" w:rsidR="006F1253" w:rsidRPr="00AF2DB1" w:rsidRDefault="006F1253" w:rsidP="007A22DD">
      <w:pPr>
        <w:pStyle w:val="References"/>
      </w:pPr>
      <w:r w:rsidRPr="00AF2DB1">
        <w:t>Girling, Richard.</w:t>
      </w:r>
      <w:r w:rsidR="00F540F5" w:rsidRPr="00AF2DB1">
        <w:t xml:space="preserve"> </w:t>
      </w:r>
      <w:r w:rsidR="00CE607F">
        <w:t>2005</w:t>
      </w:r>
      <w:r w:rsidR="00F540F5" w:rsidRPr="00AF2DB1">
        <w:t xml:space="preserve">. </w:t>
      </w:r>
      <w:r w:rsidRPr="00AF2DB1">
        <w:rPr>
          <w:i/>
          <w:iCs/>
        </w:rPr>
        <w:t xml:space="preserve">Rubbish!: Dirt on </w:t>
      </w:r>
      <w:r w:rsidR="00F540F5" w:rsidRPr="00AF2DB1">
        <w:rPr>
          <w:i/>
          <w:iCs/>
        </w:rPr>
        <w:t xml:space="preserve">Our Hands </w:t>
      </w:r>
      <w:r w:rsidRPr="00AF2DB1">
        <w:rPr>
          <w:i/>
          <w:iCs/>
        </w:rPr>
        <w:t xml:space="preserve">and </w:t>
      </w:r>
      <w:r w:rsidR="00F540F5" w:rsidRPr="00AF2DB1">
        <w:rPr>
          <w:i/>
          <w:iCs/>
        </w:rPr>
        <w:t>Crisis Ahead</w:t>
      </w:r>
      <w:r w:rsidRPr="00AF2DB1">
        <w:t>. New York: Random House.</w:t>
      </w:r>
    </w:p>
    <w:p w14:paraId="7746FCC9" w14:textId="315E2DA8" w:rsidR="006F1253" w:rsidRPr="005550BF" w:rsidRDefault="006F1253" w:rsidP="007A22DD">
      <w:pPr>
        <w:pStyle w:val="References"/>
      </w:pPr>
      <w:r w:rsidRPr="005550BF">
        <w:lastRenderedPageBreak/>
        <w:t>Haraway, Donna J.</w:t>
      </w:r>
      <w:r w:rsidR="002B7AF3" w:rsidRPr="005550BF">
        <w:t xml:space="preserve"> 2016. </w:t>
      </w:r>
      <w:r w:rsidRPr="005550BF">
        <w:rPr>
          <w:i/>
          <w:iCs/>
        </w:rPr>
        <w:t xml:space="preserve">Staying with the </w:t>
      </w:r>
      <w:r w:rsidR="002B7AF3" w:rsidRPr="005550BF">
        <w:rPr>
          <w:i/>
          <w:iCs/>
        </w:rPr>
        <w:t xml:space="preserve">Trouble: </w:t>
      </w:r>
      <w:r w:rsidRPr="005550BF">
        <w:rPr>
          <w:i/>
          <w:iCs/>
        </w:rPr>
        <w:t xml:space="preserve">Making </w:t>
      </w:r>
      <w:r w:rsidR="002E1B71" w:rsidRPr="005550BF">
        <w:rPr>
          <w:i/>
          <w:iCs/>
        </w:rPr>
        <w:t>K</w:t>
      </w:r>
      <w:r w:rsidRPr="005550BF">
        <w:rPr>
          <w:i/>
          <w:iCs/>
        </w:rPr>
        <w:t>in in the Chthulucene</w:t>
      </w:r>
      <w:r w:rsidRPr="005550BF">
        <w:t xml:space="preserve">. </w:t>
      </w:r>
      <w:r w:rsidR="002B7AF3" w:rsidRPr="005550BF">
        <w:t>Durham, NC</w:t>
      </w:r>
      <w:r w:rsidRPr="005550BF">
        <w:t>: Duke University Press.</w:t>
      </w:r>
    </w:p>
    <w:p w14:paraId="795C9C28" w14:textId="5AC6E32B" w:rsidR="006F1253" w:rsidRPr="00D00103" w:rsidRDefault="006F1253" w:rsidP="007A22DD">
      <w:pPr>
        <w:pStyle w:val="References"/>
      </w:pPr>
      <w:r w:rsidRPr="00D00103">
        <w:t>Havens, Justin.</w:t>
      </w:r>
      <w:r w:rsidR="003E5ED9">
        <w:t xml:space="preserve"> </w:t>
      </w:r>
      <w:r w:rsidR="00FA2E40" w:rsidRPr="00D00103">
        <w:t>2016.</w:t>
      </w:r>
      <w:r w:rsidRPr="00D00103">
        <w:t xml:space="preserve"> “Rollback</w:t>
      </w:r>
      <w:r w:rsidR="00FA2E40" w:rsidRPr="00D00103">
        <w:t xml:space="preserve">.” </w:t>
      </w:r>
      <w:r w:rsidRPr="00D00103">
        <w:t>Master’s thesis, Emily Carr University of Art + Design</w:t>
      </w:r>
      <w:r w:rsidR="00FA2E40" w:rsidRPr="00D00103">
        <w:t xml:space="preserve">. </w:t>
      </w:r>
      <w:hyperlink r:id="rId36" w:history="1">
        <w:r w:rsidRPr="00D00103">
          <w:rPr>
            <w:rStyle w:val="Hyperlink"/>
          </w:rPr>
          <w:t>https://core.ac.uk/download/pdf/80295915.pdf</w:t>
        </w:r>
      </w:hyperlink>
      <w:r w:rsidR="003410D8" w:rsidRPr="00D00103">
        <w:t>.</w:t>
      </w:r>
      <w:r w:rsidRPr="00D00103">
        <w:t xml:space="preserve"> </w:t>
      </w:r>
    </w:p>
    <w:p w14:paraId="70DFB585" w14:textId="4F9BC605" w:rsidR="006F1253" w:rsidRPr="00DB7BD2" w:rsidRDefault="006F1253" w:rsidP="007A22DD">
      <w:pPr>
        <w:pStyle w:val="References"/>
      </w:pPr>
      <w:r w:rsidRPr="00DB7BD2">
        <w:t>Hawkins, Gay.</w:t>
      </w:r>
      <w:r w:rsidR="003410D8" w:rsidRPr="00DB7BD2">
        <w:t xml:space="preserve"> 200</w:t>
      </w:r>
      <w:r w:rsidR="00301B4B">
        <w:t>5</w:t>
      </w:r>
      <w:r w:rsidR="003410D8" w:rsidRPr="00DB7BD2">
        <w:t xml:space="preserve">. </w:t>
      </w:r>
      <w:r w:rsidRPr="00DB7BD2">
        <w:rPr>
          <w:i/>
          <w:iCs/>
        </w:rPr>
        <w:t xml:space="preserve">The </w:t>
      </w:r>
      <w:r w:rsidR="003410D8" w:rsidRPr="00DB7BD2">
        <w:rPr>
          <w:i/>
          <w:iCs/>
        </w:rPr>
        <w:t>E</w:t>
      </w:r>
      <w:r w:rsidRPr="00DB7BD2">
        <w:rPr>
          <w:i/>
          <w:iCs/>
        </w:rPr>
        <w:t xml:space="preserve">thics of </w:t>
      </w:r>
      <w:r w:rsidR="003410D8" w:rsidRPr="00DB7BD2">
        <w:rPr>
          <w:i/>
          <w:iCs/>
        </w:rPr>
        <w:t xml:space="preserve">Waste: </w:t>
      </w:r>
      <w:r w:rsidRPr="00DB7BD2">
        <w:rPr>
          <w:i/>
          <w:iCs/>
        </w:rPr>
        <w:t xml:space="preserve">How </w:t>
      </w:r>
      <w:r w:rsidR="003410D8" w:rsidRPr="00DB7BD2">
        <w:rPr>
          <w:i/>
          <w:iCs/>
        </w:rPr>
        <w:t xml:space="preserve">We Relate </w:t>
      </w:r>
      <w:r w:rsidRPr="00DB7BD2">
        <w:rPr>
          <w:i/>
          <w:iCs/>
        </w:rPr>
        <w:t xml:space="preserve">to </w:t>
      </w:r>
      <w:r w:rsidR="003410D8" w:rsidRPr="00DB7BD2">
        <w:rPr>
          <w:i/>
          <w:iCs/>
        </w:rPr>
        <w:t>R</w:t>
      </w:r>
      <w:r w:rsidRPr="00DB7BD2">
        <w:rPr>
          <w:i/>
          <w:iCs/>
        </w:rPr>
        <w:t>ubbish</w:t>
      </w:r>
      <w:r w:rsidRPr="00DB7BD2">
        <w:t xml:space="preserve">. </w:t>
      </w:r>
      <w:r w:rsidR="003410D8" w:rsidRPr="00DB7BD2">
        <w:t>London</w:t>
      </w:r>
      <w:r w:rsidRPr="00DB7BD2">
        <w:t>: Rowman &amp; Littlefield.</w:t>
      </w:r>
    </w:p>
    <w:p w14:paraId="0A9817DD" w14:textId="315151E2" w:rsidR="00A25838" w:rsidRPr="00C951EC" w:rsidRDefault="006F1253" w:rsidP="00FA16F8">
      <w:pPr>
        <w:pStyle w:val="References"/>
      </w:pPr>
      <w:r w:rsidRPr="00C951EC">
        <w:t>Hawkins, Gay, and Emily Potter.</w:t>
      </w:r>
      <w:r w:rsidR="004313DC" w:rsidRPr="00C951EC">
        <w:t xml:space="preserve"> 2006.</w:t>
      </w:r>
      <w:r w:rsidR="004836B9" w:rsidRPr="00C951EC">
        <w:t xml:space="preserve"> “</w:t>
      </w:r>
      <w:r w:rsidRPr="00C951EC">
        <w:t xml:space="preserve">Waste </w:t>
      </w:r>
      <w:r w:rsidR="0039403E" w:rsidRPr="00C951EC">
        <w:t xml:space="preserve">Matter: </w:t>
      </w:r>
      <w:r w:rsidRPr="00C951EC">
        <w:t>Potatoes</w:t>
      </w:r>
      <w:r w:rsidR="0039403E" w:rsidRPr="00C951EC">
        <w:t xml:space="preserve">, Thing-Power </w:t>
      </w:r>
      <w:r w:rsidRPr="00C951EC">
        <w:t xml:space="preserve">and </w:t>
      </w:r>
      <w:r w:rsidR="0039403E" w:rsidRPr="00C951EC">
        <w:t>B</w:t>
      </w:r>
      <w:r w:rsidRPr="00C951EC">
        <w:t>iosociality.</w:t>
      </w:r>
      <w:r w:rsidR="00421B07" w:rsidRPr="00C951EC">
        <w:t xml:space="preserve">” </w:t>
      </w:r>
      <w:r w:rsidRPr="00C951EC">
        <w:rPr>
          <w:i/>
          <w:iCs/>
        </w:rPr>
        <w:t>Cultural Studies Review</w:t>
      </w:r>
      <w:r w:rsidR="004313DC" w:rsidRPr="00C951EC">
        <w:t xml:space="preserve"> </w:t>
      </w:r>
      <w:r w:rsidRPr="00C951EC">
        <w:t>12 (</w:t>
      </w:r>
      <w:r w:rsidR="004313DC" w:rsidRPr="00C951EC">
        <w:t>1</w:t>
      </w:r>
      <w:r w:rsidRPr="00C951EC">
        <w:t>): 104</w:t>
      </w:r>
      <w:r w:rsidR="009869F9" w:rsidRPr="00C951EC">
        <w:t>–</w:t>
      </w:r>
      <w:r w:rsidRPr="00C951EC">
        <w:t>15.</w:t>
      </w:r>
      <w:r w:rsidR="00A25838" w:rsidRPr="00C951EC">
        <w:t xml:space="preserve"> </w:t>
      </w:r>
      <w:hyperlink r:id="rId37" w:history="1">
        <w:r w:rsidR="004C6F88" w:rsidRPr="00C951EC">
          <w:rPr>
            <w:rStyle w:val="Hyperlink"/>
            <w:rFonts w:eastAsia="Helvetica Neue"/>
          </w:rPr>
          <w:t>https://doi.org/10.5130/csr.v12i1.3417</w:t>
        </w:r>
      </w:hyperlink>
      <w:r w:rsidR="005C7EA2" w:rsidRPr="00C951EC">
        <w:t>.</w:t>
      </w:r>
    </w:p>
    <w:p w14:paraId="2C60D6B0" w14:textId="3DD1E5C1" w:rsidR="006F1253" w:rsidRPr="00720E91" w:rsidRDefault="006F1253" w:rsidP="007A22DD">
      <w:pPr>
        <w:pStyle w:val="References"/>
      </w:pPr>
      <w:r w:rsidRPr="00720E91">
        <w:t xml:space="preserve">Hird, Myra J. </w:t>
      </w:r>
      <w:r w:rsidR="00501A03" w:rsidRPr="00720E91">
        <w:t xml:space="preserve">2012. </w:t>
      </w:r>
      <w:r w:rsidR="00BE64DE" w:rsidRPr="00720E91">
        <w:t>“</w:t>
      </w:r>
      <w:r w:rsidRPr="00720E91">
        <w:t xml:space="preserve">Knowing </w:t>
      </w:r>
      <w:r w:rsidR="00FB226D" w:rsidRPr="00720E91">
        <w:t>W</w:t>
      </w:r>
      <w:r w:rsidRPr="00720E91">
        <w:t xml:space="preserve">aste: Towards an </w:t>
      </w:r>
      <w:r w:rsidR="00FB226D" w:rsidRPr="00720E91">
        <w:t>Inhuman Epistemology</w:t>
      </w:r>
      <w:r w:rsidRPr="00720E91">
        <w:t>.</w:t>
      </w:r>
      <w:r w:rsidR="00BE64DE" w:rsidRPr="00720E91">
        <w:t xml:space="preserve">” </w:t>
      </w:r>
      <w:r w:rsidRPr="00720E91">
        <w:rPr>
          <w:i/>
          <w:iCs/>
        </w:rPr>
        <w:t>Social Epistemology</w:t>
      </w:r>
      <w:r w:rsidR="00501A03" w:rsidRPr="00720E91">
        <w:t xml:space="preserve"> </w:t>
      </w:r>
      <w:r w:rsidRPr="00720E91">
        <w:t>26</w:t>
      </w:r>
      <w:r w:rsidR="00501A03" w:rsidRPr="00720E91">
        <w:t xml:space="preserve"> (</w:t>
      </w:r>
      <w:r w:rsidRPr="00720E91">
        <w:t>3</w:t>
      </w:r>
      <w:r w:rsidR="009869F9" w:rsidRPr="00720E91">
        <w:t>–</w:t>
      </w:r>
      <w:r w:rsidRPr="00720E91">
        <w:t>4): 453</w:t>
      </w:r>
      <w:r w:rsidR="009869F9" w:rsidRPr="00720E91">
        <w:t>–</w:t>
      </w:r>
      <w:r w:rsidRPr="00720E91">
        <w:t>69.</w:t>
      </w:r>
      <w:r w:rsidR="008F50CB" w:rsidRPr="00720E91">
        <w:t xml:space="preserve"> </w:t>
      </w:r>
      <w:hyperlink r:id="rId38" w:history="1">
        <w:r w:rsidR="008F50CB" w:rsidRPr="00720E91">
          <w:rPr>
            <w:rStyle w:val="Hyperlink"/>
            <w:rFonts w:eastAsia="Helvetica Neue"/>
          </w:rPr>
          <w:t>https://doi.org/10.1080/02691728.2012.727195</w:t>
        </w:r>
      </w:hyperlink>
      <w:r w:rsidR="00FA16F8" w:rsidRPr="00720E91">
        <w:t>.</w:t>
      </w:r>
    </w:p>
    <w:p w14:paraId="1A18D83C" w14:textId="6919924E" w:rsidR="006F1253" w:rsidRPr="00720E91" w:rsidRDefault="008F50CB" w:rsidP="007A22DD">
      <w:pPr>
        <w:pStyle w:val="References"/>
      </w:pPr>
      <w:r w:rsidRPr="00720E91">
        <w:t>———</w:t>
      </w:r>
      <w:r w:rsidR="006F1253" w:rsidRPr="00720E91">
        <w:t xml:space="preserve">. </w:t>
      </w:r>
      <w:r w:rsidRPr="00720E91">
        <w:t>2013. “</w:t>
      </w:r>
      <w:r w:rsidR="006F1253" w:rsidRPr="00720E91">
        <w:t xml:space="preserve">Waste, </w:t>
      </w:r>
      <w:r w:rsidR="0049679B" w:rsidRPr="00720E91">
        <w:t>L</w:t>
      </w:r>
      <w:r w:rsidR="006F1253" w:rsidRPr="00720E91">
        <w:t xml:space="preserve">andfills, and an </w:t>
      </w:r>
      <w:r w:rsidR="0049679B" w:rsidRPr="00720E91">
        <w:t xml:space="preserve">Environmental Ethic </w:t>
      </w:r>
      <w:r w:rsidR="006F1253" w:rsidRPr="00720E91">
        <w:t xml:space="preserve">of </w:t>
      </w:r>
      <w:r w:rsidR="0049679B" w:rsidRPr="00720E91">
        <w:t>V</w:t>
      </w:r>
      <w:r w:rsidR="006F1253" w:rsidRPr="00720E91">
        <w:t>ulnerability.</w:t>
      </w:r>
      <w:r w:rsidR="0049679B" w:rsidRPr="00720E91">
        <w:t xml:space="preserve">” </w:t>
      </w:r>
      <w:r w:rsidR="006F1253" w:rsidRPr="00720E91">
        <w:rPr>
          <w:i/>
          <w:iCs/>
        </w:rPr>
        <w:t xml:space="preserve">Ethics </w:t>
      </w:r>
      <w:r w:rsidR="00221391" w:rsidRPr="00720E91">
        <w:rPr>
          <w:i/>
          <w:iCs/>
        </w:rPr>
        <w:t xml:space="preserve">and </w:t>
      </w:r>
      <w:r w:rsidR="006F1253" w:rsidRPr="00720E91">
        <w:rPr>
          <w:i/>
          <w:iCs/>
        </w:rPr>
        <w:t>the Environment</w:t>
      </w:r>
      <w:r w:rsidR="007E5C21" w:rsidRPr="00720E91">
        <w:t xml:space="preserve"> </w:t>
      </w:r>
      <w:r w:rsidR="006F1253" w:rsidRPr="00720E91">
        <w:t>18 (</w:t>
      </w:r>
      <w:r w:rsidR="007E5C21" w:rsidRPr="00720E91">
        <w:t>1</w:t>
      </w:r>
      <w:r w:rsidR="006F1253" w:rsidRPr="00720E91">
        <w:t>): 105</w:t>
      </w:r>
      <w:r w:rsidR="009869F9" w:rsidRPr="00720E91">
        <w:t>–</w:t>
      </w:r>
      <w:r w:rsidR="006F1253" w:rsidRPr="00720E91">
        <w:t>24.</w:t>
      </w:r>
      <w:r w:rsidR="00C53A27" w:rsidRPr="00720E91">
        <w:t xml:space="preserve"> </w:t>
      </w:r>
      <w:hyperlink r:id="rId39" w:tgtFrame="_blank" w:tooltip="This link opens in a new window" w:history="1">
        <w:r w:rsidR="00B41436" w:rsidRPr="00720E91">
          <w:rPr>
            <w:rStyle w:val="Hyperlink"/>
            <w:rFonts w:eastAsia="Helvetica Neue"/>
          </w:rPr>
          <w:t>https://doi.org/10.2979/ethicsenviro.18.1.105</w:t>
        </w:r>
      </w:hyperlink>
      <w:r w:rsidR="00FA16F8" w:rsidRPr="00720E91">
        <w:t>.</w:t>
      </w:r>
    </w:p>
    <w:p w14:paraId="462C3569" w14:textId="603F0ADD" w:rsidR="006F1253" w:rsidRPr="00720E91" w:rsidRDefault="00BE26D2" w:rsidP="007A22DD">
      <w:pPr>
        <w:pStyle w:val="References"/>
      </w:pPr>
      <w:r w:rsidRPr="00720E91">
        <w:t>———. 2014</w:t>
      </w:r>
      <w:r w:rsidR="00EB50DF" w:rsidRPr="00720E91">
        <w:t>a.</w:t>
      </w:r>
      <w:r w:rsidR="006F1253" w:rsidRPr="00720E91">
        <w:t xml:space="preserve"> </w:t>
      </w:r>
      <w:r w:rsidR="000F1950" w:rsidRPr="00720E91">
        <w:t>“</w:t>
      </w:r>
      <w:r w:rsidR="006F1253" w:rsidRPr="00720E91">
        <w:t xml:space="preserve">Landscapes of </w:t>
      </w:r>
      <w:r w:rsidR="00A9050B" w:rsidRPr="00720E91">
        <w:t xml:space="preserve">Terminal Capitalism, Aporias </w:t>
      </w:r>
      <w:r w:rsidR="006F1253" w:rsidRPr="00720E91">
        <w:t xml:space="preserve">of </w:t>
      </w:r>
      <w:r w:rsidR="00A9050B" w:rsidRPr="00720E91">
        <w:t>R</w:t>
      </w:r>
      <w:r w:rsidR="006F1253" w:rsidRPr="00720E91">
        <w:t xml:space="preserve">esponsibility: Lifeworlds </w:t>
      </w:r>
      <w:r w:rsidR="00A9050B" w:rsidRPr="00720E91">
        <w:t xml:space="preserve">Inherited, Inhabited </w:t>
      </w:r>
      <w:r w:rsidR="006F1253" w:rsidRPr="00720E91">
        <w:t xml:space="preserve">and </w:t>
      </w:r>
      <w:r w:rsidR="00A9050B" w:rsidRPr="00720E91">
        <w:t>B</w:t>
      </w:r>
      <w:r w:rsidR="006F1253" w:rsidRPr="00720E91">
        <w:t>equeathed</w:t>
      </w:r>
      <w:r w:rsidR="00A9050B" w:rsidRPr="00720E91">
        <w:t>.”</w:t>
      </w:r>
      <w:r w:rsidR="006F1253" w:rsidRPr="00720E91">
        <w:t xml:space="preserve"> </w:t>
      </w:r>
      <w:r w:rsidR="00A9050B" w:rsidRPr="00720E91">
        <w:t>P</w:t>
      </w:r>
      <w:r w:rsidR="006F1253" w:rsidRPr="00720E91">
        <w:t>ublic lecture</w:t>
      </w:r>
      <w:r w:rsidR="00BE4752" w:rsidRPr="00720E91">
        <w:t xml:space="preserve">, October 23, 2014. </w:t>
      </w:r>
      <w:hyperlink r:id="rId40" w:history="1">
        <w:r w:rsidR="00701B73" w:rsidRPr="00720E91">
          <w:rPr>
            <w:rStyle w:val="Hyperlink"/>
          </w:rPr>
          <w:t>https://www.youtube.com/watch?v=hksHLkMvjpw</w:t>
        </w:r>
      </w:hyperlink>
      <w:r w:rsidR="00701B73" w:rsidRPr="00720E91">
        <w:t>.</w:t>
      </w:r>
    </w:p>
    <w:p w14:paraId="2909DF27" w14:textId="7619E13A" w:rsidR="006F1253" w:rsidRPr="00720E91" w:rsidRDefault="00E47E76" w:rsidP="007A22DD">
      <w:pPr>
        <w:pStyle w:val="References"/>
      </w:pPr>
      <w:r w:rsidRPr="00720E91">
        <w:t>———</w:t>
      </w:r>
      <w:r w:rsidR="006F1253" w:rsidRPr="00720E91">
        <w:t xml:space="preserve">. </w:t>
      </w:r>
      <w:r w:rsidR="00EB50DF" w:rsidRPr="00720E91">
        <w:t xml:space="preserve">2014b. </w:t>
      </w:r>
      <w:r w:rsidRPr="00720E91">
        <w:t>“</w:t>
      </w:r>
      <w:r w:rsidR="006F1253" w:rsidRPr="00720E91">
        <w:t>Waste(E</w:t>
      </w:r>
      <w:r w:rsidR="001018D0" w:rsidRPr="00720E91">
        <w:t>D</w:t>
      </w:r>
      <w:r w:rsidR="006F1253" w:rsidRPr="00720E91">
        <w:t xml:space="preserve">): Colonial </w:t>
      </w:r>
      <w:r w:rsidR="00D933B7" w:rsidRPr="00720E91">
        <w:t>L</w:t>
      </w:r>
      <w:r w:rsidR="006F1253" w:rsidRPr="00720E91">
        <w:t>egacies in the Anthropocene.</w:t>
      </w:r>
      <w:r w:rsidRPr="00720E91">
        <w:t>”</w:t>
      </w:r>
      <w:r w:rsidR="006F1253" w:rsidRPr="00720E91">
        <w:t xml:space="preserve"> </w:t>
      </w:r>
      <w:r w:rsidR="00272169" w:rsidRPr="00720E91">
        <w:t xml:space="preserve">Keynote address, </w:t>
      </w:r>
      <w:r w:rsidR="006F1253" w:rsidRPr="00AF2DB1">
        <w:rPr>
          <w:iCs/>
        </w:rPr>
        <w:t>Learning How to Inherit in Colonized and Ecologically Challenged Lifeworlds</w:t>
      </w:r>
      <w:r w:rsidR="006F1253" w:rsidRPr="00720E91">
        <w:rPr>
          <w:i/>
          <w:iCs/>
        </w:rPr>
        <w:t xml:space="preserve"> </w:t>
      </w:r>
      <w:r w:rsidR="00272169" w:rsidRPr="00720E91">
        <w:rPr>
          <w:iCs/>
        </w:rPr>
        <w:t>S</w:t>
      </w:r>
      <w:r w:rsidR="006F1253" w:rsidRPr="00AF2DB1">
        <w:rPr>
          <w:iCs/>
        </w:rPr>
        <w:t xml:space="preserve">ymposium, University of Victoria, </w:t>
      </w:r>
      <w:r w:rsidR="00D76467" w:rsidRPr="00720E91">
        <w:rPr>
          <w:iCs/>
        </w:rPr>
        <w:t>BC</w:t>
      </w:r>
      <w:r w:rsidR="006F1253" w:rsidRPr="00720E91">
        <w:t xml:space="preserve">. </w:t>
      </w:r>
    </w:p>
    <w:p w14:paraId="7AC2A51E" w14:textId="5265700F" w:rsidR="006F1253" w:rsidRPr="00FE7837" w:rsidRDefault="006F1253" w:rsidP="007A22DD">
      <w:pPr>
        <w:pStyle w:val="References"/>
      </w:pPr>
      <w:r w:rsidRPr="00FE7837">
        <w:t>Keenan, Harper, and Lil Miss Hot Mess.</w:t>
      </w:r>
      <w:r w:rsidR="007035F9" w:rsidRPr="00FE7837">
        <w:t xml:space="preserve"> 2020.</w:t>
      </w:r>
      <w:r w:rsidRPr="00FE7837">
        <w:t xml:space="preserve"> </w:t>
      </w:r>
      <w:r w:rsidR="00E17BDD" w:rsidRPr="00FE7837">
        <w:t>“</w:t>
      </w:r>
      <w:r w:rsidRPr="00FE7837">
        <w:t xml:space="preserve">Drag </w:t>
      </w:r>
      <w:r w:rsidR="006C54AE" w:rsidRPr="00FE7837">
        <w:t xml:space="preserve">Pedagogy: </w:t>
      </w:r>
      <w:r w:rsidRPr="00FE7837">
        <w:t xml:space="preserve">The </w:t>
      </w:r>
      <w:r w:rsidR="006C54AE" w:rsidRPr="00FE7837">
        <w:t xml:space="preserve">Playful Practice </w:t>
      </w:r>
      <w:r w:rsidRPr="00FE7837">
        <w:t xml:space="preserve">of </w:t>
      </w:r>
      <w:r w:rsidR="00E17BDD" w:rsidRPr="00FE7837">
        <w:t xml:space="preserve">Queer Imagination </w:t>
      </w:r>
      <w:r w:rsidRPr="00FE7837">
        <w:t xml:space="preserve">in </w:t>
      </w:r>
      <w:r w:rsidR="00E17BDD" w:rsidRPr="00FE7837">
        <w:t>Early Childhood</w:t>
      </w:r>
      <w:r w:rsidRPr="00FE7837">
        <w:t>.</w:t>
      </w:r>
      <w:r w:rsidR="00E17BDD" w:rsidRPr="00FE7837">
        <w:t xml:space="preserve">” </w:t>
      </w:r>
      <w:r w:rsidRPr="00FE7837">
        <w:rPr>
          <w:i/>
          <w:iCs/>
        </w:rPr>
        <w:t>Curriculum Inquiry</w:t>
      </w:r>
      <w:r w:rsidR="007035F9" w:rsidRPr="00FE7837">
        <w:t xml:space="preserve"> </w:t>
      </w:r>
      <w:r w:rsidRPr="00FE7837">
        <w:t>50 (</w:t>
      </w:r>
      <w:r w:rsidR="007035F9" w:rsidRPr="00FE7837">
        <w:t>5</w:t>
      </w:r>
      <w:r w:rsidRPr="00FE7837">
        <w:t>): 440</w:t>
      </w:r>
      <w:r w:rsidR="009869F9" w:rsidRPr="00FE7837">
        <w:t>–</w:t>
      </w:r>
      <w:r w:rsidRPr="00FE7837">
        <w:t>61.</w:t>
      </w:r>
      <w:r w:rsidR="00EC3A3C" w:rsidRPr="00FE7837">
        <w:t xml:space="preserve"> </w:t>
      </w:r>
      <w:hyperlink r:id="rId41" w:history="1">
        <w:r w:rsidR="00AC372C" w:rsidRPr="00FE7837">
          <w:rPr>
            <w:rStyle w:val="Hyperlink"/>
          </w:rPr>
          <w:t>h</w:t>
        </w:r>
        <w:r w:rsidR="00EC3A3C" w:rsidRPr="00FE7837">
          <w:rPr>
            <w:rStyle w:val="Hyperlink"/>
            <w:rFonts w:eastAsia="Helvetica Neue"/>
          </w:rPr>
          <w:t>ttps://doi.org/10.1080/03626784.2020.1864621</w:t>
        </w:r>
      </w:hyperlink>
      <w:r w:rsidR="008513CD" w:rsidRPr="00FE7837">
        <w:t>.</w:t>
      </w:r>
    </w:p>
    <w:p w14:paraId="18457AD1" w14:textId="459BC956" w:rsidR="006F1253" w:rsidRPr="00CE69CC" w:rsidRDefault="006F1253" w:rsidP="007A22DD">
      <w:pPr>
        <w:pStyle w:val="References"/>
      </w:pPr>
      <w:r w:rsidRPr="00CE69CC">
        <w:t xml:space="preserve">Kelly, Dave, and </w:t>
      </w:r>
      <w:r w:rsidR="006A56C5" w:rsidRPr="00CE69CC">
        <w:t xml:space="preserve">Susan </w:t>
      </w:r>
      <w:r w:rsidRPr="00CE69CC">
        <w:t xml:space="preserve">Lukaart. </w:t>
      </w:r>
      <w:r w:rsidR="001A355E" w:rsidRPr="00CE69CC">
        <w:t xml:space="preserve">2005. </w:t>
      </w:r>
      <w:r w:rsidRPr="00CE69CC">
        <w:t xml:space="preserve">“The Hive Project: Building Community and Supporting Environmental Awareness </w:t>
      </w:r>
      <w:r w:rsidR="001A355E" w:rsidRPr="00CE69CC">
        <w:t>t</w:t>
      </w:r>
      <w:r w:rsidRPr="00CE69CC">
        <w:t>hrough Recycled Materials.</w:t>
      </w:r>
      <w:r w:rsidR="001A355E" w:rsidRPr="00CE69CC">
        <w:t>”</w:t>
      </w:r>
      <w:r w:rsidRPr="00CE69CC">
        <w:t xml:space="preserve"> </w:t>
      </w:r>
      <w:r w:rsidRPr="00AF2DB1">
        <w:rPr>
          <w:i/>
        </w:rPr>
        <w:t>Innovations in Early Childhood Education</w:t>
      </w:r>
      <w:r w:rsidRPr="00CE69CC">
        <w:t xml:space="preserve"> 12 (</w:t>
      </w:r>
      <w:r w:rsidR="00203A57" w:rsidRPr="00CE69CC">
        <w:t>3</w:t>
      </w:r>
      <w:r w:rsidRPr="00CE69CC">
        <w:t>): 14</w:t>
      </w:r>
      <w:r w:rsidR="009869F9" w:rsidRPr="00CE69CC">
        <w:t>–</w:t>
      </w:r>
      <w:r w:rsidRPr="00CE69CC">
        <w:t>18.</w:t>
      </w:r>
    </w:p>
    <w:p w14:paraId="3C8574C6" w14:textId="17312D79" w:rsidR="006F1253" w:rsidRPr="00E03B48" w:rsidRDefault="006F1253" w:rsidP="007A22DD">
      <w:pPr>
        <w:pStyle w:val="References"/>
      </w:pPr>
      <w:r w:rsidRPr="00E03B48">
        <w:t>Kraftl, Peter.</w:t>
      </w:r>
      <w:r w:rsidR="0030500B" w:rsidRPr="00E03B48">
        <w:t xml:space="preserve"> 2020. </w:t>
      </w:r>
      <w:r w:rsidRPr="00E03B48">
        <w:rPr>
          <w:i/>
          <w:iCs/>
        </w:rPr>
        <w:t xml:space="preserve">After </w:t>
      </w:r>
      <w:r w:rsidR="004563D7" w:rsidRPr="00E03B48">
        <w:rPr>
          <w:i/>
          <w:iCs/>
        </w:rPr>
        <w:t>C</w:t>
      </w:r>
      <w:r w:rsidRPr="00E03B48">
        <w:rPr>
          <w:i/>
          <w:iCs/>
        </w:rPr>
        <w:t xml:space="preserve">hildhood: Re-thinking </w:t>
      </w:r>
      <w:r w:rsidR="004563D7" w:rsidRPr="00E03B48">
        <w:rPr>
          <w:i/>
          <w:iCs/>
        </w:rPr>
        <w:t xml:space="preserve">Environment, Materiality </w:t>
      </w:r>
      <w:r w:rsidRPr="00E03B48">
        <w:rPr>
          <w:i/>
          <w:iCs/>
        </w:rPr>
        <w:t xml:space="preserve">and </w:t>
      </w:r>
      <w:r w:rsidR="004563D7" w:rsidRPr="00E03B48">
        <w:rPr>
          <w:i/>
          <w:iCs/>
        </w:rPr>
        <w:t>M</w:t>
      </w:r>
      <w:r w:rsidRPr="00E03B48">
        <w:rPr>
          <w:i/>
          <w:iCs/>
        </w:rPr>
        <w:t xml:space="preserve">edia in </w:t>
      </w:r>
      <w:r w:rsidR="004563D7" w:rsidRPr="00E03B48">
        <w:rPr>
          <w:i/>
          <w:iCs/>
        </w:rPr>
        <w:t>Children's Lives</w:t>
      </w:r>
      <w:r w:rsidRPr="00E03B48">
        <w:t xml:space="preserve">. </w:t>
      </w:r>
      <w:r w:rsidR="004563D7" w:rsidRPr="00E03B48">
        <w:t>London</w:t>
      </w:r>
      <w:r w:rsidRPr="00E03B48">
        <w:t>: Routledge.</w:t>
      </w:r>
    </w:p>
    <w:p w14:paraId="66DDA964" w14:textId="302B918C" w:rsidR="006F1253" w:rsidRPr="00E03B48" w:rsidRDefault="006F1253" w:rsidP="007A22DD">
      <w:pPr>
        <w:pStyle w:val="References"/>
      </w:pPr>
      <w:r w:rsidRPr="00E03B48">
        <w:t>Kraftl, Peter, Iseult Lynch, Polly Jarman, Alice Menzel, Amy Walker, Ruth Till, and Sophie Hadfield-Hill.</w:t>
      </w:r>
      <w:r w:rsidR="00312C1A" w:rsidRPr="00E03B48">
        <w:t xml:space="preserve"> 2021.</w:t>
      </w:r>
      <w:r w:rsidRPr="00E03B48">
        <w:t xml:space="preserve"> </w:t>
      </w:r>
      <w:r w:rsidR="00F10965" w:rsidRPr="00E03B48">
        <w:t>“</w:t>
      </w:r>
      <w:r w:rsidRPr="00E03B48">
        <w:t xml:space="preserve">So </w:t>
      </w:r>
      <w:r w:rsidR="00312C1A" w:rsidRPr="00E03B48">
        <w:t xml:space="preserve">You’re </w:t>
      </w:r>
      <w:r w:rsidR="00312C1A" w:rsidRPr="00AF2DB1">
        <w:rPr>
          <w:i/>
        </w:rPr>
        <w:t>Literally</w:t>
      </w:r>
      <w:r w:rsidR="00312C1A" w:rsidRPr="00E03B48">
        <w:t xml:space="preserve"> Taking </w:t>
      </w:r>
      <w:r w:rsidRPr="00E03B48">
        <w:t xml:space="preserve">the </w:t>
      </w:r>
      <w:r w:rsidR="00312C1A" w:rsidRPr="00E03B48">
        <w:t xml:space="preserve">Piss?! </w:t>
      </w:r>
      <w:r w:rsidRPr="00E03B48">
        <w:t xml:space="preserve">Critically </w:t>
      </w:r>
      <w:r w:rsidR="00312C1A" w:rsidRPr="00E03B48">
        <w:t xml:space="preserve">Analysing </w:t>
      </w:r>
      <w:r w:rsidRPr="00E03B48">
        <w:t xml:space="preserve">and </w:t>
      </w:r>
      <w:r w:rsidR="00DC2A0F" w:rsidRPr="00E03B48">
        <w:t>A</w:t>
      </w:r>
      <w:r w:rsidRPr="00E03B48">
        <w:t>ccounting for</w:t>
      </w:r>
      <w:r w:rsidR="00DC2A0F" w:rsidRPr="00E03B48">
        <w:t xml:space="preserve"> E</w:t>
      </w:r>
      <w:r w:rsidRPr="00E03B48">
        <w:t xml:space="preserve">thics (and </w:t>
      </w:r>
      <w:r w:rsidR="00DC2A0F" w:rsidRPr="00E03B48">
        <w:t>Ri</w:t>
      </w:r>
      <w:r w:rsidRPr="00E03B48">
        <w:t xml:space="preserve">sk) in </w:t>
      </w:r>
      <w:r w:rsidR="00DC2A0F" w:rsidRPr="00E03B48">
        <w:t xml:space="preserve">Interdisciplinary Research </w:t>
      </w:r>
      <w:r w:rsidRPr="00E03B48">
        <w:t xml:space="preserve">on </w:t>
      </w:r>
      <w:r w:rsidR="00DC2A0F" w:rsidRPr="00E03B48">
        <w:t>C</w:t>
      </w:r>
      <w:r w:rsidRPr="00E03B48">
        <w:t xml:space="preserve">hildren and </w:t>
      </w:r>
      <w:r w:rsidR="00DC2A0F" w:rsidRPr="00E03B48">
        <w:t>P</w:t>
      </w:r>
      <w:r w:rsidRPr="00E03B48">
        <w:t>lastics.</w:t>
      </w:r>
      <w:r w:rsidR="00DC2A0F" w:rsidRPr="00E03B48">
        <w:t xml:space="preserve">” </w:t>
      </w:r>
      <w:r w:rsidRPr="00E03B48">
        <w:rPr>
          <w:i/>
          <w:iCs/>
        </w:rPr>
        <w:t>Children's Geographies</w:t>
      </w:r>
      <w:r w:rsidRPr="00E03B48">
        <w:t>.</w:t>
      </w:r>
      <w:r w:rsidR="001A14D9" w:rsidRPr="00E03B48">
        <w:t xml:space="preserve"> </w:t>
      </w:r>
      <w:hyperlink r:id="rId42" w:history="1">
        <w:r w:rsidR="001A14D9" w:rsidRPr="00E03B48">
          <w:rPr>
            <w:rStyle w:val="Hyperlink"/>
            <w:rFonts w:eastAsia="Helvetica Neue"/>
          </w:rPr>
          <w:t>https://doi.org/10.1080/14733285.2021.1875124</w:t>
        </w:r>
      </w:hyperlink>
      <w:r w:rsidR="007B38E4" w:rsidRPr="00E03B48">
        <w:t>.</w:t>
      </w:r>
    </w:p>
    <w:p w14:paraId="60B85CE2" w14:textId="307669F4" w:rsidR="006F1253" w:rsidRPr="00A66F75" w:rsidRDefault="006F1253" w:rsidP="007A22DD">
      <w:pPr>
        <w:pStyle w:val="References"/>
      </w:pPr>
      <w:r w:rsidRPr="00A66F75">
        <w:t xml:space="preserve">Largo-Wight, Erin, Dedee DeLongpre Johnston, and Jeff Wight. </w:t>
      </w:r>
      <w:r w:rsidR="001B5E9F" w:rsidRPr="00A66F75">
        <w:t xml:space="preserve">2013. </w:t>
      </w:r>
      <w:r w:rsidR="00F10965" w:rsidRPr="00A66F75">
        <w:t>“</w:t>
      </w:r>
      <w:r w:rsidRPr="00A66F75">
        <w:t xml:space="preserve">The </w:t>
      </w:r>
      <w:r w:rsidR="00F10965" w:rsidRPr="00A66F75">
        <w:t>E</w:t>
      </w:r>
      <w:r w:rsidRPr="00A66F75">
        <w:t xml:space="preserve">fficacy of a </w:t>
      </w:r>
      <w:r w:rsidR="00F10965" w:rsidRPr="00A66F75">
        <w:t xml:space="preserve">Theory-Based, Participatory Recycling Intervention </w:t>
      </w:r>
      <w:r w:rsidRPr="00A66F75">
        <w:t xml:space="preserve">on a </w:t>
      </w:r>
      <w:r w:rsidR="00F10965" w:rsidRPr="00A66F75">
        <w:t>College Campus</w:t>
      </w:r>
      <w:r w:rsidRPr="00A66F75">
        <w:t>.</w:t>
      </w:r>
      <w:r w:rsidR="00F10965" w:rsidRPr="00A66F75">
        <w:t xml:space="preserve">” </w:t>
      </w:r>
      <w:r w:rsidRPr="00A66F75">
        <w:rPr>
          <w:i/>
          <w:iCs/>
        </w:rPr>
        <w:t xml:space="preserve">Journal of </w:t>
      </w:r>
      <w:r w:rsidR="001B5E9F" w:rsidRPr="00A66F75">
        <w:rPr>
          <w:i/>
          <w:iCs/>
        </w:rPr>
        <w:t>Environmental Health</w:t>
      </w:r>
      <w:r w:rsidR="001B5E9F" w:rsidRPr="00A66F75">
        <w:t xml:space="preserve"> </w:t>
      </w:r>
      <w:r w:rsidRPr="00A66F75">
        <w:t>76 (</w:t>
      </w:r>
      <w:r w:rsidR="001B5E9F" w:rsidRPr="00A66F75">
        <w:t>4</w:t>
      </w:r>
      <w:r w:rsidRPr="00A66F75">
        <w:t>): 26</w:t>
      </w:r>
      <w:r w:rsidR="009869F9" w:rsidRPr="00A66F75">
        <w:t>–</w:t>
      </w:r>
      <w:r w:rsidRPr="00A66F75">
        <w:t>31.</w:t>
      </w:r>
      <w:r w:rsidR="003D75FD" w:rsidRPr="00A66F75">
        <w:t xml:space="preserve"> </w:t>
      </w:r>
      <w:hyperlink r:id="rId43" w:history="1">
        <w:r w:rsidR="003D75FD" w:rsidRPr="00A66F75">
          <w:rPr>
            <w:rStyle w:val="Hyperlink"/>
          </w:rPr>
          <w:t>https://www.jstor.org/stable/26329712</w:t>
        </w:r>
      </w:hyperlink>
      <w:r w:rsidR="008839B3" w:rsidRPr="00A66F75">
        <w:t>.</w:t>
      </w:r>
      <w:r w:rsidR="003D75FD" w:rsidRPr="00A66F75">
        <w:t xml:space="preserve"> </w:t>
      </w:r>
    </w:p>
    <w:p w14:paraId="5ECE1AFF" w14:textId="5FA190C4" w:rsidR="0008188B" w:rsidRPr="00A706E0" w:rsidRDefault="006F1253" w:rsidP="008152B5">
      <w:pPr>
        <w:pStyle w:val="References"/>
      </w:pPr>
      <w:r w:rsidRPr="00A706E0">
        <w:t>Latif, Saripah Abdul, Mohd Shukri Omar, Yeop Hussin Bidin, and Zainudin Awang.</w:t>
      </w:r>
      <w:r w:rsidR="0016470A" w:rsidRPr="00A706E0">
        <w:t xml:space="preserve"> 2012.</w:t>
      </w:r>
      <w:r w:rsidRPr="00A706E0">
        <w:t xml:space="preserve"> </w:t>
      </w:r>
      <w:r w:rsidR="00BE35CC" w:rsidRPr="00A706E0">
        <w:t>“</w:t>
      </w:r>
      <w:r w:rsidRPr="00A706E0">
        <w:t xml:space="preserve">Environmental </w:t>
      </w:r>
      <w:r w:rsidR="00AB317B" w:rsidRPr="00A706E0">
        <w:t>V</w:t>
      </w:r>
      <w:r w:rsidRPr="00A706E0">
        <w:t xml:space="preserve">alues as a </w:t>
      </w:r>
      <w:r w:rsidR="00AB317B" w:rsidRPr="00A706E0">
        <w:t>P</w:t>
      </w:r>
      <w:r w:rsidRPr="00A706E0">
        <w:t xml:space="preserve">redictor of </w:t>
      </w:r>
      <w:r w:rsidR="00AB317B" w:rsidRPr="00A706E0">
        <w:t xml:space="preserve">Recycling Behaviour </w:t>
      </w:r>
      <w:r w:rsidRPr="00A706E0">
        <w:t xml:space="preserve">in </w:t>
      </w:r>
      <w:r w:rsidR="00AB317B" w:rsidRPr="00A706E0">
        <w:t xml:space="preserve">Urban Areas: </w:t>
      </w:r>
      <w:r w:rsidRPr="00A706E0">
        <w:t xml:space="preserve">A </w:t>
      </w:r>
      <w:r w:rsidR="00AB317B" w:rsidRPr="00A706E0">
        <w:t>Comparative Stud</w:t>
      </w:r>
      <w:r w:rsidRPr="00A706E0">
        <w:t>y.</w:t>
      </w:r>
      <w:r w:rsidR="00BE35CC" w:rsidRPr="00A706E0">
        <w:t xml:space="preserve">” </w:t>
      </w:r>
      <w:r w:rsidRPr="00A706E0">
        <w:rPr>
          <w:i/>
          <w:iCs/>
        </w:rPr>
        <w:t>Procedia-Social and Behavioral Sciences</w:t>
      </w:r>
      <w:r w:rsidR="00425800" w:rsidRPr="00A706E0">
        <w:t xml:space="preserve">, no. </w:t>
      </w:r>
      <w:r w:rsidRPr="00A706E0">
        <w:t>50</w:t>
      </w:r>
      <w:r w:rsidR="00425800" w:rsidRPr="00A706E0">
        <w:t xml:space="preserve">, </w:t>
      </w:r>
      <w:r w:rsidRPr="00A706E0">
        <w:t>989</w:t>
      </w:r>
      <w:r w:rsidR="009869F9" w:rsidRPr="00A706E0">
        <w:t>–</w:t>
      </w:r>
      <w:r w:rsidRPr="00A706E0">
        <w:t>96.</w:t>
      </w:r>
      <w:r w:rsidR="0008188B" w:rsidRPr="00A706E0">
        <w:t xml:space="preserve"> </w:t>
      </w:r>
      <w:hyperlink r:id="rId44" w:tgtFrame="_blank" w:tooltip="Persistent link using digital object identifier" w:history="1">
        <w:r w:rsidR="0008188B" w:rsidRPr="00A706E0">
          <w:rPr>
            <w:rStyle w:val="Hyperlink"/>
            <w:rFonts w:eastAsia="Helvetica Neue"/>
          </w:rPr>
          <w:t>https://doi.org/10.1016/j.sbspro.2012.08.100</w:t>
        </w:r>
      </w:hyperlink>
      <w:r w:rsidR="008871DD" w:rsidRPr="00A706E0">
        <w:t>.</w:t>
      </w:r>
    </w:p>
    <w:p w14:paraId="1E04E370" w14:textId="6229D61B" w:rsidR="006F1253" w:rsidRPr="007228CD" w:rsidRDefault="006F1253" w:rsidP="007A22DD">
      <w:pPr>
        <w:pStyle w:val="References"/>
      </w:pPr>
      <w:r w:rsidRPr="007228CD">
        <w:lastRenderedPageBreak/>
        <w:t>Latour, Bruno.</w:t>
      </w:r>
      <w:r w:rsidR="00353195" w:rsidRPr="007228CD">
        <w:t xml:space="preserve"> </w:t>
      </w:r>
      <w:r w:rsidR="00107AFF" w:rsidRPr="007228CD">
        <w:t xml:space="preserve">2004. </w:t>
      </w:r>
      <w:r w:rsidRPr="007228CD">
        <w:rPr>
          <w:i/>
          <w:iCs/>
        </w:rPr>
        <w:t xml:space="preserve">Politics of </w:t>
      </w:r>
      <w:r w:rsidR="00107AFF" w:rsidRPr="007228CD">
        <w:rPr>
          <w:i/>
          <w:iCs/>
        </w:rPr>
        <w:t>N</w:t>
      </w:r>
      <w:r w:rsidRPr="007228CD">
        <w:rPr>
          <w:i/>
          <w:iCs/>
        </w:rPr>
        <w:t>ature</w:t>
      </w:r>
      <w:r w:rsidR="0078588B" w:rsidRPr="00AF2DB1">
        <w:rPr>
          <w:i/>
        </w:rPr>
        <w:t>: How to Bring the Sciences into Democracy</w:t>
      </w:r>
      <w:r w:rsidR="0078588B" w:rsidRPr="007228CD">
        <w:t>.</w:t>
      </w:r>
      <w:r w:rsidR="005548EA" w:rsidRPr="007228CD">
        <w:t xml:space="preserve"> Translated by Catherine Porter.</w:t>
      </w:r>
      <w:r w:rsidR="0078588B" w:rsidRPr="007228CD">
        <w:t xml:space="preserve"> </w:t>
      </w:r>
      <w:r w:rsidR="00107AFF" w:rsidRPr="007228CD">
        <w:t>Cambridge, MA</w:t>
      </w:r>
      <w:r w:rsidRPr="007228CD">
        <w:t>: Harvard University Press.</w:t>
      </w:r>
    </w:p>
    <w:p w14:paraId="3C95F6AF" w14:textId="63E80696" w:rsidR="006F1253" w:rsidRPr="009C3BC5" w:rsidRDefault="006F1253" w:rsidP="007A22DD">
      <w:pPr>
        <w:pStyle w:val="References"/>
        <w:rPr>
          <w:u w:val="single"/>
        </w:rPr>
      </w:pPr>
      <w:r w:rsidRPr="009C3BC5">
        <w:t>Libo</w:t>
      </w:r>
      <w:r w:rsidR="00E94BC3" w:rsidRPr="009C3BC5">
        <w:t>ir</w:t>
      </w:r>
      <w:r w:rsidRPr="009C3BC5">
        <w:t xml:space="preserve">on, Max. </w:t>
      </w:r>
      <w:r w:rsidR="0079320A" w:rsidRPr="009C3BC5">
        <w:t xml:space="preserve">2018. </w:t>
      </w:r>
      <w:r w:rsidRPr="009C3BC5">
        <w:t>“Waste Colonialism</w:t>
      </w:r>
      <w:r w:rsidR="00C73862" w:rsidRPr="009C3BC5">
        <w:t>.</w:t>
      </w:r>
      <w:r w:rsidRPr="009C3BC5">
        <w:t xml:space="preserve">” </w:t>
      </w:r>
      <w:r w:rsidRPr="009C3BC5">
        <w:rPr>
          <w:i/>
          <w:iCs/>
        </w:rPr>
        <w:t>Discard Studies</w:t>
      </w:r>
      <w:r w:rsidR="00C3203D" w:rsidRPr="009C3BC5">
        <w:rPr>
          <w:iCs/>
        </w:rPr>
        <w:t xml:space="preserve">, </w:t>
      </w:r>
      <w:r w:rsidR="00545687" w:rsidRPr="009C3BC5">
        <w:rPr>
          <w:iCs/>
        </w:rPr>
        <w:t>January 11</w:t>
      </w:r>
      <w:r w:rsidR="00C3203D" w:rsidRPr="009C3BC5">
        <w:rPr>
          <w:iCs/>
        </w:rPr>
        <w:t xml:space="preserve">, 2018. </w:t>
      </w:r>
      <w:hyperlink r:id="rId45" w:history="1">
        <w:r w:rsidRPr="009C3BC5">
          <w:rPr>
            <w:rStyle w:val="Hyperlink"/>
          </w:rPr>
          <w:t>https://discardstudies.com/2018/11/01/waste-colonialism/</w:t>
        </w:r>
      </w:hyperlink>
      <w:r w:rsidR="00FB334C" w:rsidRPr="009C3BC5">
        <w:t>.</w:t>
      </w:r>
    </w:p>
    <w:p w14:paraId="60257DDA" w14:textId="227BE282" w:rsidR="006F1253" w:rsidRPr="009C3BC5" w:rsidRDefault="006A2297" w:rsidP="00AF2DB1">
      <w:pPr>
        <w:pStyle w:val="References"/>
      </w:pPr>
      <w:r w:rsidRPr="009C3BC5">
        <w:t>———</w:t>
      </w:r>
      <w:r w:rsidR="006F1253" w:rsidRPr="009C3BC5">
        <w:t>.</w:t>
      </w:r>
      <w:r w:rsidR="00260A66" w:rsidRPr="009C3BC5">
        <w:t xml:space="preserve"> 2021.</w:t>
      </w:r>
      <w:r w:rsidR="006F1253" w:rsidRPr="009C3BC5">
        <w:t xml:space="preserve"> </w:t>
      </w:r>
      <w:r w:rsidR="006F1253" w:rsidRPr="009C3BC5">
        <w:rPr>
          <w:i/>
          <w:iCs/>
        </w:rPr>
        <w:t xml:space="preserve">Pollution </w:t>
      </w:r>
      <w:r w:rsidR="008D70A2" w:rsidRPr="009C3BC5">
        <w:rPr>
          <w:i/>
          <w:iCs/>
        </w:rPr>
        <w:t>Is Colonialism</w:t>
      </w:r>
      <w:r w:rsidR="006F1253" w:rsidRPr="009C3BC5">
        <w:t>. Durham</w:t>
      </w:r>
      <w:r w:rsidR="003276E9" w:rsidRPr="009C3BC5">
        <w:t>, NC</w:t>
      </w:r>
      <w:r w:rsidR="006F1253" w:rsidRPr="009C3BC5">
        <w:t>: Duke University Press.</w:t>
      </w:r>
    </w:p>
    <w:p w14:paraId="1959EBB7" w14:textId="606AAC87" w:rsidR="006F1253" w:rsidRDefault="006F1253" w:rsidP="00AF2DB1">
      <w:pPr>
        <w:pStyle w:val="References"/>
      </w:pPr>
      <w:r w:rsidRPr="00B64172">
        <w:t>Loveless, Natalie.</w:t>
      </w:r>
      <w:r w:rsidR="006A2297" w:rsidRPr="00B64172">
        <w:t xml:space="preserve"> 2019. </w:t>
      </w:r>
      <w:r w:rsidRPr="00B64172">
        <w:rPr>
          <w:i/>
          <w:iCs/>
        </w:rPr>
        <w:t xml:space="preserve">How to </w:t>
      </w:r>
      <w:r w:rsidR="006A2297" w:rsidRPr="00B64172">
        <w:rPr>
          <w:i/>
          <w:iCs/>
        </w:rPr>
        <w:t>M</w:t>
      </w:r>
      <w:r w:rsidRPr="00B64172">
        <w:rPr>
          <w:i/>
          <w:iCs/>
        </w:rPr>
        <w:t xml:space="preserve">ake </w:t>
      </w:r>
      <w:r w:rsidR="006A2297" w:rsidRPr="00B64172">
        <w:rPr>
          <w:i/>
          <w:iCs/>
        </w:rPr>
        <w:t>A</w:t>
      </w:r>
      <w:r w:rsidRPr="00B64172">
        <w:rPr>
          <w:i/>
          <w:iCs/>
        </w:rPr>
        <w:t xml:space="preserve">rt at the </w:t>
      </w:r>
      <w:r w:rsidR="009A4FCB" w:rsidRPr="00B64172">
        <w:rPr>
          <w:i/>
          <w:iCs/>
        </w:rPr>
        <w:t>E</w:t>
      </w:r>
      <w:r w:rsidRPr="00B64172">
        <w:rPr>
          <w:i/>
          <w:iCs/>
        </w:rPr>
        <w:t xml:space="preserve">nd of the </w:t>
      </w:r>
      <w:r w:rsidR="009A4FCB" w:rsidRPr="00B64172">
        <w:rPr>
          <w:i/>
          <w:iCs/>
        </w:rPr>
        <w:t>W</w:t>
      </w:r>
      <w:r w:rsidRPr="00B64172">
        <w:rPr>
          <w:i/>
          <w:iCs/>
        </w:rPr>
        <w:t xml:space="preserve">orld: A </w:t>
      </w:r>
      <w:r w:rsidR="009A4FCB" w:rsidRPr="00B64172">
        <w:rPr>
          <w:i/>
          <w:iCs/>
        </w:rPr>
        <w:t>M</w:t>
      </w:r>
      <w:r w:rsidRPr="00B64172">
        <w:rPr>
          <w:i/>
          <w:iCs/>
        </w:rPr>
        <w:t xml:space="preserve">anifesto for </w:t>
      </w:r>
      <w:r w:rsidR="006A39BE" w:rsidRPr="00B64172">
        <w:rPr>
          <w:i/>
          <w:iCs/>
        </w:rPr>
        <w:t>Research-Creation</w:t>
      </w:r>
      <w:r w:rsidRPr="00B64172">
        <w:t xml:space="preserve">. </w:t>
      </w:r>
      <w:r w:rsidR="003276E9" w:rsidRPr="00B64172">
        <w:t>Durham, NC</w:t>
      </w:r>
      <w:r w:rsidRPr="00B64172">
        <w:t>: Duke University Press.</w:t>
      </w:r>
    </w:p>
    <w:p w14:paraId="360657D8" w14:textId="48A11B43" w:rsidR="005A0E06" w:rsidRPr="00B64172" w:rsidRDefault="005A0E06" w:rsidP="00AF2DB1">
      <w:pPr>
        <w:pStyle w:val="References"/>
      </w:pPr>
      <w:r w:rsidRPr="00BF09B3">
        <w:t>MacAlpine, K</w:t>
      </w:r>
      <w:r w:rsidR="00AF2DB1">
        <w:t xml:space="preserve">elly-Ann, </w:t>
      </w:r>
      <w:r w:rsidRPr="00BF09B3">
        <w:t xml:space="preserve">with </w:t>
      </w:r>
      <w:r w:rsidR="00AF2DB1">
        <w:t xml:space="preserve">Hayley </w:t>
      </w:r>
      <w:r w:rsidRPr="00BF09B3">
        <w:t xml:space="preserve">Johnstone, </w:t>
      </w:r>
      <w:r w:rsidR="00AF2DB1">
        <w:t>Laurie</w:t>
      </w:r>
      <w:r w:rsidRPr="00BF09B3">
        <w:t xml:space="preserve"> Minten, L</w:t>
      </w:r>
      <w:r w:rsidR="00AF2DB1">
        <w:t xml:space="preserve">indsay </w:t>
      </w:r>
      <w:r w:rsidRPr="00BF09B3">
        <w:t xml:space="preserve">Sparkes, and </w:t>
      </w:r>
      <w:r w:rsidR="00AF2DB1">
        <w:t xml:space="preserve">Brenda </w:t>
      </w:r>
      <w:r w:rsidRPr="00BF09B3">
        <w:t xml:space="preserve">Grigg. 2020. </w:t>
      </w:r>
      <w:r>
        <w:t>“</w:t>
      </w:r>
      <w:r w:rsidRPr="00BF09B3">
        <w:t>Thinking with Plastics: Common Worlds Waste Pedagogies Disrupt the Early Childhood Classroom</w:t>
      </w:r>
      <w:r>
        <w:t xml:space="preserve">.” </w:t>
      </w:r>
      <w:r w:rsidRPr="00BF09B3">
        <w:t xml:space="preserve"> </w:t>
      </w:r>
      <w:r w:rsidRPr="00AF2DB1">
        <w:rPr>
          <w:i/>
          <w:iCs/>
        </w:rPr>
        <w:t>eceLINK</w:t>
      </w:r>
      <w:r w:rsidRPr="00BF09B3">
        <w:t>, 40</w:t>
      </w:r>
      <w:r>
        <w:t xml:space="preserve"> </w:t>
      </w:r>
      <w:r w:rsidRPr="00BF09B3">
        <w:t>(1)</w:t>
      </w:r>
      <w:r>
        <w:t xml:space="preserve">: </w:t>
      </w:r>
      <w:r w:rsidRPr="00BF09B3">
        <w:t>35</w:t>
      </w:r>
      <w:r w:rsidR="00AF2DB1" w:rsidRPr="00A706E0">
        <w:t>–</w:t>
      </w:r>
      <w:r w:rsidRPr="00BF09B3">
        <w:t xml:space="preserve">44.  </w:t>
      </w:r>
      <w:hyperlink r:id="rId46" w:history="1">
        <w:r w:rsidR="00AF2DB1" w:rsidRPr="00C41ADE">
          <w:rPr>
            <w:rStyle w:val="Hyperlink"/>
          </w:rPr>
          <w:t>https://d3n8a8pro7vhmx.cloudfront.net/aeceo/pages/2524/attachments/original/1595879350/eceLINK_Summer_2020_thinking_with_plastic.pdf?1595879350</w:t>
        </w:r>
      </w:hyperlink>
      <w:r w:rsidR="00AF2DB1" w:rsidRPr="00BF09B3">
        <w:t>.</w:t>
      </w:r>
      <w:r w:rsidR="00AF2DB1">
        <w:t xml:space="preserve"> </w:t>
      </w:r>
    </w:p>
    <w:p w14:paraId="527E2EA9" w14:textId="1021F9AD" w:rsidR="009F764E" w:rsidRPr="009F764E" w:rsidRDefault="009F764E" w:rsidP="009F764E">
      <w:pPr>
        <w:pStyle w:val="References"/>
      </w:pPr>
      <w:r w:rsidRPr="009F764E">
        <w:rPr>
          <w:shd w:val="clear" w:color="auto" w:fill="FFFFFF"/>
        </w:rPr>
        <w:t xml:space="preserve">MacAlpine, Kelly-Ann, and Veronica Pacini-Ketchabaw. </w:t>
      </w:r>
      <w:r>
        <w:rPr>
          <w:shd w:val="clear" w:color="auto" w:fill="FFFFFF"/>
        </w:rPr>
        <w:t xml:space="preserve">2020. </w:t>
      </w:r>
      <w:r w:rsidRPr="009F764E">
        <w:rPr>
          <w:shd w:val="clear" w:color="auto" w:fill="FFFFFF"/>
        </w:rPr>
        <w:t xml:space="preserve">“Reconfiguring Waste(ing) Pedagogies in Early Childhood Education.” Paper presented at </w:t>
      </w:r>
      <w:r w:rsidRPr="009F764E">
        <w:rPr>
          <w:i/>
          <w:iCs/>
          <w:shd w:val="clear" w:color="auto" w:fill="FFFFFF"/>
        </w:rPr>
        <w:t>@DiscardStudies Twitter Conference</w:t>
      </w:r>
      <w:r w:rsidRPr="009F764E">
        <w:rPr>
          <w:shd w:val="clear" w:color="auto" w:fill="FFFFFF"/>
        </w:rPr>
        <w:t xml:space="preserve">, Twitter, November 17, 2020. </w:t>
      </w:r>
      <w:hyperlink r:id="rId47" w:history="1">
        <w:r w:rsidR="007D736F" w:rsidRPr="00282025">
          <w:rPr>
            <w:rStyle w:val="Hyperlink"/>
          </w:rPr>
          <w:t>https://discardstudies.com/2020/11/09/discard-studies-twitter-conference-schedule/</w:t>
        </w:r>
      </w:hyperlink>
      <w:r w:rsidR="007D736F">
        <w:t>.</w:t>
      </w:r>
    </w:p>
    <w:p w14:paraId="38BF5F1E" w14:textId="635F1A3B" w:rsidR="00242D93" w:rsidRPr="009F764E" w:rsidRDefault="006F1253" w:rsidP="009F764E">
      <w:pPr>
        <w:pStyle w:val="References"/>
      </w:pPr>
      <w:r w:rsidRPr="009F764E">
        <w:t xml:space="preserve">Moore, Sarah A. </w:t>
      </w:r>
      <w:r w:rsidR="00240C80" w:rsidRPr="009F764E">
        <w:t>2012. “</w:t>
      </w:r>
      <w:r w:rsidRPr="009F764E">
        <w:t xml:space="preserve">Garbage </w:t>
      </w:r>
      <w:r w:rsidR="00525709" w:rsidRPr="009F764E">
        <w:t>M</w:t>
      </w:r>
      <w:r w:rsidRPr="009F764E">
        <w:t xml:space="preserve">atters: Concepts in </w:t>
      </w:r>
      <w:r w:rsidR="00525709" w:rsidRPr="009F764E">
        <w:t>N</w:t>
      </w:r>
      <w:r w:rsidRPr="009F764E">
        <w:t xml:space="preserve">ew </w:t>
      </w:r>
      <w:r w:rsidR="00525709" w:rsidRPr="009F764E">
        <w:t>G</w:t>
      </w:r>
      <w:r w:rsidRPr="009F764E">
        <w:t xml:space="preserve">eographies of </w:t>
      </w:r>
      <w:r w:rsidR="00270C3C" w:rsidRPr="009F764E">
        <w:t>W</w:t>
      </w:r>
      <w:r w:rsidRPr="009F764E">
        <w:t>aste.</w:t>
      </w:r>
      <w:r w:rsidR="00525709" w:rsidRPr="009F764E">
        <w:t xml:space="preserve">” </w:t>
      </w:r>
      <w:r w:rsidRPr="009F764E">
        <w:rPr>
          <w:i/>
          <w:iCs/>
        </w:rPr>
        <w:t>Progress in Human Geography</w:t>
      </w:r>
      <w:r w:rsidR="00270C3C" w:rsidRPr="009F764E">
        <w:t xml:space="preserve"> </w:t>
      </w:r>
      <w:r w:rsidRPr="009F764E">
        <w:t>36 (</w:t>
      </w:r>
      <w:r w:rsidR="00270C3C" w:rsidRPr="009F764E">
        <w:t>6</w:t>
      </w:r>
      <w:r w:rsidRPr="009F764E">
        <w:t>): 780</w:t>
      </w:r>
      <w:r w:rsidR="009869F9" w:rsidRPr="009F764E">
        <w:t>–</w:t>
      </w:r>
      <w:r w:rsidRPr="009F764E">
        <w:t>99.</w:t>
      </w:r>
      <w:r w:rsidR="00242D93" w:rsidRPr="009F764E">
        <w:t xml:space="preserve"> </w:t>
      </w:r>
      <w:hyperlink r:id="rId48" w:history="1">
        <w:r w:rsidR="00242D93" w:rsidRPr="009F764E">
          <w:rPr>
            <w:rStyle w:val="Hyperlink"/>
            <w:rFonts w:eastAsia="Helvetica Neue"/>
          </w:rPr>
          <w:t>https://doi.org/10.1177/0309132512437077</w:t>
        </w:r>
      </w:hyperlink>
      <w:r w:rsidR="00F92667" w:rsidRPr="009F764E">
        <w:t>.</w:t>
      </w:r>
    </w:p>
    <w:p w14:paraId="1CB3EFBB" w14:textId="77777777" w:rsidR="00BF76F7" w:rsidRPr="00AF188A" w:rsidRDefault="00BF76F7" w:rsidP="00BF76F7">
      <w:pPr>
        <w:pStyle w:val="References"/>
      </w:pPr>
      <w:r w:rsidRPr="00AF188A">
        <w:t xml:space="preserve">Murphy, Angela Molloy. 2020. “Plastic City: A Small-Scale Experiment for Disrupting Normative Borders.” </w:t>
      </w:r>
      <w:r w:rsidRPr="00AF188A">
        <w:rPr>
          <w:i/>
        </w:rPr>
        <w:t>eceLINK</w:t>
      </w:r>
      <w:r w:rsidRPr="00AF188A">
        <w:t xml:space="preserve"> 4 (1): 21–34. </w:t>
      </w:r>
      <w:hyperlink r:id="rId49" w:history="1">
        <w:r w:rsidRPr="00AF188A">
          <w:rPr>
            <w:rStyle w:val="Hyperlink"/>
            <w:rFonts w:eastAsia="Helvetica Neue"/>
          </w:rPr>
          <w:t>http://hdl.handle.net/11343/241948</w:t>
        </w:r>
      </w:hyperlink>
      <w:r w:rsidRPr="00AF188A">
        <w:t>.</w:t>
      </w:r>
    </w:p>
    <w:p w14:paraId="4E13337D" w14:textId="33E79737" w:rsidR="006F1253" w:rsidRPr="009963BD" w:rsidRDefault="006F1253" w:rsidP="007A22DD">
      <w:pPr>
        <w:pStyle w:val="References"/>
      </w:pPr>
      <w:r w:rsidRPr="009963BD">
        <w:t xml:space="preserve">Penfold, Louisa. </w:t>
      </w:r>
      <w:r w:rsidR="002E57F4" w:rsidRPr="009963BD">
        <w:t xml:space="preserve">2019. </w:t>
      </w:r>
      <w:r w:rsidR="00616609" w:rsidRPr="009963BD">
        <w:t>“</w:t>
      </w:r>
      <w:r w:rsidRPr="009963BD">
        <w:t>Material Matters in Children’s Creative Learning.</w:t>
      </w:r>
      <w:r w:rsidR="00616609" w:rsidRPr="009963BD">
        <w:t xml:space="preserve">” </w:t>
      </w:r>
      <w:r w:rsidRPr="009963BD">
        <w:rPr>
          <w:i/>
          <w:iCs/>
        </w:rPr>
        <w:t>Journal of Design and Science</w:t>
      </w:r>
      <w:r w:rsidR="00A603F9" w:rsidRPr="009963BD">
        <w:rPr>
          <w:iCs/>
        </w:rPr>
        <w:t xml:space="preserve">, February 19, 2019. </w:t>
      </w:r>
      <w:hyperlink r:id="rId50" w:history="1">
        <w:r w:rsidR="00A603F9" w:rsidRPr="009963BD">
          <w:rPr>
            <w:rStyle w:val="Hyperlink"/>
            <w:iCs/>
          </w:rPr>
          <w:t>https://jods.mitpress.mit.edu/pub/bwp6cysy/release/1</w:t>
        </w:r>
      </w:hyperlink>
      <w:r w:rsidR="00FF7DF9" w:rsidRPr="009963BD">
        <w:rPr>
          <w:iCs/>
        </w:rPr>
        <w:t>.</w:t>
      </w:r>
    </w:p>
    <w:p w14:paraId="51AB2E9B" w14:textId="315EFDE4" w:rsidR="006F1253" w:rsidRPr="004F4C5A" w:rsidRDefault="006F1253" w:rsidP="007A22DD">
      <w:pPr>
        <w:pStyle w:val="References"/>
      </w:pPr>
      <w:r w:rsidRPr="004F4C5A">
        <w:t>Plumwood, Val.</w:t>
      </w:r>
      <w:r w:rsidR="00284DAC" w:rsidRPr="004F4C5A">
        <w:t xml:space="preserve"> 2002. </w:t>
      </w:r>
      <w:r w:rsidRPr="004F4C5A">
        <w:rPr>
          <w:i/>
          <w:iCs/>
        </w:rPr>
        <w:t xml:space="preserve">Environmental </w:t>
      </w:r>
      <w:r w:rsidR="008E7D22" w:rsidRPr="004F4C5A">
        <w:rPr>
          <w:i/>
          <w:iCs/>
        </w:rPr>
        <w:t xml:space="preserve">Culture: </w:t>
      </w:r>
      <w:r w:rsidRPr="004F4C5A">
        <w:rPr>
          <w:i/>
          <w:iCs/>
        </w:rPr>
        <w:t xml:space="preserve">The </w:t>
      </w:r>
      <w:r w:rsidR="008E7D22" w:rsidRPr="004F4C5A">
        <w:rPr>
          <w:i/>
          <w:iCs/>
        </w:rPr>
        <w:t xml:space="preserve">Ecological Crisis </w:t>
      </w:r>
      <w:r w:rsidRPr="004F4C5A">
        <w:rPr>
          <w:i/>
          <w:iCs/>
        </w:rPr>
        <w:t xml:space="preserve">of </w:t>
      </w:r>
      <w:r w:rsidR="008E7D22" w:rsidRPr="004F4C5A">
        <w:rPr>
          <w:i/>
          <w:iCs/>
        </w:rPr>
        <w:t>R</w:t>
      </w:r>
      <w:r w:rsidRPr="004F4C5A">
        <w:rPr>
          <w:i/>
          <w:iCs/>
        </w:rPr>
        <w:t>eason</w:t>
      </w:r>
      <w:r w:rsidRPr="004F4C5A">
        <w:t>. London: Psychology Press.</w:t>
      </w:r>
    </w:p>
    <w:p w14:paraId="2F27D53D" w14:textId="5F2AEDF1" w:rsidR="006F1253" w:rsidRPr="007F23E1" w:rsidRDefault="006F1253" w:rsidP="007A22DD">
      <w:pPr>
        <w:pStyle w:val="References"/>
      </w:pPr>
      <w:r w:rsidRPr="007F23E1">
        <w:t>Scanlan, John.</w:t>
      </w:r>
      <w:r w:rsidR="00040343" w:rsidRPr="007F23E1">
        <w:t xml:space="preserve"> 2005. </w:t>
      </w:r>
      <w:r w:rsidRPr="007F23E1">
        <w:rPr>
          <w:i/>
          <w:iCs/>
        </w:rPr>
        <w:t xml:space="preserve">On </w:t>
      </w:r>
      <w:r w:rsidR="00875AB4" w:rsidRPr="007F23E1">
        <w:rPr>
          <w:i/>
          <w:iCs/>
        </w:rPr>
        <w:t>G</w:t>
      </w:r>
      <w:r w:rsidRPr="007F23E1">
        <w:rPr>
          <w:i/>
          <w:iCs/>
        </w:rPr>
        <w:t>arbage</w:t>
      </w:r>
      <w:r w:rsidRPr="007F23E1">
        <w:t xml:space="preserve">. </w:t>
      </w:r>
      <w:r w:rsidR="008B0784" w:rsidRPr="007F23E1">
        <w:t>London</w:t>
      </w:r>
      <w:r w:rsidRPr="007F23E1">
        <w:t>: Reaktion Books.</w:t>
      </w:r>
    </w:p>
    <w:p w14:paraId="0D5F8A88" w14:textId="61CE6B01" w:rsidR="006F1253" w:rsidRPr="00672B02" w:rsidRDefault="006F1253" w:rsidP="007A22DD">
      <w:pPr>
        <w:pStyle w:val="References"/>
      </w:pPr>
      <w:r w:rsidRPr="00672B02">
        <w:t xml:space="preserve">Uyanik, Ozgun, Gozde Inal, Fatma Calisandemir, Munevver Can-Yasar, and Adalet Kandir. </w:t>
      </w:r>
      <w:r w:rsidR="00821549" w:rsidRPr="00672B02">
        <w:t xml:space="preserve">2011. </w:t>
      </w:r>
      <w:r w:rsidR="00E7005C" w:rsidRPr="00672B02">
        <w:t>“</w:t>
      </w:r>
      <w:r w:rsidRPr="00672B02">
        <w:t>New Explorations with Waste Materials in Early Childhood Education.</w:t>
      </w:r>
      <w:r w:rsidR="00E7005C" w:rsidRPr="00672B02">
        <w:t xml:space="preserve">” </w:t>
      </w:r>
      <w:r w:rsidR="008D252F" w:rsidRPr="00714798">
        <w:rPr>
          <w:i/>
        </w:rPr>
        <w:t>US–China Education Review</w:t>
      </w:r>
      <w:r w:rsidR="0080523B" w:rsidRPr="00672B02">
        <w:t xml:space="preserve"> A (1): 111–18.</w:t>
      </w:r>
      <w:r w:rsidR="00B2605D" w:rsidRPr="00672B02">
        <w:t xml:space="preserve"> </w:t>
      </w:r>
      <w:hyperlink r:id="rId51" w:history="1">
        <w:r w:rsidR="00B2605D" w:rsidRPr="00672B02">
          <w:rPr>
            <w:rStyle w:val="Hyperlink"/>
          </w:rPr>
          <w:t>https://files.eric.ed.gov/fulltext/ED522205.pdf</w:t>
        </w:r>
      </w:hyperlink>
      <w:r w:rsidR="00F57959" w:rsidRPr="00672B02">
        <w:t>.</w:t>
      </w:r>
    </w:p>
    <w:p w14:paraId="012A27EE" w14:textId="1AE811BB" w:rsidR="00BB7CEA" w:rsidRPr="00714798" w:rsidRDefault="006F1253" w:rsidP="00184985">
      <w:pPr>
        <w:pStyle w:val="References"/>
      </w:pPr>
      <w:r w:rsidRPr="00714798">
        <w:t xml:space="preserve">Vandenberg, Laura N., </w:t>
      </w:r>
      <w:r w:rsidR="007B7F79" w:rsidRPr="00714798">
        <w:t xml:space="preserve">Derek Luthi, and D’Andre Quinerly. 2017. </w:t>
      </w:r>
      <w:r w:rsidRPr="00714798">
        <w:t>“Plastic Bodies in a Plastic World: Multi-Disciplinary Approaches to Study Endocrine Disrupting Chemicals.”</w:t>
      </w:r>
      <w:r w:rsidR="00464C23">
        <w:t xml:space="preserve"> </w:t>
      </w:r>
      <w:r w:rsidR="0011396F" w:rsidRPr="00714798">
        <w:rPr>
          <w:i/>
          <w:iCs/>
        </w:rPr>
        <w:t>J</w:t>
      </w:r>
      <w:r w:rsidRPr="00714798">
        <w:rPr>
          <w:i/>
          <w:iCs/>
        </w:rPr>
        <w:t>ournal of Cleaner Production</w:t>
      </w:r>
      <w:r w:rsidR="00877870" w:rsidRPr="00714798">
        <w:t xml:space="preserve"> </w:t>
      </w:r>
      <w:r w:rsidRPr="00714798">
        <w:t>140</w:t>
      </w:r>
      <w:r w:rsidR="00EC196F" w:rsidRPr="00714798">
        <w:t xml:space="preserve"> </w:t>
      </w:r>
      <w:r w:rsidR="00877870" w:rsidRPr="00714798">
        <w:t>(1):</w:t>
      </w:r>
      <w:r w:rsidRPr="00714798">
        <w:t xml:space="preserve"> 373–85</w:t>
      </w:r>
      <w:r w:rsidR="00F82359" w:rsidRPr="00714798">
        <w:t xml:space="preserve">. </w:t>
      </w:r>
      <w:hyperlink r:id="rId52" w:history="1">
        <w:r w:rsidR="007B7F79" w:rsidRPr="00714798">
          <w:rPr>
            <w:rStyle w:val="Hyperlink"/>
            <w:rFonts w:eastAsia="Helvetica Neue"/>
          </w:rPr>
          <w:t>https://doi.org/10.1016/j.jclepro.2015.01.071</w:t>
        </w:r>
      </w:hyperlink>
      <w:r w:rsidR="00EC196F" w:rsidRPr="00714798">
        <w:t>.</w:t>
      </w:r>
    </w:p>
    <w:p w14:paraId="5EE22455" w14:textId="357EC0FF" w:rsidR="006F1253" w:rsidRDefault="006F1253" w:rsidP="007A22DD">
      <w:pPr>
        <w:pStyle w:val="References"/>
      </w:pPr>
      <w:r w:rsidRPr="00F60988">
        <w:t>Vintimilla, C</w:t>
      </w:r>
      <w:r w:rsidR="003F342E" w:rsidRPr="00F60988">
        <w:t>ristina</w:t>
      </w:r>
      <w:r w:rsidRPr="00F60988">
        <w:t xml:space="preserve"> D., and I</w:t>
      </w:r>
      <w:r w:rsidR="003F342E" w:rsidRPr="00F60988">
        <w:t>ris</w:t>
      </w:r>
      <w:r w:rsidRPr="00F60988">
        <w:t xml:space="preserve"> Berger. </w:t>
      </w:r>
      <w:r w:rsidR="005D412B" w:rsidRPr="00F60988">
        <w:t xml:space="preserve">2019. </w:t>
      </w:r>
      <w:r w:rsidRPr="00F60988">
        <w:t>"Co-</w:t>
      </w:r>
      <w:r w:rsidR="003F342E" w:rsidRPr="00F60988">
        <w:t>l</w:t>
      </w:r>
      <w:r w:rsidRPr="00F60988">
        <w:t>aboring</w:t>
      </w:r>
      <w:r w:rsidR="003F342E" w:rsidRPr="00F60988">
        <w:t>: Within Collaboration’s Degenerative Processes</w:t>
      </w:r>
      <w:r w:rsidR="00A50931" w:rsidRPr="00F60988">
        <w:t>.</w:t>
      </w:r>
      <w:r w:rsidRPr="00F60988">
        <w:t>"</w:t>
      </w:r>
      <w:r w:rsidR="00A50931" w:rsidRPr="00F60988">
        <w:t xml:space="preserve"> In</w:t>
      </w:r>
      <w:r w:rsidR="005D412B" w:rsidRPr="00F60988">
        <w:t xml:space="preserve"> </w:t>
      </w:r>
      <w:r w:rsidRPr="00F60988">
        <w:rPr>
          <w:i/>
          <w:iCs/>
        </w:rPr>
        <w:t>Feminist Post-Qualitative Research for 21st-Century Childhoods</w:t>
      </w:r>
      <w:r w:rsidR="00E7722D" w:rsidRPr="00F60988">
        <w:t xml:space="preserve">, edited by B. Denise Hodgins, </w:t>
      </w:r>
      <w:r w:rsidRPr="00F60988">
        <w:t>187</w:t>
      </w:r>
      <w:r w:rsidR="009869F9" w:rsidRPr="00F60988">
        <w:t>–</w:t>
      </w:r>
      <w:r w:rsidRPr="00F60988">
        <w:t>95.</w:t>
      </w:r>
      <w:r w:rsidR="00E7722D" w:rsidRPr="00F60988">
        <w:t xml:space="preserve"> London: Bloom</w:t>
      </w:r>
      <w:r w:rsidR="006C7DC6" w:rsidRPr="00F60988">
        <w:t>s</w:t>
      </w:r>
      <w:r w:rsidR="00E7722D" w:rsidRPr="00F60988">
        <w:t>bury.</w:t>
      </w:r>
    </w:p>
    <w:p w14:paraId="0A97F247" w14:textId="5E857AC1" w:rsidR="0092764D" w:rsidRPr="00C87CC6" w:rsidRDefault="0092764D" w:rsidP="007A22DD">
      <w:pPr>
        <w:pStyle w:val="References"/>
        <w:rPr>
          <w:b/>
          <w:bCs/>
        </w:rPr>
      </w:pPr>
      <w:r w:rsidRPr="00186149">
        <w:lastRenderedPageBreak/>
        <w:t>Vintimilla</w:t>
      </w:r>
      <w:r>
        <w:t>, Cristina D.,</w:t>
      </w:r>
      <w:r w:rsidRPr="00186149">
        <w:t xml:space="preserve"> </w:t>
      </w:r>
      <w:r>
        <w:t>and</w:t>
      </w:r>
      <w:r w:rsidRPr="00186149">
        <w:t xml:space="preserve"> </w:t>
      </w:r>
      <w:r>
        <w:t xml:space="preserve">Veronica </w:t>
      </w:r>
      <w:r w:rsidRPr="00186149">
        <w:t>Pacini-Ketchabaw</w:t>
      </w:r>
      <w:r>
        <w:t>.</w:t>
      </w:r>
      <w:r w:rsidRPr="00186149">
        <w:t xml:space="preserve"> 202</w:t>
      </w:r>
      <w:r>
        <w:t>1. “</w:t>
      </w:r>
      <w:r w:rsidRPr="00714798">
        <w:t>On Becoming a Pedagogist: Brief Thoughts on Pedagogical Documentation</w:t>
      </w:r>
      <w:r>
        <w:t>.</w:t>
      </w:r>
      <w:r w:rsidRPr="00C87CC6">
        <w:t>”</w:t>
      </w:r>
      <w:r>
        <w:t xml:space="preserve"> </w:t>
      </w:r>
      <w:r w:rsidRPr="00C87CC6">
        <w:rPr>
          <w:i/>
          <w:iCs/>
        </w:rPr>
        <w:t>The Pedagogist Network Magazine</w:t>
      </w:r>
      <w:r w:rsidR="00C87CC6">
        <w:rPr>
          <w:i/>
          <w:iCs/>
        </w:rPr>
        <w:t xml:space="preserve">, </w:t>
      </w:r>
      <w:r w:rsidR="00C87CC6">
        <w:t>no,</w:t>
      </w:r>
      <w:r>
        <w:t xml:space="preserve"> 2. </w:t>
      </w:r>
      <w:hyperlink r:id="rId53" w:history="1">
        <w:r w:rsidR="00C87CC6" w:rsidRPr="00C41ADE">
          <w:rPr>
            <w:rStyle w:val="Hyperlink"/>
          </w:rPr>
          <w:t>https://pedagogistnetworkontario.com/issue-2/</w:t>
        </w:r>
      </w:hyperlink>
      <w:r w:rsidR="00C87CC6">
        <w:t xml:space="preserve">. </w:t>
      </w:r>
    </w:p>
    <w:p w14:paraId="2498B057" w14:textId="43EDC91D" w:rsidR="006F1253" w:rsidRPr="00466724" w:rsidRDefault="006F1253" w:rsidP="007A22DD">
      <w:pPr>
        <w:pStyle w:val="References"/>
      </w:pPr>
      <w:r w:rsidRPr="00466724">
        <w:t xml:space="preserve">Yoldas, Pinar. </w:t>
      </w:r>
      <w:r w:rsidR="003E6447" w:rsidRPr="00466724">
        <w:t xml:space="preserve">2014. </w:t>
      </w:r>
      <w:r w:rsidRPr="00466724">
        <w:t xml:space="preserve">“Ecosystem of </w:t>
      </w:r>
      <w:r w:rsidR="008407F0" w:rsidRPr="00466724">
        <w:t>E</w:t>
      </w:r>
      <w:r w:rsidRPr="00466724">
        <w:t>xcess.”</w:t>
      </w:r>
      <w:r w:rsidR="009961FA" w:rsidRPr="00466724">
        <w:t xml:space="preserve"> </w:t>
      </w:r>
      <w:r w:rsidR="005B7F3C" w:rsidRPr="005B7F3C">
        <w:t>https://</w:t>
      </w:r>
      <w:r w:rsidR="00C87CC6" w:rsidRPr="00C87CC6">
        <w:t xml:space="preserve"> </w:t>
      </w:r>
      <w:hyperlink r:id="rId54" w:history="1">
        <w:r w:rsidR="00C87CC6" w:rsidRPr="00C41ADE">
          <w:rPr>
            <w:rStyle w:val="Hyperlink"/>
          </w:rPr>
          <w:t>http://cargocollective.com/yoldas/Ecosystem-of-Excess-2014</w:t>
        </w:r>
      </w:hyperlink>
      <w:r w:rsidR="00C87CC6">
        <w:t xml:space="preserve">. </w:t>
      </w:r>
    </w:p>
    <w:p w14:paraId="10B1BCD2" w14:textId="451AE3CC" w:rsidR="006F1253" w:rsidRDefault="000F11A1" w:rsidP="007A22DD">
      <w:pPr>
        <w:pStyle w:val="References"/>
      </w:pPr>
      <w:r w:rsidRPr="00466724">
        <w:t>———</w:t>
      </w:r>
      <w:r w:rsidR="006F1253" w:rsidRPr="00466724">
        <w:t xml:space="preserve">. </w:t>
      </w:r>
      <w:r w:rsidR="00985279" w:rsidRPr="00466724">
        <w:t>201</w:t>
      </w:r>
      <w:r w:rsidR="004725A6" w:rsidRPr="00466724">
        <w:t>5</w:t>
      </w:r>
      <w:r w:rsidR="00985279" w:rsidRPr="00466724">
        <w:t xml:space="preserve">. </w:t>
      </w:r>
      <w:r w:rsidR="006F1253" w:rsidRPr="00466724">
        <w:t xml:space="preserve">“Ecosystems of </w:t>
      </w:r>
      <w:r w:rsidR="00853162" w:rsidRPr="00466724">
        <w:t>E</w:t>
      </w:r>
      <w:r w:rsidR="006F1253" w:rsidRPr="00466724">
        <w:t xml:space="preserve">xcess.” In </w:t>
      </w:r>
      <w:r w:rsidR="006F1253" w:rsidRPr="00466724">
        <w:rPr>
          <w:i/>
          <w:iCs/>
        </w:rPr>
        <w:t xml:space="preserve">Art in the Anthropocene: Encounters among </w:t>
      </w:r>
      <w:r w:rsidR="007B2F9A" w:rsidRPr="00466724">
        <w:rPr>
          <w:i/>
          <w:iCs/>
        </w:rPr>
        <w:t>Aesthetics, Politics, Environments</w:t>
      </w:r>
      <w:r w:rsidR="006F1253" w:rsidRPr="00466724">
        <w:rPr>
          <w:i/>
          <w:iCs/>
        </w:rPr>
        <w:t xml:space="preserve">, and </w:t>
      </w:r>
      <w:r w:rsidR="007B2F9A" w:rsidRPr="00466724">
        <w:rPr>
          <w:i/>
          <w:iCs/>
        </w:rPr>
        <w:t>E</w:t>
      </w:r>
      <w:r w:rsidR="006F1253" w:rsidRPr="00466724">
        <w:rPr>
          <w:i/>
          <w:iCs/>
        </w:rPr>
        <w:t>pistemologies</w:t>
      </w:r>
      <w:r w:rsidR="00853162" w:rsidRPr="00466724">
        <w:t xml:space="preserve">, edited by </w:t>
      </w:r>
      <w:r w:rsidR="00DB7877" w:rsidRPr="00466724">
        <w:t>Heather Davis and Etienne Turpin</w:t>
      </w:r>
      <w:r w:rsidR="00853162" w:rsidRPr="00466724">
        <w:t xml:space="preserve">, </w:t>
      </w:r>
      <w:r w:rsidR="006F1253" w:rsidRPr="00466724">
        <w:t>358–70.</w:t>
      </w:r>
      <w:r w:rsidR="00853162" w:rsidRPr="00466724">
        <w:t xml:space="preserve"> </w:t>
      </w:r>
      <w:r w:rsidR="00DB7877" w:rsidRPr="00466724">
        <w:t>London</w:t>
      </w:r>
      <w:r w:rsidR="00853162" w:rsidRPr="00466724">
        <w:t xml:space="preserve">: </w:t>
      </w:r>
      <w:r w:rsidR="00DB7877" w:rsidRPr="00466724">
        <w:t>Open Humanities Press</w:t>
      </w:r>
      <w:r w:rsidR="00853162" w:rsidRPr="00466724">
        <w:t>.</w:t>
      </w:r>
      <w:r w:rsidR="00853162">
        <w:t xml:space="preserve"> </w:t>
      </w:r>
    </w:p>
    <w:p w14:paraId="33A1ED5D" w14:textId="77777777" w:rsidR="00AC1DFE" w:rsidRPr="00AC1DFE" w:rsidRDefault="00AC1DFE" w:rsidP="00AC1DFE">
      <w:pPr>
        <w:rPr>
          <w:rFonts w:ascii="Corbel" w:hAnsi="Corbel"/>
        </w:rPr>
      </w:pPr>
    </w:p>
    <w:p w14:paraId="72BEDB78" w14:textId="6336CC8C" w:rsidR="006C6B27" w:rsidRPr="00AC1DFE" w:rsidRDefault="006C6B27" w:rsidP="003667EE">
      <w:pPr>
        <w:spacing w:after="140"/>
        <w:rPr>
          <w:rFonts w:ascii="Corbel" w:hAnsi="Corbel"/>
        </w:rPr>
      </w:pPr>
    </w:p>
    <w:p w14:paraId="6259101B" w14:textId="4F5A715E" w:rsidR="00480E8F" w:rsidRPr="009E5179" w:rsidRDefault="00480E8F" w:rsidP="00480E8F">
      <w:pPr>
        <w:pStyle w:val="Heading3"/>
      </w:pPr>
      <w:r w:rsidRPr="009E5179">
        <w:t>Author Bio</w:t>
      </w:r>
      <w:r w:rsidR="003667EE">
        <w:t>s</w:t>
      </w:r>
    </w:p>
    <w:p w14:paraId="5ADE523C" w14:textId="16CA466D" w:rsidR="007F79B8" w:rsidRDefault="006F1253" w:rsidP="001A561D">
      <w:pPr>
        <w:rPr>
          <w:rFonts w:ascii="Corbel" w:hAnsi="Corbel"/>
          <w:lang w:val="en"/>
        </w:rPr>
      </w:pPr>
      <w:r w:rsidRPr="007A22DD">
        <w:rPr>
          <w:rFonts w:ascii="Corbel" w:hAnsi="Corbel"/>
          <w:b/>
          <w:lang w:val="en"/>
        </w:rPr>
        <w:t>Veronica Pacini-Ketchabaw</w:t>
      </w:r>
      <w:r w:rsidR="005B7F3C">
        <w:rPr>
          <w:rFonts w:ascii="Corbel" w:hAnsi="Corbel"/>
          <w:lang w:val="en"/>
        </w:rPr>
        <w:t xml:space="preserve"> is a professor of early childhood education at West</w:t>
      </w:r>
      <w:r w:rsidR="00242D07">
        <w:rPr>
          <w:rFonts w:ascii="Corbel" w:hAnsi="Corbel"/>
          <w:lang w:val="en"/>
        </w:rPr>
        <w:t>e</w:t>
      </w:r>
      <w:r w:rsidR="005B7F3C">
        <w:rPr>
          <w:rFonts w:ascii="Corbel" w:hAnsi="Corbel"/>
          <w:lang w:val="en"/>
        </w:rPr>
        <w:t xml:space="preserve">rn University’s Faculty of Education.  She is a co-founder of the Common Worlds Research Collective and director of the Climate Action Childhood Network. </w:t>
      </w:r>
    </w:p>
    <w:p w14:paraId="04EEBB41" w14:textId="559267A8" w:rsidR="003667EE" w:rsidRDefault="003667EE" w:rsidP="001A561D">
      <w:pPr>
        <w:rPr>
          <w:rFonts w:ascii="Corbel" w:hAnsi="Corbel"/>
          <w:lang w:val="en"/>
        </w:rPr>
      </w:pPr>
    </w:p>
    <w:p w14:paraId="6C9F76F7" w14:textId="35C11CA5" w:rsidR="003667EE" w:rsidRPr="009E5179" w:rsidRDefault="006F1253" w:rsidP="001A561D">
      <w:pPr>
        <w:rPr>
          <w:rFonts w:ascii="Corbel" w:hAnsi="Corbel"/>
        </w:rPr>
      </w:pPr>
      <w:r w:rsidRPr="007A22DD">
        <w:rPr>
          <w:rFonts w:ascii="Corbel" w:hAnsi="Corbel"/>
          <w:b/>
          <w:lang w:val="en"/>
        </w:rPr>
        <w:t>Kelly-Ann MacAlpine</w:t>
      </w:r>
      <w:r w:rsidR="00CE607F">
        <w:rPr>
          <w:rFonts w:ascii="Corbel" w:hAnsi="Corbel"/>
          <w:lang w:val="en"/>
        </w:rPr>
        <w:t xml:space="preserve"> is an </w:t>
      </w:r>
      <w:r w:rsidR="00242D07">
        <w:rPr>
          <w:rFonts w:ascii="Corbel" w:hAnsi="Corbel"/>
          <w:lang w:val="en"/>
        </w:rPr>
        <w:t>assistant</w:t>
      </w:r>
      <w:r w:rsidR="00CE607F">
        <w:rPr>
          <w:rFonts w:ascii="Corbel" w:hAnsi="Corbel"/>
          <w:lang w:val="en"/>
        </w:rPr>
        <w:t xml:space="preserve"> professor at Western University, Faculty of Education. She is an active member of the Common Worlds Research </w:t>
      </w:r>
      <w:r w:rsidR="007F6DE8">
        <w:rPr>
          <w:rFonts w:ascii="Corbel" w:hAnsi="Corbel"/>
          <w:lang w:val="en"/>
        </w:rPr>
        <w:t>Collective and Research Associate in the Climate Action Childhood Network.</w:t>
      </w:r>
    </w:p>
    <w:sectPr w:rsidR="003667EE" w:rsidRPr="009E5179" w:rsidSect="00576310">
      <w:headerReference w:type="even" r:id="rId55"/>
      <w:headerReference w:type="default" r:id="rId56"/>
      <w:footerReference w:type="even" r:id="rId57"/>
      <w:footerReference w:type="default" r:id="rId58"/>
      <w:headerReference w:type="first" r:id="rId59"/>
      <w:footerReference w:type="first" r:id="rId60"/>
      <w:endnotePr>
        <w:numFmt w:val="decimal"/>
      </w:endnotePr>
      <w:pgSz w:w="12240" w:h="15840"/>
      <w:pgMar w:top="432" w:right="1620" w:bottom="1440" w:left="2520" w:header="432" w:footer="576"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26CBC1" w14:textId="77777777" w:rsidR="009876AD" w:rsidRDefault="009876AD"/>
  </w:endnote>
  <w:endnote w:type="continuationSeparator" w:id="0">
    <w:p w14:paraId="3A448C1D" w14:textId="77777777" w:rsidR="009876AD" w:rsidRDefault="009876AD" w:rsidP="002B09A6">
      <w:r>
        <w:continuationSeparator/>
      </w:r>
    </w:p>
    <w:p w14:paraId="72C018EE" w14:textId="77777777" w:rsidR="009876AD" w:rsidRDefault="009876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2"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Helvetica Neue">
    <w:altName w:val="﷽﷽﷽﷽﷽﷽﷽﷽"/>
    <w:panose1 w:val="02000503000000020004"/>
    <w:charset w:val="00"/>
    <w:family w:val="auto"/>
    <w:pitch w:val="variable"/>
    <w:sig w:usb0="E50002FF" w:usb1="500079DB" w:usb2="00000010" w:usb3="00000000" w:csb0="00000001" w:csb1="00000000"/>
  </w:font>
  <w:font w:name="Times">
    <w:altName w:val="﷽﷽﷽﷽﷽﷽﷽﷽㼪뫝玀߆怀"/>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2507535"/>
      <w:docPartObj>
        <w:docPartGallery w:val="Page Numbers (Bottom of Page)"/>
        <w:docPartUnique/>
      </w:docPartObj>
    </w:sdtPr>
    <w:sdtEndPr>
      <w:rPr>
        <w:rStyle w:val="PageNumber"/>
      </w:rPr>
    </w:sdtEndPr>
    <w:sdtContent>
      <w:p w14:paraId="3990B7F1" w14:textId="539AB461" w:rsidR="00714798" w:rsidRDefault="00714798" w:rsidP="00AB2F76">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10988D" w14:textId="6132D4FE" w:rsidR="00714798" w:rsidRDefault="00714798" w:rsidP="00CC3034">
    <w:pPr>
      <w:pStyle w:val="Footer"/>
      <w:ind w:firstLine="360"/>
      <w:rPr>
        <w:rStyle w:val="PageNumber"/>
      </w:rPr>
    </w:pPr>
  </w:p>
  <w:p w14:paraId="70B930E3" w14:textId="77777777" w:rsidR="00714798" w:rsidRDefault="00714798" w:rsidP="002B09A6">
    <w:pPr>
      <w:pStyle w:val="Footer"/>
    </w:pPr>
  </w:p>
  <w:p w14:paraId="0B95623D" w14:textId="77777777" w:rsidR="00714798" w:rsidRDefault="0071479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59977254"/>
      <w:docPartObj>
        <w:docPartGallery w:val="Page Numbers (Bottom of Page)"/>
        <w:docPartUnique/>
      </w:docPartObj>
    </w:sdtPr>
    <w:sdtEndPr>
      <w:rPr>
        <w:rStyle w:val="PageNumber"/>
      </w:rPr>
    </w:sdtEndPr>
    <w:sdtContent>
      <w:p w14:paraId="107D29EF" w14:textId="335BB24A" w:rsidR="00714798" w:rsidRDefault="00714798" w:rsidP="00AB2F76">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w:t>
        </w:r>
      </w:p>
    </w:sdtContent>
  </w:sdt>
  <w:sdt>
    <w:sdtPr>
      <w:rPr>
        <w:rStyle w:val="PageNumber"/>
        <w:sz w:val="18"/>
        <w:szCs w:val="18"/>
      </w:rPr>
      <w:id w:val="1382365115"/>
      <w:docPartObj>
        <w:docPartGallery w:val="Page Numbers (Bottom of Page)"/>
        <w:docPartUnique/>
      </w:docPartObj>
    </w:sdtPr>
    <w:sdtEndPr>
      <w:rPr>
        <w:rStyle w:val="PageNumber"/>
      </w:rPr>
    </w:sdtEndPr>
    <w:sdtContent>
      <w:p w14:paraId="303D84E8" w14:textId="4052E404" w:rsidR="00714798" w:rsidRPr="00CB20DD" w:rsidRDefault="00714798" w:rsidP="00E9665A">
        <w:pPr>
          <w:pStyle w:val="Footer"/>
          <w:rPr>
            <w:sz w:val="18"/>
            <w:szCs w:val="18"/>
          </w:rPr>
        </w:pPr>
        <w:r>
          <w:rPr>
            <w:rStyle w:val="PageNumber"/>
            <w:sz w:val="18"/>
            <w:szCs w:val="18"/>
          </w:rPr>
          <w:t xml:space="preserve">     | </w:t>
        </w:r>
        <w:r w:rsidRPr="00CB20DD">
          <w:rPr>
            <w:sz w:val="18"/>
            <w:szCs w:val="18"/>
          </w:rPr>
          <w:t xml:space="preserve">Catalyst: Feminism, Theory, Technoscience </w:t>
        </w:r>
        <w:r>
          <w:rPr>
            <w:sz w:val="18"/>
            <w:szCs w:val="18"/>
          </w:rPr>
          <w:t xml:space="preserve">8 </w:t>
        </w:r>
        <w:r w:rsidRPr="00CB20DD">
          <w:rPr>
            <w:sz w:val="18"/>
            <w:szCs w:val="18"/>
          </w:rPr>
          <w:t>(</w:t>
        </w:r>
        <w:r>
          <w:rPr>
            <w:sz w:val="18"/>
            <w:szCs w:val="18"/>
          </w:rPr>
          <w:t>1</w:t>
        </w:r>
        <w:r w:rsidRPr="00CB20DD">
          <w:rPr>
            <w:sz w:val="18"/>
            <w:szCs w:val="18"/>
          </w:rPr>
          <w:t>)</w:t>
        </w:r>
        <w:r w:rsidRPr="00CB20DD">
          <w:rPr>
            <w:color w:val="595959" w:themeColor="text1" w:themeTint="A6"/>
            <w:sz w:val="18"/>
            <w:szCs w:val="18"/>
          </w:rPr>
          <w:t xml:space="preserve"> </w:t>
        </w:r>
        <w:bookmarkStart w:id="2" w:name="_Hlk87916378"/>
        <w:r w:rsidRPr="00A44869">
          <w:rPr>
            <w:color w:val="595959" w:themeColor="text1" w:themeTint="A6"/>
            <w:sz w:val="18"/>
            <w:szCs w:val="18"/>
            <w:lang w:val="en"/>
          </w:rPr>
          <w:t xml:space="preserve">Veronica Pacini-Ketchabaw </w:t>
        </w:r>
        <w:bookmarkEnd w:id="2"/>
        <w:r w:rsidRPr="00A44869">
          <w:rPr>
            <w:color w:val="595959" w:themeColor="text1" w:themeTint="A6"/>
            <w:sz w:val="18"/>
            <w:szCs w:val="18"/>
            <w:lang w:val="en"/>
          </w:rPr>
          <w:t xml:space="preserve">and </w:t>
        </w:r>
        <w:bookmarkStart w:id="3" w:name="_Hlk87916396"/>
        <w:r w:rsidRPr="00A44869">
          <w:rPr>
            <w:color w:val="595959" w:themeColor="text1" w:themeTint="A6"/>
            <w:sz w:val="18"/>
            <w:szCs w:val="18"/>
            <w:lang w:val="en"/>
          </w:rPr>
          <w:t>Kelly-Ann MacAlpine</w:t>
        </w:r>
        <w:bookmarkEnd w:id="3"/>
        <w:r w:rsidRPr="00001B58">
          <w:rPr>
            <w:sz w:val="18"/>
            <w:szCs w:val="18"/>
          </w:rPr>
          <w:t>, 202</w:t>
        </w:r>
        <w:r>
          <w:rPr>
            <w:sz w:val="18"/>
            <w:szCs w:val="18"/>
          </w:rPr>
          <w:t>2</w:t>
        </w:r>
      </w:p>
    </w:sdtContent>
  </w:sdt>
  <w:p w14:paraId="432072F3" w14:textId="77777777" w:rsidR="00714798" w:rsidRPr="00CB20DD" w:rsidRDefault="00714798">
    <w:pPr>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81980" w14:textId="77777777" w:rsidR="00714798" w:rsidRPr="003E769C" w:rsidRDefault="00714798" w:rsidP="002B09A6">
    <w:pPr>
      <w:pStyle w:val="Footer"/>
    </w:pPr>
  </w:p>
  <w:p w14:paraId="77B7469F" w14:textId="26EF6073" w:rsidR="00714798" w:rsidRDefault="00714798" w:rsidP="00346A09">
    <w:pPr>
      <w:pStyle w:val="FirstPageFooter"/>
      <w:spacing w:after="60" w:line="216" w:lineRule="auto"/>
    </w:pPr>
    <w:bookmarkStart w:id="4" w:name="_Hlk87914271"/>
    <w:r w:rsidRPr="00A44869">
      <w:rPr>
        <w:lang w:val="en"/>
      </w:rPr>
      <w:t>Pacini-Ketchabaw</w:t>
    </w:r>
    <w:r>
      <w:rPr>
        <w:lang w:val="en"/>
      </w:rPr>
      <w:t xml:space="preserve">, </w:t>
    </w:r>
    <w:r w:rsidRPr="00A44869">
      <w:rPr>
        <w:lang w:val="en"/>
      </w:rPr>
      <w:t>Veronica</w:t>
    </w:r>
    <w:r>
      <w:rPr>
        <w:lang w:val="en"/>
      </w:rPr>
      <w:t>,</w:t>
    </w:r>
    <w:r w:rsidRPr="00A44869">
      <w:rPr>
        <w:lang w:val="en"/>
      </w:rPr>
      <w:t xml:space="preserve"> and Kelly-Ann MacAlpine</w:t>
    </w:r>
    <w:bookmarkEnd w:id="4"/>
    <w:r w:rsidRPr="008E338E">
      <w:t>. 202</w:t>
    </w:r>
    <w:r>
      <w:t>2</w:t>
    </w:r>
    <w:r w:rsidRPr="008E338E">
      <w:t>. “</w:t>
    </w:r>
    <w:r w:rsidRPr="00A44869">
      <w:rPr>
        <w:bCs/>
        <w:lang w:val="en"/>
      </w:rPr>
      <w:t>Queer Synthetic Curriculum for the Chthulucene: Common Worlding Waste Pedagogies</w:t>
    </w:r>
    <w:r>
      <w:rPr>
        <w:bCs/>
        <w:lang w:val="en"/>
      </w:rPr>
      <w:t>.</w:t>
    </w:r>
    <w:r w:rsidRPr="008E338E">
      <w:t xml:space="preserve">” </w:t>
    </w:r>
    <w:r w:rsidRPr="008E338E">
      <w:rPr>
        <w:i/>
      </w:rPr>
      <w:t>Catalyst: Feminism, Theory, Technoscience</w:t>
    </w:r>
    <w:r w:rsidRPr="008E338E">
      <w:t xml:space="preserve"> </w:t>
    </w:r>
    <w:r>
      <w:t>8</w:t>
    </w:r>
    <w:r w:rsidRPr="008E338E">
      <w:t xml:space="preserve"> (</w:t>
    </w:r>
    <w:r>
      <w:t>1</w:t>
    </w:r>
    <w:r w:rsidRPr="008E338E">
      <w:t>):</w:t>
    </w:r>
    <w:r>
      <w:t xml:space="preserve"> 1–</w:t>
    </w:r>
    <w:r w:rsidR="00AC1DFE">
      <w:t>22</w:t>
    </w:r>
    <w:r>
      <w:t>.</w:t>
    </w:r>
  </w:p>
  <w:p w14:paraId="4D1D3D2B" w14:textId="77777777" w:rsidR="00714798" w:rsidRPr="002B09A6" w:rsidRDefault="00714798" w:rsidP="00346A09">
    <w:pPr>
      <w:pStyle w:val="FirstPageFooter"/>
      <w:spacing w:after="60" w:line="216" w:lineRule="auto"/>
    </w:pPr>
    <w:r w:rsidRPr="002B09A6">
      <w:t>http://www.catalystjournal.org | ISSN: 2380-3312</w:t>
    </w:r>
  </w:p>
  <w:p w14:paraId="75C07AC0" w14:textId="3F40BEA3" w:rsidR="00714798" w:rsidRPr="002B09A6" w:rsidRDefault="00714798" w:rsidP="00346A09">
    <w:pPr>
      <w:pStyle w:val="FirstPageFooter"/>
      <w:spacing w:after="60" w:line="216" w:lineRule="auto"/>
    </w:pPr>
    <w:r w:rsidRPr="002B09A6">
      <w:t>©</w:t>
    </w:r>
    <w:r>
      <w:t xml:space="preserve"> </w:t>
    </w:r>
    <w:r w:rsidRPr="00A44869">
      <w:rPr>
        <w:lang w:val="en"/>
      </w:rPr>
      <w:t>Veronica Pacini-Ketchabaw and Kelly-Ann MacAlpine</w:t>
    </w:r>
    <w:r w:rsidRPr="004A28AF">
      <w:t>,</w:t>
    </w:r>
    <w:r w:rsidRPr="00E83775">
      <w:t xml:space="preserve"> 202</w:t>
    </w:r>
    <w:r>
      <w:t>2</w:t>
    </w:r>
    <w:r w:rsidRPr="00E83775">
      <w:t xml:space="preserve"> </w:t>
    </w:r>
    <w:r w:rsidRPr="002B09A6">
      <w:t>| Licensed to the Catalyst Project under a Creative Commons Attribution Non-Commercial No Derivatives license</w:t>
    </w:r>
  </w:p>
  <w:p w14:paraId="743219AC" w14:textId="77777777" w:rsidR="00714798" w:rsidRPr="003E769C" w:rsidRDefault="00714798" w:rsidP="002B09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4F0C75" w14:textId="77777777" w:rsidR="009876AD" w:rsidRDefault="009876AD" w:rsidP="002B09A6">
      <w:r>
        <w:separator/>
      </w:r>
    </w:p>
    <w:p w14:paraId="729D8BFD" w14:textId="77777777" w:rsidR="009876AD" w:rsidRDefault="009876AD"/>
  </w:footnote>
  <w:footnote w:type="continuationSeparator" w:id="0">
    <w:p w14:paraId="0C080198" w14:textId="77777777" w:rsidR="009876AD" w:rsidRDefault="009876AD" w:rsidP="002B09A6">
      <w:r>
        <w:continuationSeparator/>
      </w:r>
    </w:p>
    <w:p w14:paraId="2A31EACE" w14:textId="77777777" w:rsidR="009876AD" w:rsidRDefault="009876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33200" w14:textId="77777777" w:rsidR="00714798" w:rsidRDefault="00714798" w:rsidP="002B09A6">
    <w:pPr>
      <w:pStyle w:val="Header"/>
    </w:pPr>
  </w:p>
  <w:p w14:paraId="1F9203FE" w14:textId="77777777" w:rsidR="00714798" w:rsidRDefault="0071479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51F76" w14:textId="11C48FD2" w:rsidR="00714798" w:rsidRPr="00CB20DD" w:rsidRDefault="00714798" w:rsidP="002B09A6">
    <w:pPr>
      <w:pStyle w:val="Header"/>
      <w:rPr>
        <w:sz w:val="18"/>
        <w:szCs w:val="18"/>
      </w:rPr>
    </w:pPr>
    <w:r>
      <w:rPr>
        <w:sz w:val="18"/>
        <w:szCs w:val="18"/>
      </w:rPr>
      <w:br/>
      <w:t>Original Research</w:t>
    </w:r>
    <w:r w:rsidRPr="00CB20DD">
      <w:rPr>
        <w:sz w:val="18"/>
        <w:szCs w:val="18"/>
      </w:rPr>
      <w:tab/>
      <w:t xml:space="preserve">                                              </w:t>
    </w:r>
  </w:p>
  <w:p w14:paraId="4BD4E734" w14:textId="77777777" w:rsidR="00714798" w:rsidRDefault="00714798" w:rsidP="002B09A6"/>
  <w:p w14:paraId="41B6A0F7" w14:textId="77777777" w:rsidR="00714798" w:rsidRDefault="0071479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4E61A" w14:textId="77777777" w:rsidR="00714798" w:rsidRDefault="007147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845A6"/>
    <w:multiLevelType w:val="hybridMultilevel"/>
    <w:tmpl w:val="B7F01F96"/>
    <w:lvl w:ilvl="0" w:tplc="7CC86B60">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60750"/>
    <w:multiLevelType w:val="hybridMultilevel"/>
    <w:tmpl w:val="054A3A74"/>
    <w:lvl w:ilvl="0" w:tplc="C1DEF0F2">
      <w:start w:val="1"/>
      <w:numFmt w:val="upperLetter"/>
      <w:lvlText w:val="%1."/>
      <w:lvlJc w:val="left"/>
      <w:pPr>
        <w:ind w:left="630" w:hanging="360"/>
      </w:pPr>
      <w:rPr>
        <w:rFonts w:hint="default"/>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6842522"/>
    <w:multiLevelType w:val="hybridMultilevel"/>
    <w:tmpl w:val="72687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03FFB"/>
    <w:multiLevelType w:val="hybridMultilevel"/>
    <w:tmpl w:val="53B6FA72"/>
    <w:lvl w:ilvl="0" w:tplc="94AE7C26">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0A826097"/>
    <w:multiLevelType w:val="hybridMultilevel"/>
    <w:tmpl w:val="7826B14C"/>
    <w:lvl w:ilvl="0" w:tplc="A29A8EEC">
      <w:start w:val="1"/>
      <w:numFmt w:val="decimal"/>
      <w:lvlText w:val="%1."/>
      <w:lvlJc w:val="left"/>
      <w:pPr>
        <w:tabs>
          <w:tab w:val="num" w:pos="720"/>
        </w:tabs>
        <w:ind w:left="720" w:hanging="360"/>
      </w:pPr>
    </w:lvl>
    <w:lvl w:ilvl="1" w:tplc="5CA0DDC4" w:tentative="1">
      <w:start w:val="1"/>
      <w:numFmt w:val="decimal"/>
      <w:lvlText w:val="%2."/>
      <w:lvlJc w:val="left"/>
      <w:pPr>
        <w:tabs>
          <w:tab w:val="num" w:pos="1440"/>
        </w:tabs>
        <w:ind w:left="1440" w:hanging="360"/>
      </w:pPr>
    </w:lvl>
    <w:lvl w:ilvl="2" w:tplc="303AAF06" w:tentative="1">
      <w:start w:val="1"/>
      <w:numFmt w:val="decimal"/>
      <w:lvlText w:val="%3."/>
      <w:lvlJc w:val="left"/>
      <w:pPr>
        <w:tabs>
          <w:tab w:val="num" w:pos="2160"/>
        </w:tabs>
        <w:ind w:left="2160" w:hanging="360"/>
      </w:pPr>
    </w:lvl>
    <w:lvl w:ilvl="3" w:tplc="0D3CFADA" w:tentative="1">
      <w:start w:val="1"/>
      <w:numFmt w:val="decimal"/>
      <w:lvlText w:val="%4."/>
      <w:lvlJc w:val="left"/>
      <w:pPr>
        <w:tabs>
          <w:tab w:val="num" w:pos="2880"/>
        </w:tabs>
        <w:ind w:left="2880" w:hanging="360"/>
      </w:pPr>
    </w:lvl>
    <w:lvl w:ilvl="4" w:tplc="2E5E260C" w:tentative="1">
      <w:start w:val="1"/>
      <w:numFmt w:val="decimal"/>
      <w:lvlText w:val="%5."/>
      <w:lvlJc w:val="left"/>
      <w:pPr>
        <w:tabs>
          <w:tab w:val="num" w:pos="3600"/>
        </w:tabs>
        <w:ind w:left="3600" w:hanging="360"/>
      </w:pPr>
    </w:lvl>
    <w:lvl w:ilvl="5" w:tplc="2330310E" w:tentative="1">
      <w:start w:val="1"/>
      <w:numFmt w:val="decimal"/>
      <w:lvlText w:val="%6."/>
      <w:lvlJc w:val="left"/>
      <w:pPr>
        <w:tabs>
          <w:tab w:val="num" w:pos="4320"/>
        </w:tabs>
        <w:ind w:left="4320" w:hanging="360"/>
      </w:pPr>
    </w:lvl>
    <w:lvl w:ilvl="6" w:tplc="2FE6D878" w:tentative="1">
      <w:start w:val="1"/>
      <w:numFmt w:val="decimal"/>
      <w:lvlText w:val="%7."/>
      <w:lvlJc w:val="left"/>
      <w:pPr>
        <w:tabs>
          <w:tab w:val="num" w:pos="5040"/>
        </w:tabs>
        <w:ind w:left="5040" w:hanging="360"/>
      </w:pPr>
    </w:lvl>
    <w:lvl w:ilvl="7" w:tplc="312CACD8" w:tentative="1">
      <w:start w:val="1"/>
      <w:numFmt w:val="decimal"/>
      <w:lvlText w:val="%8."/>
      <w:lvlJc w:val="left"/>
      <w:pPr>
        <w:tabs>
          <w:tab w:val="num" w:pos="5760"/>
        </w:tabs>
        <w:ind w:left="5760" w:hanging="360"/>
      </w:pPr>
    </w:lvl>
    <w:lvl w:ilvl="8" w:tplc="5218E1CE" w:tentative="1">
      <w:start w:val="1"/>
      <w:numFmt w:val="decimal"/>
      <w:lvlText w:val="%9."/>
      <w:lvlJc w:val="left"/>
      <w:pPr>
        <w:tabs>
          <w:tab w:val="num" w:pos="6480"/>
        </w:tabs>
        <w:ind w:left="6480" w:hanging="360"/>
      </w:pPr>
    </w:lvl>
  </w:abstractNum>
  <w:abstractNum w:abstractNumId="5" w15:restartNumberingAfterBreak="0">
    <w:nsid w:val="10E14BC9"/>
    <w:multiLevelType w:val="hybridMultilevel"/>
    <w:tmpl w:val="64323664"/>
    <w:lvl w:ilvl="0" w:tplc="EC6C82DE">
      <w:start w:val="1"/>
      <w:numFmt w:val="bullet"/>
      <w:lvlText w:val=""/>
      <w:lvlJc w:val="left"/>
      <w:pPr>
        <w:tabs>
          <w:tab w:val="num" w:pos="720"/>
        </w:tabs>
        <w:ind w:left="720" w:hanging="360"/>
      </w:pPr>
      <w:rPr>
        <w:rFonts w:ascii="Symbol" w:hAnsi="Symbol" w:hint="default"/>
        <w:sz w:val="20"/>
      </w:rPr>
    </w:lvl>
    <w:lvl w:ilvl="1" w:tplc="E46476E2" w:tentative="1">
      <w:start w:val="1"/>
      <w:numFmt w:val="bullet"/>
      <w:lvlText w:val="o"/>
      <w:lvlJc w:val="left"/>
      <w:pPr>
        <w:tabs>
          <w:tab w:val="num" w:pos="1440"/>
        </w:tabs>
        <w:ind w:left="1440" w:hanging="360"/>
      </w:pPr>
      <w:rPr>
        <w:rFonts w:ascii="Courier New" w:hAnsi="Courier New" w:hint="default"/>
        <w:sz w:val="20"/>
      </w:rPr>
    </w:lvl>
    <w:lvl w:ilvl="2" w:tplc="28F48A8C" w:tentative="1">
      <w:start w:val="1"/>
      <w:numFmt w:val="bullet"/>
      <w:lvlText w:val=""/>
      <w:lvlJc w:val="left"/>
      <w:pPr>
        <w:tabs>
          <w:tab w:val="num" w:pos="2160"/>
        </w:tabs>
        <w:ind w:left="2160" w:hanging="360"/>
      </w:pPr>
      <w:rPr>
        <w:rFonts w:ascii="Wingdings" w:hAnsi="Wingdings" w:hint="default"/>
        <w:sz w:val="20"/>
      </w:rPr>
    </w:lvl>
    <w:lvl w:ilvl="3" w:tplc="9F146DD8" w:tentative="1">
      <w:start w:val="1"/>
      <w:numFmt w:val="bullet"/>
      <w:lvlText w:val=""/>
      <w:lvlJc w:val="left"/>
      <w:pPr>
        <w:tabs>
          <w:tab w:val="num" w:pos="2880"/>
        </w:tabs>
        <w:ind w:left="2880" w:hanging="360"/>
      </w:pPr>
      <w:rPr>
        <w:rFonts w:ascii="Wingdings" w:hAnsi="Wingdings" w:hint="default"/>
        <w:sz w:val="20"/>
      </w:rPr>
    </w:lvl>
    <w:lvl w:ilvl="4" w:tplc="6E9A9EA8" w:tentative="1">
      <w:start w:val="1"/>
      <w:numFmt w:val="bullet"/>
      <w:lvlText w:val=""/>
      <w:lvlJc w:val="left"/>
      <w:pPr>
        <w:tabs>
          <w:tab w:val="num" w:pos="3600"/>
        </w:tabs>
        <w:ind w:left="3600" w:hanging="360"/>
      </w:pPr>
      <w:rPr>
        <w:rFonts w:ascii="Wingdings" w:hAnsi="Wingdings" w:hint="default"/>
        <w:sz w:val="20"/>
      </w:rPr>
    </w:lvl>
    <w:lvl w:ilvl="5" w:tplc="2CD405D6" w:tentative="1">
      <w:start w:val="1"/>
      <w:numFmt w:val="bullet"/>
      <w:lvlText w:val=""/>
      <w:lvlJc w:val="left"/>
      <w:pPr>
        <w:tabs>
          <w:tab w:val="num" w:pos="4320"/>
        </w:tabs>
        <w:ind w:left="4320" w:hanging="360"/>
      </w:pPr>
      <w:rPr>
        <w:rFonts w:ascii="Wingdings" w:hAnsi="Wingdings" w:hint="default"/>
        <w:sz w:val="20"/>
      </w:rPr>
    </w:lvl>
    <w:lvl w:ilvl="6" w:tplc="474A7192" w:tentative="1">
      <w:start w:val="1"/>
      <w:numFmt w:val="bullet"/>
      <w:lvlText w:val=""/>
      <w:lvlJc w:val="left"/>
      <w:pPr>
        <w:tabs>
          <w:tab w:val="num" w:pos="5040"/>
        </w:tabs>
        <w:ind w:left="5040" w:hanging="360"/>
      </w:pPr>
      <w:rPr>
        <w:rFonts w:ascii="Wingdings" w:hAnsi="Wingdings" w:hint="default"/>
        <w:sz w:val="20"/>
      </w:rPr>
    </w:lvl>
    <w:lvl w:ilvl="7" w:tplc="751AEAA6" w:tentative="1">
      <w:start w:val="1"/>
      <w:numFmt w:val="bullet"/>
      <w:lvlText w:val=""/>
      <w:lvlJc w:val="left"/>
      <w:pPr>
        <w:tabs>
          <w:tab w:val="num" w:pos="5760"/>
        </w:tabs>
        <w:ind w:left="5760" w:hanging="360"/>
      </w:pPr>
      <w:rPr>
        <w:rFonts w:ascii="Wingdings" w:hAnsi="Wingdings" w:hint="default"/>
        <w:sz w:val="20"/>
      </w:rPr>
    </w:lvl>
    <w:lvl w:ilvl="8" w:tplc="77A43A04"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B70FB"/>
    <w:multiLevelType w:val="hybridMultilevel"/>
    <w:tmpl w:val="56763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970EDD"/>
    <w:multiLevelType w:val="hybridMultilevel"/>
    <w:tmpl w:val="2E46C014"/>
    <w:lvl w:ilvl="0" w:tplc="37728BEA">
      <w:start w:val="1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15A7C"/>
    <w:multiLevelType w:val="hybridMultilevel"/>
    <w:tmpl w:val="F4389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3E3A90"/>
    <w:multiLevelType w:val="multilevel"/>
    <w:tmpl w:val="CEBA4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BA4655"/>
    <w:multiLevelType w:val="multilevel"/>
    <w:tmpl w:val="EBB4D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FD2C79"/>
    <w:multiLevelType w:val="hybridMultilevel"/>
    <w:tmpl w:val="6E960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A21E84"/>
    <w:multiLevelType w:val="hybridMultilevel"/>
    <w:tmpl w:val="FED61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300CCE"/>
    <w:multiLevelType w:val="multilevel"/>
    <w:tmpl w:val="C61A4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981543"/>
    <w:multiLevelType w:val="multilevel"/>
    <w:tmpl w:val="C646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876731"/>
    <w:multiLevelType w:val="hybridMultilevel"/>
    <w:tmpl w:val="656A1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3D442A"/>
    <w:multiLevelType w:val="multilevel"/>
    <w:tmpl w:val="7C30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4B141D"/>
    <w:multiLevelType w:val="hybridMultilevel"/>
    <w:tmpl w:val="352C2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385DA0"/>
    <w:multiLevelType w:val="hybridMultilevel"/>
    <w:tmpl w:val="37F2C2B0"/>
    <w:lvl w:ilvl="0" w:tplc="B712B4B0">
      <w:start w:val="1"/>
      <w:numFmt w:val="decimal"/>
      <w:lvlText w:val="%1."/>
      <w:lvlJc w:val="left"/>
      <w:pPr>
        <w:tabs>
          <w:tab w:val="num" w:pos="720"/>
        </w:tabs>
        <w:ind w:left="720" w:hanging="360"/>
      </w:pPr>
    </w:lvl>
    <w:lvl w:ilvl="1" w:tplc="76981B6A" w:tentative="1">
      <w:start w:val="1"/>
      <w:numFmt w:val="decimal"/>
      <w:lvlText w:val="%2."/>
      <w:lvlJc w:val="left"/>
      <w:pPr>
        <w:tabs>
          <w:tab w:val="num" w:pos="1440"/>
        </w:tabs>
        <w:ind w:left="1440" w:hanging="360"/>
      </w:pPr>
    </w:lvl>
    <w:lvl w:ilvl="2" w:tplc="215AD604" w:tentative="1">
      <w:start w:val="1"/>
      <w:numFmt w:val="decimal"/>
      <w:lvlText w:val="%3."/>
      <w:lvlJc w:val="left"/>
      <w:pPr>
        <w:tabs>
          <w:tab w:val="num" w:pos="2160"/>
        </w:tabs>
        <w:ind w:left="2160" w:hanging="360"/>
      </w:pPr>
    </w:lvl>
    <w:lvl w:ilvl="3" w:tplc="17628910" w:tentative="1">
      <w:start w:val="1"/>
      <w:numFmt w:val="decimal"/>
      <w:lvlText w:val="%4."/>
      <w:lvlJc w:val="left"/>
      <w:pPr>
        <w:tabs>
          <w:tab w:val="num" w:pos="2880"/>
        </w:tabs>
        <w:ind w:left="2880" w:hanging="360"/>
      </w:pPr>
    </w:lvl>
    <w:lvl w:ilvl="4" w:tplc="8F0AEE46" w:tentative="1">
      <w:start w:val="1"/>
      <w:numFmt w:val="decimal"/>
      <w:lvlText w:val="%5."/>
      <w:lvlJc w:val="left"/>
      <w:pPr>
        <w:tabs>
          <w:tab w:val="num" w:pos="3600"/>
        </w:tabs>
        <w:ind w:left="3600" w:hanging="360"/>
      </w:pPr>
    </w:lvl>
    <w:lvl w:ilvl="5" w:tplc="BB10FE58" w:tentative="1">
      <w:start w:val="1"/>
      <w:numFmt w:val="decimal"/>
      <w:lvlText w:val="%6."/>
      <w:lvlJc w:val="left"/>
      <w:pPr>
        <w:tabs>
          <w:tab w:val="num" w:pos="4320"/>
        </w:tabs>
        <w:ind w:left="4320" w:hanging="360"/>
      </w:pPr>
    </w:lvl>
    <w:lvl w:ilvl="6" w:tplc="FCA6FFF2" w:tentative="1">
      <w:start w:val="1"/>
      <w:numFmt w:val="decimal"/>
      <w:lvlText w:val="%7."/>
      <w:lvlJc w:val="left"/>
      <w:pPr>
        <w:tabs>
          <w:tab w:val="num" w:pos="5040"/>
        </w:tabs>
        <w:ind w:left="5040" w:hanging="360"/>
      </w:pPr>
    </w:lvl>
    <w:lvl w:ilvl="7" w:tplc="7A7E9D26" w:tentative="1">
      <w:start w:val="1"/>
      <w:numFmt w:val="decimal"/>
      <w:lvlText w:val="%8."/>
      <w:lvlJc w:val="left"/>
      <w:pPr>
        <w:tabs>
          <w:tab w:val="num" w:pos="5760"/>
        </w:tabs>
        <w:ind w:left="5760" w:hanging="360"/>
      </w:pPr>
    </w:lvl>
    <w:lvl w:ilvl="8" w:tplc="37ECCCD2" w:tentative="1">
      <w:start w:val="1"/>
      <w:numFmt w:val="decimal"/>
      <w:lvlText w:val="%9."/>
      <w:lvlJc w:val="left"/>
      <w:pPr>
        <w:tabs>
          <w:tab w:val="num" w:pos="6480"/>
        </w:tabs>
        <w:ind w:left="6480" w:hanging="360"/>
      </w:pPr>
    </w:lvl>
  </w:abstractNum>
  <w:abstractNum w:abstractNumId="19" w15:restartNumberingAfterBreak="0">
    <w:nsid w:val="5EBB08B4"/>
    <w:multiLevelType w:val="hybridMultilevel"/>
    <w:tmpl w:val="21AC109A"/>
    <w:lvl w:ilvl="0" w:tplc="80CEC15C">
      <w:start w:val="1"/>
      <w:numFmt w:val="bullet"/>
      <w:lvlText w:val=""/>
      <w:lvlJc w:val="left"/>
      <w:pPr>
        <w:tabs>
          <w:tab w:val="num" w:pos="720"/>
        </w:tabs>
        <w:ind w:left="720" w:hanging="360"/>
      </w:pPr>
      <w:rPr>
        <w:rFonts w:ascii="Symbol" w:hAnsi="Symbol" w:hint="default"/>
        <w:sz w:val="20"/>
      </w:rPr>
    </w:lvl>
    <w:lvl w:ilvl="1" w:tplc="7652C42E" w:tentative="1">
      <w:start w:val="1"/>
      <w:numFmt w:val="bullet"/>
      <w:lvlText w:val="o"/>
      <w:lvlJc w:val="left"/>
      <w:pPr>
        <w:tabs>
          <w:tab w:val="num" w:pos="1440"/>
        </w:tabs>
        <w:ind w:left="1440" w:hanging="360"/>
      </w:pPr>
      <w:rPr>
        <w:rFonts w:ascii="Courier New" w:hAnsi="Courier New" w:hint="default"/>
        <w:sz w:val="20"/>
      </w:rPr>
    </w:lvl>
    <w:lvl w:ilvl="2" w:tplc="A2F041E0" w:tentative="1">
      <w:start w:val="1"/>
      <w:numFmt w:val="bullet"/>
      <w:lvlText w:val=""/>
      <w:lvlJc w:val="left"/>
      <w:pPr>
        <w:tabs>
          <w:tab w:val="num" w:pos="2160"/>
        </w:tabs>
        <w:ind w:left="2160" w:hanging="360"/>
      </w:pPr>
      <w:rPr>
        <w:rFonts w:ascii="Wingdings" w:hAnsi="Wingdings" w:hint="default"/>
        <w:sz w:val="20"/>
      </w:rPr>
    </w:lvl>
    <w:lvl w:ilvl="3" w:tplc="A9B2999A" w:tentative="1">
      <w:start w:val="1"/>
      <w:numFmt w:val="bullet"/>
      <w:lvlText w:val=""/>
      <w:lvlJc w:val="left"/>
      <w:pPr>
        <w:tabs>
          <w:tab w:val="num" w:pos="2880"/>
        </w:tabs>
        <w:ind w:left="2880" w:hanging="360"/>
      </w:pPr>
      <w:rPr>
        <w:rFonts w:ascii="Wingdings" w:hAnsi="Wingdings" w:hint="default"/>
        <w:sz w:val="20"/>
      </w:rPr>
    </w:lvl>
    <w:lvl w:ilvl="4" w:tplc="44F4A296" w:tentative="1">
      <w:start w:val="1"/>
      <w:numFmt w:val="bullet"/>
      <w:lvlText w:val=""/>
      <w:lvlJc w:val="left"/>
      <w:pPr>
        <w:tabs>
          <w:tab w:val="num" w:pos="3600"/>
        </w:tabs>
        <w:ind w:left="3600" w:hanging="360"/>
      </w:pPr>
      <w:rPr>
        <w:rFonts w:ascii="Wingdings" w:hAnsi="Wingdings" w:hint="default"/>
        <w:sz w:val="20"/>
      </w:rPr>
    </w:lvl>
    <w:lvl w:ilvl="5" w:tplc="FA7CFE8C" w:tentative="1">
      <w:start w:val="1"/>
      <w:numFmt w:val="bullet"/>
      <w:lvlText w:val=""/>
      <w:lvlJc w:val="left"/>
      <w:pPr>
        <w:tabs>
          <w:tab w:val="num" w:pos="4320"/>
        </w:tabs>
        <w:ind w:left="4320" w:hanging="360"/>
      </w:pPr>
      <w:rPr>
        <w:rFonts w:ascii="Wingdings" w:hAnsi="Wingdings" w:hint="default"/>
        <w:sz w:val="20"/>
      </w:rPr>
    </w:lvl>
    <w:lvl w:ilvl="6" w:tplc="CAB88A7A" w:tentative="1">
      <w:start w:val="1"/>
      <w:numFmt w:val="bullet"/>
      <w:lvlText w:val=""/>
      <w:lvlJc w:val="left"/>
      <w:pPr>
        <w:tabs>
          <w:tab w:val="num" w:pos="5040"/>
        </w:tabs>
        <w:ind w:left="5040" w:hanging="360"/>
      </w:pPr>
      <w:rPr>
        <w:rFonts w:ascii="Wingdings" w:hAnsi="Wingdings" w:hint="default"/>
        <w:sz w:val="20"/>
      </w:rPr>
    </w:lvl>
    <w:lvl w:ilvl="7" w:tplc="F25EC03A" w:tentative="1">
      <w:start w:val="1"/>
      <w:numFmt w:val="bullet"/>
      <w:lvlText w:val=""/>
      <w:lvlJc w:val="left"/>
      <w:pPr>
        <w:tabs>
          <w:tab w:val="num" w:pos="5760"/>
        </w:tabs>
        <w:ind w:left="5760" w:hanging="360"/>
      </w:pPr>
      <w:rPr>
        <w:rFonts w:ascii="Wingdings" w:hAnsi="Wingdings" w:hint="default"/>
        <w:sz w:val="20"/>
      </w:rPr>
    </w:lvl>
    <w:lvl w:ilvl="8" w:tplc="2738D334"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797917"/>
    <w:multiLevelType w:val="hybridMultilevel"/>
    <w:tmpl w:val="59B03686"/>
    <w:lvl w:ilvl="0" w:tplc="D8E094F6">
      <w:start w:val="1"/>
      <w:numFmt w:val="decimal"/>
      <w:lvlText w:val="%1."/>
      <w:lvlJc w:val="left"/>
      <w:pPr>
        <w:tabs>
          <w:tab w:val="num" w:pos="720"/>
        </w:tabs>
        <w:ind w:left="720" w:hanging="360"/>
      </w:pPr>
    </w:lvl>
    <w:lvl w:ilvl="1" w:tplc="0706B6D2" w:tentative="1">
      <w:start w:val="1"/>
      <w:numFmt w:val="decimal"/>
      <w:lvlText w:val="%2."/>
      <w:lvlJc w:val="left"/>
      <w:pPr>
        <w:tabs>
          <w:tab w:val="num" w:pos="1440"/>
        </w:tabs>
        <w:ind w:left="1440" w:hanging="360"/>
      </w:pPr>
    </w:lvl>
    <w:lvl w:ilvl="2" w:tplc="231068A8" w:tentative="1">
      <w:start w:val="1"/>
      <w:numFmt w:val="decimal"/>
      <w:lvlText w:val="%3."/>
      <w:lvlJc w:val="left"/>
      <w:pPr>
        <w:tabs>
          <w:tab w:val="num" w:pos="2160"/>
        </w:tabs>
        <w:ind w:left="2160" w:hanging="360"/>
      </w:pPr>
    </w:lvl>
    <w:lvl w:ilvl="3" w:tplc="5F6C512C" w:tentative="1">
      <w:start w:val="1"/>
      <w:numFmt w:val="decimal"/>
      <w:lvlText w:val="%4."/>
      <w:lvlJc w:val="left"/>
      <w:pPr>
        <w:tabs>
          <w:tab w:val="num" w:pos="2880"/>
        </w:tabs>
        <w:ind w:left="2880" w:hanging="360"/>
      </w:pPr>
    </w:lvl>
    <w:lvl w:ilvl="4" w:tplc="6E5298BA" w:tentative="1">
      <w:start w:val="1"/>
      <w:numFmt w:val="decimal"/>
      <w:lvlText w:val="%5."/>
      <w:lvlJc w:val="left"/>
      <w:pPr>
        <w:tabs>
          <w:tab w:val="num" w:pos="3600"/>
        </w:tabs>
        <w:ind w:left="3600" w:hanging="360"/>
      </w:pPr>
    </w:lvl>
    <w:lvl w:ilvl="5" w:tplc="9A86B35E" w:tentative="1">
      <w:start w:val="1"/>
      <w:numFmt w:val="decimal"/>
      <w:lvlText w:val="%6."/>
      <w:lvlJc w:val="left"/>
      <w:pPr>
        <w:tabs>
          <w:tab w:val="num" w:pos="4320"/>
        </w:tabs>
        <w:ind w:left="4320" w:hanging="360"/>
      </w:pPr>
    </w:lvl>
    <w:lvl w:ilvl="6" w:tplc="B93820D8" w:tentative="1">
      <w:start w:val="1"/>
      <w:numFmt w:val="decimal"/>
      <w:lvlText w:val="%7."/>
      <w:lvlJc w:val="left"/>
      <w:pPr>
        <w:tabs>
          <w:tab w:val="num" w:pos="5040"/>
        </w:tabs>
        <w:ind w:left="5040" w:hanging="360"/>
      </w:pPr>
    </w:lvl>
    <w:lvl w:ilvl="7" w:tplc="7512D466" w:tentative="1">
      <w:start w:val="1"/>
      <w:numFmt w:val="decimal"/>
      <w:lvlText w:val="%8."/>
      <w:lvlJc w:val="left"/>
      <w:pPr>
        <w:tabs>
          <w:tab w:val="num" w:pos="5760"/>
        </w:tabs>
        <w:ind w:left="5760" w:hanging="360"/>
      </w:pPr>
    </w:lvl>
    <w:lvl w:ilvl="8" w:tplc="C7BAD162" w:tentative="1">
      <w:start w:val="1"/>
      <w:numFmt w:val="decimal"/>
      <w:lvlText w:val="%9."/>
      <w:lvlJc w:val="left"/>
      <w:pPr>
        <w:tabs>
          <w:tab w:val="num" w:pos="6480"/>
        </w:tabs>
        <w:ind w:left="6480" w:hanging="360"/>
      </w:pPr>
    </w:lvl>
  </w:abstractNum>
  <w:abstractNum w:abstractNumId="21" w15:restartNumberingAfterBreak="0">
    <w:nsid w:val="67487990"/>
    <w:multiLevelType w:val="hybridMultilevel"/>
    <w:tmpl w:val="65387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187257"/>
    <w:multiLevelType w:val="hybridMultilevel"/>
    <w:tmpl w:val="3A96D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A90CB9"/>
    <w:multiLevelType w:val="hybridMultilevel"/>
    <w:tmpl w:val="987C771A"/>
    <w:lvl w:ilvl="0" w:tplc="137CD89E">
      <w:start w:val="1"/>
      <w:numFmt w:val="decimal"/>
      <w:lvlText w:val="%1."/>
      <w:lvlJc w:val="left"/>
      <w:pPr>
        <w:tabs>
          <w:tab w:val="num" w:pos="720"/>
        </w:tabs>
        <w:ind w:left="720" w:hanging="360"/>
      </w:pPr>
    </w:lvl>
    <w:lvl w:ilvl="1" w:tplc="D25EF720" w:tentative="1">
      <w:start w:val="1"/>
      <w:numFmt w:val="decimal"/>
      <w:lvlText w:val="%2."/>
      <w:lvlJc w:val="left"/>
      <w:pPr>
        <w:tabs>
          <w:tab w:val="num" w:pos="1440"/>
        </w:tabs>
        <w:ind w:left="1440" w:hanging="360"/>
      </w:pPr>
    </w:lvl>
    <w:lvl w:ilvl="2" w:tplc="3C7608FE" w:tentative="1">
      <w:start w:val="1"/>
      <w:numFmt w:val="decimal"/>
      <w:lvlText w:val="%3."/>
      <w:lvlJc w:val="left"/>
      <w:pPr>
        <w:tabs>
          <w:tab w:val="num" w:pos="2160"/>
        </w:tabs>
        <w:ind w:left="2160" w:hanging="360"/>
      </w:pPr>
    </w:lvl>
    <w:lvl w:ilvl="3" w:tplc="79E23926" w:tentative="1">
      <w:start w:val="1"/>
      <w:numFmt w:val="decimal"/>
      <w:lvlText w:val="%4."/>
      <w:lvlJc w:val="left"/>
      <w:pPr>
        <w:tabs>
          <w:tab w:val="num" w:pos="2880"/>
        </w:tabs>
        <w:ind w:left="2880" w:hanging="360"/>
      </w:pPr>
    </w:lvl>
    <w:lvl w:ilvl="4" w:tplc="E30E543A" w:tentative="1">
      <w:start w:val="1"/>
      <w:numFmt w:val="decimal"/>
      <w:lvlText w:val="%5."/>
      <w:lvlJc w:val="left"/>
      <w:pPr>
        <w:tabs>
          <w:tab w:val="num" w:pos="3600"/>
        </w:tabs>
        <w:ind w:left="3600" w:hanging="360"/>
      </w:pPr>
    </w:lvl>
    <w:lvl w:ilvl="5" w:tplc="97B6BA34" w:tentative="1">
      <w:start w:val="1"/>
      <w:numFmt w:val="decimal"/>
      <w:lvlText w:val="%6."/>
      <w:lvlJc w:val="left"/>
      <w:pPr>
        <w:tabs>
          <w:tab w:val="num" w:pos="4320"/>
        </w:tabs>
        <w:ind w:left="4320" w:hanging="360"/>
      </w:pPr>
    </w:lvl>
    <w:lvl w:ilvl="6" w:tplc="DEB0BC7C" w:tentative="1">
      <w:start w:val="1"/>
      <w:numFmt w:val="decimal"/>
      <w:lvlText w:val="%7."/>
      <w:lvlJc w:val="left"/>
      <w:pPr>
        <w:tabs>
          <w:tab w:val="num" w:pos="5040"/>
        </w:tabs>
        <w:ind w:left="5040" w:hanging="360"/>
      </w:pPr>
    </w:lvl>
    <w:lvl w:ilvl="7" w:tplc="54E2E5B0" w:tentative="1">
      <w:start w:val="1"/>
      <w:numFmt w:val="decimal"/>
      <w:lvlText w:val="%8."/>
      <w:lvlJc w:val="left"/>
      <w:pPr>
        <w:tabs>
          <w:tab w:val="num" w:pos="5760"/>
        </w:tabs>
        <w:ind w:left="5760" w:hanging="360"/>
      </w:pPr>
    </w:lvl>
    <w:lvl w:ilvl="8" w:tplc="17F46E28" w:tentative="1">
      <w:start w:val="1"/>
      <w:numFmt w:val="decimal"/>
      <w:lvlText w:val="%9."/>
      <w:lvlJc w:val="left"/>
      <w:pPr>
        <w:tabs>
          <w:tab w:val="num" w:pos="6480"/>
        </w:tabs>
        <w:ind w:left="6480" w:hanging="360"/>
      </w:pPr>
    </w:lvl>
  </w:abstractNum>
  <w:abstractNum w:abstractNumId="24" w15:restartNumberingAfterBreak="0">
    <w:nsid w:val="7AEF649F"/>
    <w:multiLevelType w:val="hybridMultilevel"/>
    <w:tmpl w:val="C598D374"/>
    <w:lvl w:ilvl="0" w:tplc="568EFE80">
      <w:start w:val="1"/>
      <w:numFmt w:val="bullet"/>
      <w:lvlText w:val=""/>
      <w:lvlJc w:val="left"/>
      <w:pPr>
        <w:tabs>
          <w:tab w:val="num" w:pos="720"/>
        </w:tabs>
        <w:ind w:left="720" w:hanging="360"/>
      </w:pPr>
      <w:rPr>
        <w:rFonts w:ascii="Symbol" w:hAnsi="Symbol" w:hint="default"/>
        <w:sz w:val="20"/>
      </w:rPr>
    </w:lvl>
    <w:lvl w:ilvl="1" w:tplc="1F56AAF6" w:tentative="1">
      <w:start w:val="1"/>
      <w:numFmt w:val="bullet"/>
      <w:lvlText w:val="o"/>
      <w:lvlJc w:val="left"/>
      <w:pPr>
        <w:tabs>
          <w:tab w:val="num" w:pos="1440"/>
        </w:tabs>
        <w:ind w:left="1440" w:hanging="360"/>
      </w:pPr>
      <w:rPr>
        <w:rFonts w:ascii="Courier New" w:hAnsi="Courier New" w:hint="default"/>
        <w:sz w:val="20"/>
      </w:rPr>
    </w:lvl>
    <w:lvl w:ilvl="2" w:tplc="40A8F0AA" w:tentative="1">
      <w:start w:val="1"/>
      <w:numFmt w:val="bullet"/>
      <w:lvlText w:val=""/>
      <w:lvlJc w:val="left"/>
      <w:pPr>
        <w:tabs>
          <w:tab w:val="num" w:pos="2160"/>
        </w:tabs>
        <w:ind w:left="2160" w:hanging="360"/>
      </w:pPr>
      <w:rPr>
        <w:rFonts w:ascii="Wingdings" w:hAnsi="Wingdings" w:hint="default"/>
        <w:sz w:val="20"/>
      </w:rPr>
    </w:lvl>
    <w:lvl w:ilvl="3" w:tplc="46800E28" w:tentative="1">
      <w:start w:val="1"/>
      <w:numFmt w:val="bullet"/>
      <w:lvlText w:val=""/>
      <w:lvlJc w:val="left"/>
      <w:pPr>
        <w:tabs>
          <w:tab w:val="num" w:pos="2880"/>
        </w:tabs>
        <w:ind w:left="2880" w:hanging="360"/>
      </w:pPr>
      <w:rPr>
        <w:rFonts w:ascii="Wingdings" w:hAnsi="Wingdings" w:hint="default"/>
        <w:sz w:val="20"/>
      </w:rPr>
    </w:lvl>
    <w:lvl w:ilvl="4" w:tplc="990044E4" w:tentative="1">
      <w:start w:val="1"/>
      <w:numFmt w:val="bullet"/>
      <w:lvlText w:val=""/>
      <w:lvlJc w:val="left"/>
      <w:pPr>
        <w:tabs>
          <w:tab w:val="num" w:pos="3600"/>
        </w:tabs>
        <w:ind w:left="3600" w:hanging="360"/>
      </w:pPr>
      <w:rPr>
        <w:rFonts w:ascii="Wingdings" w:hAnsi="Wingdings" w:hint="default"/>
        <w:sz w:val="20"/>
      </w:rPr>
    </w:lvl>
    <w:lvl w:ilvl="5" w:tplc="64A46C98" w:tentative="1">
      <w:start w:val="1"/>
      <w:numFmt w:val="bullet"/>
      <w:lvlText w:val=""/>
      <w:lvlJc w:val="left"/>
      <w:pPr>
        <w:tabs>
          <w:tab w:val="num" w:pos="4320"/>
        </w:tabs>
        <w:ind w:left="4320" w:hanging="360"/>
      </w:pPr>
      <w:rPr>
        <w:rFonts w:ascii="Wingdings" w:hAnsi="Wingdings" w:hint="default"/>
        <w:sz w:val="20"/>
      </w:rPr>
    </w:lvl>
    <w:lvl w:ilvl="6" w:tplc="7D025070" w:tentative="1">
      <w:start w:val="1"/>
      <w:numFmt w:val="bullet"/>
      <w:lvlText w:val=""/>
      <w:lvlJc w:val="left"/>
      <w:pPr>
        <w:tabs>
          <w:tab w:val="num" w:pos="5040"/>
        </w:tabs>
        <w:ind w:left="5040" w:hanging="360"/>
      </w:pPr>
      <w:rPr>
        <w:rFonts w:ascii="Wingdings" w:hAnsi="Wingdings" w:hint="default"/>
        <w:sz w:val="20"/>
      </w:rPr>
    </w:lvl>
    <w:lvl w:ilvl="7" w:tplc="31668320" w:tentative="1">
      <w:start w:val="1"/>
      <w:numFmt w:val="bullet"/>
      <w:lvlText w:val=""/>
      <w:lvlJc w:val="left"/>
      <w:pPr>
        <w:tabs>
          <w:tab w:val="num" w:pos="5760"/>
        </w:tabs>
        <w:ind w:left="5760" w:hanging="360"/>
      </w:pPr>
      <w:rPr>
        <w:rFonts w:ascii="Wingdings" w:hAnsi="Wingdings" w:hint="default"/>
        <w:sz w:val="20"/>
      </w:rPr>
    </w:lvl>
    <w:lvl w:ilvl="8" w:tplc="EC7E5090"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2"/>
  </w:num>
  <w:num w:numId="3">
    <w:abstractNumId w:val="11"/>
  </w:num>
  <w:num w:numId="4">
    <w:abstractNumId w:val="12"/>
  </w:num>
  <w:num w:numId="5">
    <w:abstractNumId w:val="2"/>
  </w:num>
  <w:num w:numId="6">
    <w:abstractNumId w:val="19"/>
  </w:num>
  <w:num w:numId="7">
    <w:abstractNumId w:val="9"/>
  </w:num>
  <w:num w:numId="8">
    <w:abstractNumId w:val="13"/>
  </w:num>
  <w:num w:numId="9">
    <w:abstractNumId w:val="14"/>
  </w:num>
  <w:num w:numId="10">
    <w:abstractNumId w:val="10"/>
  </w:num>
  <w:num w:numId="11">
    <w:abstractNumId w:val="20"/>
  </w:num>
  <w:num w:numId="12">
    <w:abstractNumId w:val="4"/>
  </w:num>
  <w:num w:numId="13">
    <w:abstractNumId w:val="23"/>
  </w:num>
  <w:num w:numId="14">
    <w:abstractNumId w:val="18"/>
  </w:num>
  <w:num w:numId="15">
    <w:abstractNumId w:val="16"/>
  </w:num>
  <w:num w:numId="16">
    <w:abstractNumId w:val="24"/>
  </w:num>
  <w:num w:numId="17">
    <w:abstractNumId w:val="5"/>
  </w:num>
  <w:num w:numId="18">
    <w:abstractNumId w:val="3"/>
  </w:num>
  <w:num w:numId="19">
    <w:abstractNumId w:val="7"/>
  </w:num>
  <w:num w:numId="20">
    <w:abstractNumId w:val="21"/>
  </w:num>
  <w:num w:numId="21">
    <w:abstractNumId w:val="6"/>
  </w:num>
  <w:num w:numId="22">
    <w:abstractNumId w:val="15"/>
  </w:num>
  <w:num w:numId="23">
    <w:abstractNumId w:val="8"/>
  </w:num>
  <w:num w:numId="24">
    <w:abstractNumId w:val="0"/>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displayBackgroundShape/>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520"/>
    <w:rsid w:val="00000E2E"/>
    <w:rsid w:val="00001B58"/>
    <w:rsid w:val="000034C1"/>
    <w:rsid w:val="00005BEF"/>
    <w:rsid w:val="000070FF"/>
    <w:rsid w:val="0000772C"/>
    <w:rsid w:val="00010AF5"/>
    <w:rsid w:val="00010FD2"/>
    <w:rsid w:val="000139C3"/>
    <w:rsid w:val="00013C2F"/>
    <w:rsid w:val="00014168"/>
    <w:rsid w:val="00014D9A"/>
    <w:rsid w:val="00015174"/>
    <w:rsid w:val="00015D43"/>
    <w:rsid w:val="000163E5"/>
    <w:rsid w:val="00020731"/>
    <w:rsid w:val="000209AE"/>
    <w:rsid w:val="00020BDF"/>
    <w:rsid w:val="00020EDC"/>
    <w:rsid w:val="00021FDF"/>
    <w:rsid w:val="000229DB"/>
    <w:rsid w:val="00022B15"/>
    <w:rsid w:val="00023848"/>
    <w:rsid w:val="00023C5A"/>
    <w:rsid w:val="00025920"/>
    <w:rsid w:val="00026E11"/>
    <w:rsid w:val="000273AE"/>
    <w:rsid w:val="000276BA"/>
    <w:rsid w:val="00031A70"/>
    <w:rsid w:val="000350F6"/>
    <w:rsid w:val="00040343"/>
    <w:rsid w:val="00040C86"/>
    <w:rsid w:val="00041C68"/>
    <w:rsid w:val="000424F0"/>
    <w:rsid w:val="0004255B"/>
    <w:rsid w:val="00043D56"/>
    <w:rsid w:val="0004565E"/>
    <w:rsid w:val="00045E46"/>
    <w:rsid w:val="00045FAD"/>
    <w:rsid w:val="000468D4"/>
    <w:rsid w:val="00046BB3"/>
    <w:rsid w:val="00050323"/>
    <w:rsid w:val="0005056E"/>
    <w:rsid w:val="00050BE0"/>
    <w:rsid w:val="00053DB1"/>
    <w:rsid w:val="00053F2D"/>
    <w:rsid w:val="00054C03"/>
    <w:rsid w:val="00055508"/>
    <w:rsid w:val="00055C3C"/>
    <w:rsid w:val="00055E9B"/>
    <w:rsid w:val="00055F23"/>
    <w:rsid w:val="00056499"/>
    <w:rsid w:val="00056F98"/>
    <w:rsid w:val="00057D21"/>
    <w:rsid w:val="000615D8"/>
    <w:rsid w:val="00061C32"/>
    <w:rsid w:val="00061DDA"/>
    <w:rsid w:val="0006291B"/>
    <w:rsid w:val="000635C6"/>
    <w:rsid w:val="00064377"/>
    <w:rsid w:val="00064670"/>
    <w:rsid w:val="00065DBE"/>
    <w:rsid w:val="00066531"/>
    <w:rsid w:val="00066560"/>
    <w:rsid w:val="00067946"/>
    <w:rsid w:val="0007283F"/>
    <w:rsid w:val="00072F82"/>
    <w:rsid w:val="0007431F"/>
    <w:rsid w:val="00074EA9"/>
    <w:rsid w:val="00075EFE"/>
    <w:rsid w:val="00080B58"/>
    <w:rsid w:val="00080ECE"/>
    <w:rsid w:val="0008188B"/>
    <w:rsid w:val="00082154"/>
    <w:rsid w:val="000827A7"/>
    <w:rsid w:val="0008280C"/>
    <w:rsid w:val="00082C04"/>
    <w:rsid w:val="00083287"/>
    <w:rsid w:val="0008407A"/>
    <w:rsid w:val="00084919"/>
    <w:rsid w:val="00085FBD"/>
    <w:rsid w:val="00086FEA"/>
    <w:rsid w:val="0008738C"/>
    <w:rsid w:val="00087928"/>
    <w:rsid w:val="00087CB2"/>
    <w:rsid w:val="000929CC"/>
    <w:rsid w:val="000935A6"/>
    <w:rsid w:val="00095009"/>
    <w:rsid w:val="00095B5F"/>
    <w:rsid w:val="0009793C"/>
    <w:rsid w:val="00097C59"/>
    <w:rsid w:val="000A00BB"/>
    <w:rsid w:val="000A0BCB"/>
    <w:rsid w:val="000A1DF2"/>
    <w:rsid w:val="000A2486"/>
    <w:rsid w:val="000A2C29"/>
    <w:rsid w:val="000A33C7"/>
    <w:rsid w:val="000A3D12"/>
    <w:rsid w:val="000A4FCD"/>
    <w:rsid w:val="000A636A"/>
    <w:rsid w:val="000A6813"/>
    <w:rsid w:val="000A7067"/>
    <w:rsid w:val="000A7CD6"/>
    <w:rsid w:val="000B1AAD"/>
    <w:rsid w:val="000B3297"/>
    <w:rsid w:val="000B4272"/>
    <w:rsid w:val="000B5336"/>
    <w:rsid w:val="000B57DB"/>
    <w:rsid w:val="000B7448"/>
    <w:rsid w:val="000C0DD9"/>
    <w:rsid w:val="000C1B00"/>
    <w:rsid w:val="000C227F"/>
    <w:rsid w:val="000C3068"/>
    <w:rsid w:val="000C38F9"/>
    <w:rsid w:val="000C3B3F"/>
    <w:rsid w:val="000C4290"/>
    <w:rsid w:val="000C46E6"/>
    <w:rsid w:val="000C486E"/>
    <w:rsid w:val="000C48FE"/>
    <w:rsid w:val="000C560C"/>
    <w:rsid w:val="000C5B49"/>
    <w:rsid w:val="000C71DE"/>
    <w:rsid w:val="000C7888"/>
    <w:rsid w:val="000D037B"/>
    <w:rsid w:val="000D0997"/>
    <w:rsid w:val="000D115D"/>
    <w:rsid w:val="000D1ED4"/>
    <w:rsid w:val="000D24A5"/>
    <w:rsid w:val="000D492C"/>
    <w:rsid w:val="000D4C8A"/>
    <w:rsid w:val="000D5101"/>
    <w:rsid w:val="000D517E"/>
    <w:rsid w:val="000D5A14"/>
    <w:rsid w:val="000E0469"/>
    <w:rsid w:val="000E2EB5"/>
    <w:rsid w:val="000E38BA"/>
    <w:rsid w:val="000E441C"/>
    <w:rsid w:val="000E4477"/>
    <w:rsid w:val="000E44CD"/>
    <w:rsid w:val="000E795C"/>
    <w:rsid w:val="000E7B55"/>
    <w:rsid w:val="000F11A1"/>
    <w:rsid w:val="000F1950"/>
    <w:rsid w:val="000F1FC7"/>
    <w:rsid w:val="000F219A"/>
    <w:rsid w:val="000F23B0"/>
    <w:rsid w:val="000F473E"/>
    <w:rsid w:val="000F4D9B"/>
    <w:rsid w:val="000F4E8B"/>
    <w:rsid w:val="000F6D36"/>
    <w:rsid w:val="000F6FAE"/>
    <w:rsid w:val="001018D0"/>
    <w:rsid w:val="001025AF"/>
    <w:rsid w:val="00102DBD"/>
    <w:rsid w:val="001033C8"/>
    <w:rsid w:val="00107AFF"/>
    <w:rsid w:val="00107D6D"/>
    <w:rsid w:val="00110769"/>
    <w:rsid w:val="00110C62"/>
    <w:rsid w:val="00110CFA"/>
    <w:rsid w:val="001115E7"/>
    <w:rsid w:val="00111AA1"/>
    <w:rsid w:val="0011396F"/>
    <w:rsid w:val="0011424D"/>
    <w:rsid w:val="00114B80"/>
    <w:rsid w:val="00114F11"/>
    <w:rsid w:val="00115AC3"/>
    <w:rsid w:val="00115B80"/>
    <w:rsid w:val="00115D57"/>
    <w:rsid w:val="00115EED"/>
    <w:rsid w:val="00116546"/>
    <w:rsid w:val="00116A8A"/>
    <w:rsid w:val="0012072B"/>
    <w:rsid w:val="00120D7D"/>
    <w:rsid w:val="001211B7"/>
    <w:rsid w:val="001219B1"/>
    <w:rsid w:val="00125B13"/>
    <w:rsid w:val="0012678F"/>
    <w:rsid w:val="00127943"/>
    <w:rsid w:val="00132F66"/>
    <w:rsid w:val="00134767"/>
    <w:rsid w:val="00135AE2"/>
    <w:rsid w:val="00135DCD"/>
    <w:rsid w:val="001378D6"/>
    <w:rsid w:val="00140F0F"/>
    <w:rsid w:val="00141264"/>
    <w:rsid w:val="001415F1"/>
    <w:rsid w:val="0014371F"/>
    <w:rsid w:val="00144041"/>
    <w:rsid w:val="00145588"/>
    <w:rsid w:val="001455A1"/>
    <w:rsid w:val="001459FB"/>
    <w:rsid w:val="0014610A"/>
    <w:rsid w:val="00150389"/>
    <w:rsid w:val="0015172A"/>
    <w:rsid w:val="00151D4D"/>
    <w:rsid w:val="001521C5"/>
    <w:rsid w:val="00152679"/>
    <w:rsid w:val="00154BE1"/>
    <w:rsid w:val="00154E6F"/>
    <w:rsid w:val="00154EBC"/>
    <w:rsid w:val="00155982"/>
    <w:rsid w:val="0015714B"/>
    <w:rsid w:val="00157374"/>
    <w:rsid w:val="00161C31"/>
    <w:rsid w:val="00162C6C"/>
    <w:rsid w:val="00163D32"/>
    <w:rsid w:val="0016470A"/>
    <w:rsid w:val="001653D0"/>
    <w:rsid w:val="00165A1B"/>
    <w:rsid w:val="001666A7"/>
    <w:rsid w:val="00166871"/>
    <w:rsid w:val="001678A2"/>
    <w:rsid w:val="00167EC2"/>
    <w:rsid w:val="001701A6"/>
    <w:rsid w:val="001725A5"/>
    <w:rsid w:val="00172DA3"/>
    <w:rsid w:val="00172EE7"/>
    <w:rsid w:val="00173444"/>
    <w:rsid w:val="001754F6"/>
    <w:rsid w:val="0017766F"/>
    <w:rsid w:val="00180218"/>
    <w:rsid w:val="00180524"/>
    <w:rsid w:val="001805F7"/>
    <w:rsid w:val="00180C18"/>
    <w:rsid w:val="00180D80"/>
    <w:rsid w:val="00181421"/>
    <w:rsid w:val="001815EA"/>
    <w:rsid w:val="00181BD4"/>
    <w:rsid w:val="0018367A"/>
    <w:rsid w:val="00183EAC"/>
    <w:rsid w:val="00184985"/>
    <w:rsid w:val="00185D0C"/>
    <w:rsid w:val="00186149"/>
    <w:rsid w:val="001861D7"/>
    <w:rsid w:val="001878C1"/>
    <w:rsid w:val="00191422"/>
    <w:rsid w:val="00194D61"/>
    <w:rsid w:val="00197536"/>
    <w:rsid w:val="00197FF5"/>
    <w:rsid w:val="001A075B"/>
    <w:rsid w:val="001A14D9"/>
    <w:rsid w:val="001A17DE"/>
    <w:rsid w:val="001A34E7"/>
    <w:rsid w:val="001A3553"/>
    <w:rsid w:val="001A355E"/>
    <w:rsid w:val="001A561D"/>
    <w:rsid w:val="001A776E"/>
    <w:rsid w:val="001B0435"/>
    <w:rsid w:val="001B0EA5"/>
    <w:rsid w:val="001B1B35"/>
    <w:rsid w:val="001B22B8"/>
    <w:rsid w:val="001B3233"/>
    <w:rsid w:val="001B3F37"/>
    <w:rsid w:val="001B4778"/>
    <w:rsid w:val="001B47FC"/>
    <w:rsid w:val="001B5517"/>
    <w:rsid w:val="001B5E9F"/>
    <w:rsid w:val="001B651F"/>
    <w:rsid w:val="001B6E99"/>
    <w:rsid w:val="001B7041"/>
    <w:rsid w:val="001C082B"/>
    <w:rsid w:val="001C1AE5"/>
    <w:rsid w:val="001C1ECB"/>
    <w:rsid w:val="001C4063"/>
    <w:rsid w:val="001C4C27"/>
    <w:rsid w:val="001C545A"/>
    <w:rsid w:val="001D013E"/>
    <w:rsid w:val="001D0E84"/>
    <w:rsid w:val="001D12DE"/>
    <w:rsid w:val="001D27E9"/>
    <w:rsid w:val="001D4706"/>
    <w:rsid w:val="001D5D9A"/>
    <w:rsid w:val="001D7AC1"/>
    <w:rsid w:val="001D7CEE"/>
    <w:rsid w:val="001E071A"/>
    <w:rsid w:val="001E0EEE"/>
    <w:rsid w:val="001E2204"/>
    <w:rsid w:val="001E2A55"/>
    <w:rsid w:val="001E38D2"/>
    <w:rsid w:val="001E392A"/>
    <w:rsid w:val="001E4D77"/>
    <w:rsid w:val="001E4FCD"/>
    <w:rsid w:val="001E5D35"/>
    <w:rsid w:val="001E7E55"/>
    <w:rsid w:val="001F0623"/>
    <w:rsid w:val="001F08E9"/>
    <w:rsid w:val="001F0E68"/>
    <w:rsid w:val="001F24CF"/>
    <w:rsid w:val="001F2D54"/>
    <w:rsid w:val="001F4613"/>
    <w:rsid w:val="001F4EBC"/>
    <w:rsid w:val="001F5F96"/>
    <w:rsid w:val="001F6F94"/>
    <w:rsid w:val="001F7469"/>
    <w:rsid w:val="00200085"/>
    <w:rsid w:val="00200CE7"/>
    <w:rsid w:val="00200ECF"/>
    <w:rsid w:val="002027CB"/>
    <w:rsid w:val="00203A57"/>
    <w:rsid w:val="00203F77"/>
    <w:rsid w:val="00204480"/>
    <w:rsid w:val="00204CF6"/>
    <w:rsid w:val="00204DDC"/>
    <w:rsid w:val="00205D01"/>
    <w:rsid w:val="00205FFB"/>
    <w:rsid w:val="0020703A"/>
    <w:rsid w:val="00207204"/>
    <w:rsid w:val="00212930"/>
    <w:rsid w:val="00212DC0"/>
    <w:rsid w:val="002161CA"/>
    <w:rsid w:val="00217EB6"/>
    <w:rsid w:val="00221391"/>
    <w:rsid w:val="002213E9"/>
    <w:rsid w:val="00222AAD"/>
    <w:rsid w:val="00223120"/>
    <w:rsid w:val="00223897"/>
    <w:rsid w:val="002246CA"/>
    <w:rsid w:val="002247DB"/>
    <w:rsid w:val="00225B9D"/>
    <w:rsid w:val="00226D54"/>
    <w:rsid w:val="00227E8B"/>
    <w:rsid w:val="00230016"/>
    <w:rsid w:val="002301F2"/>
    <w:rsid w:val="00230708"/>
    <w:rsid w:val="00230718"/>
    <w:rsid w:val="002307B2"/>
    <w:rsid w:val="00233C3F"/>
    <w:rsid w:val="002355F5"/>
    <w:rsid w:val="002369D1"/>
    <w:rsid w:val="00240542"/>
    <w:rsid w:val="00240C7F"/>
    <w:rsid w:val="00240C80"/>
    <w:rsid w:val="00242D07"/>
    <w:rsid w:val="00242D93"/>
    <w:rsid w:val="002438DD"/>
    <w:rsid w:val="00244633"/>
    <w:rsid w:val="002454F1"/>
    <w:rsid w:val="002503CF"/>
    <w:rsid w:val="002505D7"/>
    <w:rsid w:val="00250717"/>
    <w:rsid w:val="00250B14"/>
    <w:rsid w:val="00250EF2"/>
    <w:rsid w:val="00253104"/>
    <w:rsid w:val="0025393F"/>
    <w:rsid w:val="002539D2"/>
    <w:rsid w:val="00254D26"/>
    <w:rsid w:val="002568B7"/>
    <w:rsid w:val="00256B11"/>
    <w:rsid w:val="00257C35"/>
    <w:rsid w:val="00260A66"/>
    <w:rsid w:val="0026199F"/>
    <w:rsid w:val="00261D4E"/>
    <w:rsid w:val="0026381A"/>
    <w:rsid w:val="00263C9B"/>
    <w:rsid w:val="00265684"/>
    <w:rsid w:val="00265F48"/>
    <w:rsid w:val="00267FC9"/>
    <w:rsid w:val="00270445"/>
    <w:rsid w:val="00270A0B"/>
    <w:rsid w:val="00270C3C"/>
    <w:rsid w:val="002710FF"/>
    <w:rsid w:val="0027212E"/>
    <w:rsid w:val="00272169"/>
    <w:rsid w:val="0027247D"/>
    <w:rsid w:val="002740B8"/>
    <w:rsid w:val="00274728"/>
    <w:rsid w:val="00277BBE"/>
    <w:rsid w:val="00277FCD"/>
    <w:rsid w:val="00280D7D"/>
    <w:rsid w:val="002811C3"/>
    <w:rsid w:val="00281E7E"/>
    <w:rsid w:val="002820C3"/>
    <w:rsid w:val="00283DC2"/>
    <w:rsid w:val="00284DAC"/>
    <w:rsid w:val="00284E08"/>
    <w:rsid w:val="0028588D"/>
    <w:rsid w:val="00285B9C"/>
    <w:rsid w:val="00285D8C"/>
    <w:rsid w:val="002861E7"/>
    <w:rsid w:val="00286484"/>
    <w:rsid w:val="002917AD"/>
    <w:rsid w:val="00292177"/>
    <w:rsid w:val="0029278E"/>
    <w:rsid w:val="0029431C"/>
    <w:rsid w:val="00295F92"/>
    <w:rsid w:val="0029684F"/>
    <w:rsid w:val="002A03B1"/>
    <w:rsid w:val="002A069B"/>
    <w:rsid w:val="002A2FF8"/>
    <w:rsid w:val="002A30BA"/>
    <w:rsid w:val="002A5F8E"/>
    <w:rsid w:val="002A6123"/>
    <w:rsid w:val="002B0809"/>
    <w:rsid w:val="002B09A6"/>
    <w:rsid w:val="002B2671"/>
    <w:rsid w:val="002B40A7"/>
    <w:rsid w:val="002B4478"/>
    <w:rsid w:val="002B4C00"/>
    <w:rsid w:val="002B5088"/>
    <w:rsid w:val="002B6797"/>
    <w:rsid w:val="002B6F41"/>
    <w:rsid w:val="002B7AEC"/>
    <w:rsid w:val="002B7AF3"/>
    <w:rsid w:val="002C0A08"/>
    <w:rsid w:val="002C0CE2"/>
    <w:rsid w:val="002C0D7E"/>
    <w:rsid w:val="002C1F0C"/>
    <w:rsid w:val="002C57B2"/>
    <w:rsid w:val="002C5ABB"/>
    <w:rsid w:val="002C5FA0"/>
    <w:rsid w:val="002C7324"/>
    <w:rsid w:val="002C7C43"/>
    <w:rsid w:val="002D015F"/>
    <w:rsid w:val="002D21AA"/>
    <w:rsid w:val="002D47D2"/>
    <w:rsid w:val="002D4BEF"/>
    <w:rsid w:val="002D4E7B"/>
    <w:rsid w:val="002D56A2"/>
    <w:rsid w:val="002E05BE"/>
    <w:rsid w:val="002E0DFF"/>
    <w:rsid w:val="002E17ED"/>
    <w:rsid w:val="002E1B71"/>
    <w:rsid w:val="002E1FB3"/>
    <w:rsid w:val="002E29C4"/>
    <w:rsid w:val="002E2D78"/>
    <w:rsid w:val="002E2E40"/>
    <w:rsid w:val="002E497F"/>
    <w:rsid w:val="002E4A80"/>
    <w:rsid w:val="002E57F4"/>
    <w:rsid w:val="002E6375"/>
    <w:rsid w:val="002E78D0"/>
    <w:rsid w:val="002F0605"/>
    <w:rsid w:val="002F0D7F"/>
    <w:rsid w:val="002F308D"/>
    <w:rsid w:val="002F4542"/>
    <w:rsid w:val="002F5296"/>
    <w:rsid w:val="002F6257"/>
    <w:rsid w:val="002F656E"/>
    <w:rsid w:val="002F69F5"/>
    <w:rsid w:val="002F6C21"/>
    <w:rsid w:val="002F7DAC"/>
    <w:rsid w:val="00300AD0"/>
    <w:rsid w:val="00301B4B"/>
    <w:rsid w:val="00303EC3"/>
    <w:rsid w:val="0030500B"/>
    <w:rsid w:val="0030530E"/>
    <w:rsid w:val="00305443"/>
    <w:rsid w:val="00305F29"/>
    <w:rsid w:val="00306EE8"/>
    <w:rsid w:val="003079C5"/>
    <w:rsid w:val="00307F58"/>
    <w:rsid w:val="00311F32"/>
    <w:rsid w:val="00312138"/>
    <w:rsid w:val="003123B1"/>
    <w:rsid w:val="00312410"/>
    <w:rsid w:val="00312C1A"/>
    <w:rsid w:val="003151DF"/>
    <w:rsid w:val="00315D4D"/>
    <w:rsid w:val="003161B9"/>
    <w:rsid w:val="003161BC"/>
    <w:rsid w:val="003166AE"/>
    <w:rsid w:val="00316EAB"/>
    <w:rsid w:val="00316FEE"/>
    <w:rsid w:val="00317565"/>
    <w:rsid w:val="00321218"/>
    <w:rsid w:val="003218AC"/>
    <w:rsid w:val="00321F8D"/>
    <w:rsid w:val="003227E2"/>
    <w:rsid w:val="00323367"/>
    <w:rsid w:val="00323FDF"/>
    <w:rsid w:val="003242EB"/>
    <w:rsid w:val="00324306"/>
    <w:rsid w:val="00325EB3"/>
    <w:rsid w:val="00327521"/>
    <w:rsid w:val="003275C1"/>
    <w:rsid w:val="003276E9"/>
    <w:rsid w:val="003306EC"/>
    <w:rsid w:val="00331289"/>
    <w:rsid w:val="003313BB"/>
    <w:rsid w:val="00331B6A"/>
    <w:rsid w:val="00332F49"/>
    <w:rsid w:val="003333B3"/>
    <w:rsid w:val="00333864"/>
    <w:rsid w:val="00335ABA"/>
    <w:rsid w:val="00335DCD"/>
    <w:rsid w:val="00337158"/>
    <w:rsid w:val="00340272"/>
    <w:rsid w:val="003410D8"/>
    <w:rsid w:val="00341307"/>
    <w:rsid w:val="0034143A"/>
    <w:rsid w:val="00341C7D"/>
    <w:rsid w:val="00342C21"/>
    <w:rsid w:val="00342C24"/>
    <w:rsid w:val="00343C00"/>
    <w:rsid w:val="00343C77"/>
    <w:rsid w:val="0034496C"/>
    <w:rsid w:val="00346A09"/>
    <w:rsid w:val="00350B43"/>
    <w:rsid w:val="00350CEF"/>
    <w:rsid w:val="00350E21"/>
    <w:rsid w:val="00352B13"/>
    <w:rsid w:val="0035316C"/>
    <w:rsid w:val="00353195"/>
    <w:rsid w:val="0035349B"/>
    <w:rsid w:val="00354406"/>
    <w:rsid w:val="00354627"/>
    <w:rsid w:val="00355722"/>
    <w:rsid w:val="00355C54"/>
    <w:rsid w:val="00356AC9"/>
    <w:rsid w:val="003574A2"/>
    <w:rsid w:val="003629EE"/>
    <w:rsid w:val="003635A5"/>
    <w:rsid w:val="00363BE2"/>
    <w:rsid w:val="003643DD"/>
    <w:rsid w:val="00364C08"/>
    <w:rsid w:val="00364F8B"/>
    <w:rsid w:val="003651DF"/>
    <w:rsid w:val="00365460"/>
    <w:rsid w:val="00365804"/>
    <w:rsid w:val="003667EE"/>
    <w:rsid w:val="00366CB2"/>
    <w:rsid w:val="00367727"/>
    <w:rsid w:val="00370ADF"/>
    <w:rsid w:val="00372971"/>
    <w:rsid w:val="0037300A"/>
    <w:rsid w:val="00374E8E"/>
    <w:rsid w:val="003756AB"/>
    <w:rsid w:val="00375F47"/>
    <w:rsid w:val="00377A2F"/>
    <w:rsid w:val="00380688"/>
    <w:rsid w:val="00380D93"/>
    <w:rsid w:val="0038127C"/>
    <w:rsid w:val="003814FB"/>
    <w:rsid w:val="00381BA4"/>
    <w:rsid w:val="00382099"/>
    <w:rsid w:val="003824E7"/>
    <w:rsid w:val="00384498"/>
    <w:rsid w:val="003851A2"/>
    <w:rsid w:val="00386C12"/>
    <w:rsid w:val="00387487"/>
    <w:rsid w:val="00387505"/>
    <w:rsid w:val="00387B29"/>
    <w:rsid w:val="00387C66"/>
    <w:rsid w:val="003905CC"/>
    <w:rsid w:val="003905D6"/>
    <w:rsid w:val="0039090E"/>
    <w:rsid w:val="00391B1F"/>
    <w:rsid w:val="00392043"/>
    <w:rsid w:val="00393033"/>
    <w:rsid w:val="00393A21"/>
    <w:rsid w:val="0039403E"/>
    <w:rsid w:val="003949A7"/>
    <w:rsid w:val="00396BF1"/>
    <w:rsid w:val="003A0C4F"/>
    <w:rsid w:val="003A172A"/>
    <w:rsid w:val="003A17E6"/>
    <w:rsid w:val="003A1953"/>
    <w:rsid w:val="003A26D4"/>
    <w:rsid w:val="003A3808"/>
    <w:rsid w:val="003A5078"/>
    <w:rsid w:val="003A6EFD"/>
    <w:rsid w:val="003B0379"/>
    <w:rsid w:val="003B1899"/>
    <w:rsid w:val="003B2CB4"/>
    <w:rsid w:val="003B319F"/>
    <w:rsid w:val="003B376F"/>
    <w:rsid w:val="003B3BBC"/>
    <w:rsid w:val="003B3D11"/>
    <w:rsid w:val="003B4742"/>
    <w:rsid w:val="003B4EB7"/>
    <w:rsid w:val="003B7E19"/>
    <w:rsid w:val="003B7E30"/>
    <w:rsid w:val="003C2FBA"/>
    <w:rsid w:val="003C3B95"/>
    <w:rsid w:val="003C49F1"/>
    <w:rsid w:val="003C4D9E"/>
    <w:rsid w:val="003C70E9"/>
    <w:rsid w:val="003D14D1"/>
    <w:rsid w:val="003D2227"/>
    <w:rsid w:val="003D2571"/>
    <w:rsid w:val="003D3782"/>
    <w:rsid w:val="003D53D8"/>
    <w:rsid w:val="003D5CB7"/>
    <w:rsid w:val="003D6254"/>
    <w:rsid w:val="003D6487"/>
    <w:rsid w:val="003D75FD"/>
    <w:rsid w:val="003D7C5E"/>
    <w:rsid w:val="003E032B"/>
    <w:rsid w:val="003E0B3D"/>
    <w:rsid w:val="003E1230"/>
    <w:rsid w:val="003E2FBF"/>
    <w:rsid w:val="003E3143"/>
    <w:rsid w:val="003E36F3"/>
    <w:rsid w:val="003E385C"/>
    <w:rsid w:val="003E4FAD"/>
    <w:rsid w:val="003E5ED9"/>
    <w:rsid w:val="003E5F5B"/>
    <w:rsid w:val="003E6447"/>
    <w:rsid w:val="003E69D0"/>
    <w:rsid w:val="003E769C"/>
    <w:rsid w:val="003F1483"/>
    <w:rsid w:val="003F342E"/>
    <w:rsid w:val="003F4E76"/>
    <w:rsid w:val="003F51DC"/>
    <w:rsid w:val="003F532B"/>
    <w:rsid w:val="003F5809"/>
    <w:rsid w:val="003F5B56"/>
    <w:rsid w:val="003F6B9F"/>
    <w:rsid w:val="003F6D72"/>
    <w:rsid w:val="003F7831"/>
    <w:rsid w:val="00401BE5"/>
    <w:rsid w:val="00401BF1"/>
    <w:rsid w:val="00401D94"/>
    <w:rsid w:val="004025F2"/>
    <w:rsid w:val="00403C0C"/>
    <w:rsid w:val="00407BA8"/>
    <w:rsid w:val="00410C27"/>
    <w:rsid w:val="0041103C"/>
    <w:rsid w:val="00413EE3"/>
    <w:rsid w:val="00414B5A"/>
    <w:rsid w:val="00416819"/>
    <w:rsid w:val="004169DF"/>
    <w:rsid w:val="004174A1"/>
    <w:rsid w:val="0041775D"/>
    <w:rsid w:val="00420450"/>
    <w:rsid w:val="00421498"/>
    <w:rsid w:val="00421B07"/>
    <w:rsid w:val="0042250E"/>
    <w:rsid w:val="00424B12"/>
    <w:rsid w:val="00424EFD"/>
    <w:rsid w:val="0042544F"/>
    <w:rsid w:val="004256D2"/>
    <w:rsid w:val="00425800"/>
    <w:rsid w:val="004272C4"/>
    <w:rsid w:val="0043138C"/>
    <w:rsid w:val="004313DC"/>
    <w:rsid w:val="00431696"/>
    <w:rsid w:val="00434005"/>
    <w:rsid w:val="004351F7"/>
    <w:rsid w:val="004353A8"/>
    <w:rsid w:val="00437085"/>
    <w:rsid w:val="00437BD8"/>
    <w:rsid w:val="00437DEA"/>
    <w:rsid w:val="00437EF7"/>
    <w:rsid w:val="004403BD"/>
    <w:rsid w:val="004407FB"/>
    <w:rsid w:val="00441649"/>
    <w:rsid w:val="004431FC"/>
    <w:rsid w:val="0044441D"/>
    <w:rsid w:val="00444672"/>
    <w:rsid w:val="00444CB1"/>
    <w:rsid w:val="00445C11"/>
    <w:rsid w:val="0045052E"/>
    <w:rsid w:val="00451177"/>
    <w:rsid w:val="00454450"/>
    <w:rsid w:val="0045467B"/>
    <w:rsid w:val="00454879"/>
    <w:rsid w:val="00456255"/>
    <w:rsid w:val="004563D7"/>
    <w:rsid w:val="004600B8"/>
    <w:rsid w:val="00460AF3"/>
    <w:rsid w:val="0046132F"/>
    <w:rsid w:val="00461765"/>
    <w:rsid w:val="0046196C"/>
    <w:rsid w:val="004631DF"/>
    <w:rsid w:val="00463B3C"/>
    <w:rsid w:val="00463B84"/>
    <w:rsid w:val="00464C23"/>
    <w:rsid w:val="004654CE"/>
    <w:rsid w:val="00465660"/>
    <w:rsid w:val="00465CB5"/>
    <w:rsid w:val="00466370"/>
    <w:rsid w:val="00466724"/>
    <w:rsid w:val="004725A6"/>
    <w:rsid w:val="0047291A"/>
    <w:rsid w:val="00473866"/>
    <w:rsid w:val="00474B34"/>
    <w:rsid w:val="0047579B"/>
    <w:rsid w:val="004760E2"/>
    <w:rsid w:val="0047758A"/>
    <w:rsid w:val="00480E8F"/>
    <w:rsid w:val="004810EE"/>
    <w:rsid w:val="00481235"/>
    <w:rsid w:val="00481EDC"/>
    <w:rsid w:val="00482556"/>
    <w:rsid w:val="00482795"/>
    <w:rsid w:val="00482A51"/>
    <w:rsid w:val="00482E22"/>
    <w:rsid w:val="004836B9"/>
    <w:rsid w:val="00483703"/>
    <w:rsid w:val="004857BD"/>
    <w:rsid w:val="00485840"/>
    <w:rsid w:val="00485D18"/>
    <w:rsid w:val="00486FFF"/>
    <w:rsid w:val="004918AA"/>
    <w:rsid w:val="0049219A"/>
    <w:rsid w:val="00493341"/>
    <w:rsid w:val="00495107"/>
    <w:rsid w:val="0049679B"/>
    <w:rsid w:val="00496BB6"/>
    <w:rsid w:val="004970FB"/>
    <w:rsid w:val="004A1076"/>
    <w:rsid w:val="004A241A"/>
    <w:rsid w:val="004A28AF"/>
    <w:rsid w:val="004A304B"/>
    <w:rsid w:val="004A4D68"/>
    <w:rsid w:val="004A6BEA"/>
    <w:rsid w:val="004A6D12"/>
    <w:rsid w:val="004B0573"/>
    <w:rsid w:val="004B0915"/>
    <w:rsid w:val="004B10F8"/>
    <w:rsid w:val="004B1B47"/>
    <w:rsid w:val="004B357B"/>
    <w:rsid w:val="004B4C8A"/>
    <w:rsid w:val="004B5BE7"/>
    <w:rsid w:val="004B6884"/>
    <w:rsid w:val="004B69C7"/>
    <w:rsid w:val="004B6D19"/>
    <w:rsid w:val="004C0547"/>
    <w:rsid w:val="004C15D9"/>
    <w:rsid w:val="004C3BC4"/>
    <w:rsid w:val="004C3BE5"/>
    <w:rsid w:val="004C6513"/>
    <w:rsid w:val="004C6923"/>
    <w:rsid w:val="004C6EFA"/>
    <w:rsid w:val="004C6F88"/>
    <w:rsid w:val="004C7273"/>
    <w:rsid w:val="004C7DCD"/>
    <w:rsid w:val="004D1149"/>
    <w:rsid w:val="004D11AB"/>
    <w:rsid w:val="004D1751"/>
    <w:rsid w:val="004D1AC1"/>
    <w:rsid w:val="004D1EFA"/>
    <w:rsid w:val="004D49FE"/>
    <w:rsid w:val="004D57D7"/>
    <w:rsid w:val="004D682A"/>
    <w:rsid w:val="004D727C"/>
    <w:rsid w:val="004D79EF"/>
    <w:rsid w:val="004E1F43"/>
    <w:rsid w:val="004E3D61"/>
    <w:rsid w:val="004E4935"/>
    <w:rsid w:val="004E5066"/>
    <w:rsid w:val="004E6461"/>
    <w:rsid w:val="004E67E5"/>
    <w:rsid w:val="004E6B0B"/>
    <w:rsid w:val="004E6D6A"/>
    <w:rsid w:val="004E74CE"/>
    <w:rsid w:val="004F0301"/>
    <w:rsid w:val="004F0340"/>
    <w:rsid w:val="004F103C"/>
    <w:rsid w:val="004F2AB2"/>
    <w:rsid w:val="004F30D3"/>
    <w:rsid w:val="004F3123"/>
    <w:rsid w:val="004F41A1"/>
    <w:rsid w:val="004F4C5A"/>
    <w:rsid w:val="004F6BCD"/>
    <w:rsid w:val="00500112"/>
    <w:rsid w:val="00500659"/>
    <w:rsid w:val="005009E4"/>
    <w:rsid w:val="00500D1B"/>
    <w:rsid w:val="00501212"/>
    <w:rsid w:val="00501660"/>
    <w:rsid w:val="00501A03"/>
    <w:rsid w:val="005068B7"/>
    <w:rsid w:val="00506E56"/>
    <w:rsid w:val="00506E70"/>
    <w:rsid w:val="0051053C"/>
    <w:rsid w:val="00511F29"/>
    <w:rsid w:val="00512049"/>
    <w:rsid w:val="00512C16"/>
    <w:rsid w:val="00512C8E"/>
    <w:rsid w:val="00512F35"/>
    <w:rsid w:val="00514093"/>
    <w:rsid w:val="005149E1"/>
    <w:rsid w:val="00514A75"/>
    <w:rsid w:val="005171A4"/>
    <w:rsid w:val="005210BB"/>
    <w:rsid w:val="005216B7"/>
    <w:rsid w:val="00521920"/>
    <w:rsid w:val="00522B16"/>
    <w:rsid w:val="005232E0"/>
    <w:rsid w:val="00523C36"/>
    <w:rsid w:val="00525170"/>
    <w:rsid w:val="00525709"/>
    <w:rsid w:val="0052723C"/>
    <w:rsid w:val="005329C6"/>
    <w:rsid w:val="00532A79"/>
    <w:rsid w:val="00532A94"/>
    <w:rsid w:val="00532FC9"/>
    <w:rsid w:val="005330A5"/>
    <w:rsid w:val="005347DA"/>
    <w:rsid w:val="00534E65"/>
    <w:rsid w:val="0053560E"/>
    <w:rsid w:val="00537497"/>
    <w:rsid w:val="005376FD"/>
    <w:rsid w:val="00540AC9"/>
    <w:rsid w:val="00542E82"/>
    <w:rsid w:val="005440F1"/>
    <w:rsid w:val="00544F31"/>
    <w:rsid w:val="0054534B"/>
    <w:rsid w:val="00545687"/>
    <w:rsid w:val="00546401"/>
    <w:rsid w:val="0054715F"/>
    <w:rsid w:val="005506CB"/>
    <w:rsid w:val="00552554"/>
    <w:rsid w:val="00554602"/>
    <w:rsid w:val="005548EA"/>
    <w:rsid w:val="00554C80"/>
    <w:rsid w:val="005550BF"/>
    <w:rsid w:val="00555BE4"/>
    <w:rsid w:val="00555C6B"/>
    <w:rsid w:val="005566EC"/>
    <w:rsid w:val="00560102"/>
    <w:rsid w:val="00562147"/>
    <w:rsid w:val="00562F1C"/>
    <w:rsid w:val="00562FFC"/>
    <w:rsid w:val="00563016"/>
    <w:rsid w:val="00563B82"/>
    <w:rsid w:val="00567F94"/>
    <w:rsid w:val="00570A1F"/>
    <w:rsid w:val="00571666"/>
    <w:rsid w:val="00571B4B"/>
    <w:rsid w:val="005724A0"/>
    <w:rsid w:val="00573E41"/>
    <w:rsid w:val="00575D66"/>
    <w:rsid w:val="00576310"/>
    <w:rsid w:val="0057722B"/>
    <w:rsid w:val="00577AC4"/>
    <w:rsid w:val="00580522"/>
    <w:rsid w:val="00580EFF"/>
    <w:rsid w:val="00581A90"/>
    <w:rsid w:val="005827B2"/>
    <w:rsid w:val="00586368"/>
    <w:rsid w:val="00587B2B"/>
    <w:rsid w:val="00592549"/>
    <w:rsid w:val="005930A1"/>
    <w:rsid w:val="00593288"/>
    <w:rsid w:val="005940B0"/>
    <w:rsid w:val="005947C4"/>
    <w:rsid w:val="00595367"/>
    <w:rsid w:val="00595FC1"/>
    <w:rsid w:val="005A0658"/>
    <w:rsid w:val="005A0E06"/>
    <w:rsid w:val="005A28E0"/>
    <w:rsid w:val="005A3F85"/>
    <w:rsid w:val="005A43E8"/>
    <w:rsid w:val="005A4F43"/>
    <w:rsid w:val="005A66B2"/>
    <w:rsid w:val="005A6B16"/>
    <w:rsid w:val="005B09E2"/>
    <w:rsid w:val="005B0CB9"/>
    <w:rsid w:val="005B28EF"/>
    <w:rsid w:val="005B32A5"/>
    <w:rsid w:val="005B6E2D"/>
    <w:rsid w:val="005B705D"/>
    <w:rsid w:val="005B7A5D"/>
    <w:rsid w:val="005B7E00"/>
    <w:rsid w:val="005B7F3C"/>
    <w:rsid w:val="005C00BF"/>
    <w:rsid w:val="005C10DA"/>
    <w:rsid w:val="005C1504"/>
    <w:rsid w:val="005C1ABB"/>
    <w:rsid w:val="005C3A49"/>
    <w:rsid w:val="005C5065"/>
    <w:rsid w:val="005C60C7"/>
    <w:rsid w:val="005C762B"/>
    <w:rsid w:val="005C7EA2"/>
    <w:rsid w:val="005D1C16"/>
    <w:rsid w:val="005D26CB"/>
    <w:rsid w:val="005D3707"/>
    <w:rsid w:val="005D3E22"/>
    <w:rsid w:val="005D412B"/>
    <w:rsid w:val="005D50B0"/>
    <w:rsid w:val="005D527F"/>
    <w:rsid w:val="005D6DCB"/>
    <w:rsid w:val="005D7A83"/>
    <w:rsid w:val="005E0969"/>
    <w:rsid w:val="005E0E99"/>
    <w:rsid w:val="005E1141"/>
    <w:rsid w:val="005E2B0F"/>
    <w:rsid w:val="005E2D87"/>
    <w:rsid w:val="005E31F2"/>
    <w:rsid w:val="005E3C6A"/>
    <w:rsid w:val="005E462A"/>
    <w:rsid w:val="005E525B"/>
    <w:rsid w:val="005F0200"/>
    <w:rsid w:val="005F041A"/>
    <w:rsid w:val="005F0A3D"/>
    <w:rsid w:val="005F18CA"/>
    <w:rsid w:val="005F4D60"/>
    <w:rsid w:val="005F69E3"/>
    <w:rsid w:val="005F6D91"/>
    <w:rsid w:val="005F7B63"/>
    <w:rsid w:val="005F7C61"/>
    <w:rsid w:val="005F7CC0"/>
    <w:rsid w:val="00600B88"/>
    <w:rsid w:val="006027B3"/>
    <w:rsid w:val="00603781"/>
    <w:rsid w:val="0060486F"/>
    <w:rsid w:val="00605164"/>
    <w:rsid w:val="00605797"/>
    <w:rsid w:val="00605AED"/>
    <w:rsid w:val="00607A67"/>
    <w:rsid w:val="00611BD7"/>
    <w:rsid w:val="006126D5"/>
    <w:rsid w:val="00613D75"/>
    <w:rsid w:val="00614CF9"/>
    <w:rsid w:val="00616609"/>
    <w:rsid w:val="00616624"/>
    <w:rsid w:val="0061767A"/>
    <w:rsid w:val="00617B9A"/>
    <w:rsid w:val="00621531"/>
    <w:rsid w:val="0062410B"/>
    <w:rsid w:val="0062477F"/>
    <w:rsid w:val="0062478B"/>
    <w:rsid w:val="006252DE"/>
    <w:rsid w:val="006265E5"/>
    <w:rsid w:val="00627A0E"/>
    <w:rsid w:val="00630896"/>
    <w:rsid w:val="006313E0"/>
    <w:rsid w:val="0063321D"/>
    <w:rsid w:val="0063356F"/>
    <w:rsid w:val="006343B2"/>
    <w:rsid w:val="00635FDA"/>
    <w:rsid w:val="00636174"/>
    <w:rsid w:val="00636B2B"/>
    <w:rsid w:val="00640BE6"/>
    <w:rsid w:val="00641ECA"/>
    <w:rsid w:val="00642251"/>
    <w:rsid w:val="00642EBE"/>
    <w:rsid w:val="006430A8"/>
    <w:rsid w:val="00643293"/>
    <w:rsid w:val="00643B3F"/>
    <w:rsid w:val="006442E1"/>
    <w:rsid w:val="00644C9E"/>
    <w:rsid w:val="006513AF"/>
    <w:rsid w:val="0065470A"/>
    <w:rsid w:val="00654C35"/>
    <w:rsid w:val="00655CD1"/>
    <w:rsid w:val="0065766B"/>
    <w:rsid w:val="0066118D"/>
    <w:rsid w:val="00661401"/>
    <w:rsid w:val="0066298A"/>
    <w:rsid w:val="00662B60"/>
    <w:rsid w:val="00663986"/>
    <w:rsid w:val="00665452"/>
    <w:rsid w:val="00666911"/>
    <w:rsid w:val="00667B42"/>
    <w:rsid w:val="00670CBB"/>
    <w:rsid w:val="006716AF"/>
    <w:rsid w:val="00671A18"/>
    <w:rsid w:val="006724D9"/>
    <w:rsid w:val="00672B02"/>
    <w:rsid w:val="00673B53"/>
    <w:rsid w:val="006746AF"/>
    <w:rsid w:val="00675B10"/>
    <w:rsid w:val="00675BE5"/>
    <w:rsid w:val="0067788B"/>
    <w:rsid w:val="00677AD1"/>
    <w:rsid w:val="0068196E"/>
    <w:rsid w:val="00681D5A"/>
    <w:rsid w:val="00683621"/>
    <w:rsid w:val="00684632"/>
    <w:rsid w:val="00684774"/>
    <w:rsid w:val="00686299"/>
    <w:rsid w:val="00686549"/>
    <w:rsid w:val="0068731D"/>
    <w:rsid w:val="00691DC6"/>
    <w:rsid w:val="00691DFF"/>
    <w:rsid w:val="006920B3"/>
    <w:rsid w:val="006921C3"/>
    <w:rsid w:val="00692225"/>
    <w:rsid w:val="00692D96"/>
    <w:rsid w:val="006947C2"/>
    <w:rsid w:val="006968BC"/>
    <w:rsid w:val="006A0771"/>
    <w:rsid w:val="006A13F4"/>
    <w:rsid w:val="006A14E5"/>
    <w:rsid w:val="006A19B5"/>
    <w:rsid w:val="006A19DA"/>
    <w:rsid w:val="006A1DF3"/>
    <w:rsid w:val="006A2297"/>
    <w:rsid w:val="006A27EF"/>
    <w:rsid w:val="006A33AD"/>
    <w:rsid w:val="006A360E"/>
    <w:rsid w:val="006A39BE"/>
    <w:rsid w:val="006A4B33"/>
    <w:rsid w:val="006A4C02"/>
    <w:rsid w:val="006A4D86"/>
    <w:rsid w:val="006A4F5A"/>
    <w:rsid w:val="006A55D6"/>
    <w:rsid w:val="006A56C5"/>
    <w:rsid w:val="006A669D"/>
    <w:rsid w:val="006B01F9"/>
    <w:rsid w:val="006B0F61"/>
    <w:rsid w:val="006B1A11"/>
    <w:rsid w:val="006B25FE"/>
    <w:rsid w:val="006B297C"/>
    <w:rsid w:val="006B35D4"/>
    <w:rsid w:val="006B3AA8"/>
    <w:rsid w:val="006B3F6C"/>
    <w:rsid w:val="006B4609"/>
    <w:rsid w:val="006B69D5"/>
    <w:rsid w:val="006C2F28"/>
    <w:rsid w:val="006C54AE"/>
    <w:rsid w:val="006C599A"/>
    <w:rsid w:val="006C5E15"/>
    <w:rsid w:val="006C6B27"/>
    <w:rsid w:val="006C7B69"/>
    <w:rsid w:val="006C7DC6"/>
    <w:rsid w:val="006D0595"/>
    <w:rsid w:val="006D0A69"/>
    <w:rsid w:val="006D1724"/>
    <w:rsid w:val="006D266E"/>
    <w:rsid w:val="006D37C3"/>
    <w:rsid w:val="006D3D56"/>
    <w:rsid w:val="006D4BBF"/>
    <w:rsid w:val="006D4C99"/>
    <w:rsid w:val="006D5E53"/>
    <w:rsid w:val="006D7057"/>
    <w:rsid w:val="006D73EC"/>
    <w:rsid w:val="006D7E24"/>
    <w:rsid w:val="006E34EA"/>
    <w:rsid w:val="006E4070"/>
    <w:rsid w:val="006E40B4"/>
    <w:rsid w:val="006E5158"/>
    <w:rsid w:val="006E6099"/>
    <w:rsid w:val="006F0903"/>
    <w:rsid w:val="006F1253"/>
    <w:rsid w:val="006F1610"/>
    <w:rsid w:val="006F21A7"/>
    <w:rsid w:val="006F234B"/>
    <w:rsid w:val="006F2B61"/>
    <w:rsid w:val="006F375B"/>
    <w:rsid w:val="006F4097"/>
    <w:rsid w:val="006F4788"/>
    <w:rsid w:val="006F4D72"/>
    <w:rsid w:val="006F4DBF"/>
    <w:rsid w:val="006F51FD"/>
    <w:rsid w:val="006F6217"/>
    <w:rsid w:val="006F6734"/>
    <w:rsid w:val="006F6F45"/>
    <w:rsid w:val="006F7C27"/>
    <w:rsid w:val="006F7CD9"/>
    <w:rsid w:val="0070004E"/>
    <w:rsid w:val="00700CE2"/>
    <w:rsid w:val="00701013"/>
    <w:rsid w:val="007018C2"/>
    <w:rsid w:val="00701B73"/>
    <w:rsid w:val="00703053"/>
    <w:rsid w:val="00703220"/>
    <w:rsid w:val="007035F9"/>
    <w:rsid w:val="007036BC"/>
    <w:rsid w:val="00703AF5"/>
    <w:rsid w:val="00703DB7"/>
    <w:rsid w:val="00704AF5"/>
    <w:rsid w:val="00705849"/>
    <w:rsid w:val="007067B7"/>
    <w:rsid w:val="007069D5"/>
    <w:rsid w:val="007069D9"/>
    <w:rsid w:val="00707716"/>
    <w:rsid w:val="00707CE8"/>
    <w:rsid w:val="00710827"/>
    <w:rsid w:val="00710A47"/>
    <w:rsid w:val="0071150E"/>
    <w:rsid w:val="00712AB4"/>
    <w:rsid w:val="0071389D"/>
    <w:rsid w:val="00713D4B"/>
    <w:rsid w:val="00713FE0"/>
    <w:rsid w:val="00714798"/>
    <w:rsid w:val="00714BE2"/>
    <w:rsid w:val="00714EEC"/>
    <w:rsid w:val="00715B4A"/>
    <w:rsid w:val="0072062E"/>
    <w:rsid w:val="0072093B"/>
    <w:rsid w:val="00720E91"/>
    <w:rsid w:val="0072233C"/>
    <w:rsid w:val="007228CD"/>
    <w:rsid w:val="00724AE5"/>
    <w:rsid w:val="00724B38"/>
    <w:rsid w:val="00724E2B"/>
    <w:rsid w:val="00727272"/>
    <w:rsid w:val="00727565"/>
    <w:rsid w:val="0073060C"/>
    <w:rsid w:val="00731EA4"/>
    <w:rsid w:val="007320A2"/>
    <w:rsid w:val="007321E2"/>
    <w:rsid w:val="0073298A"/>
    <w:rsid w:val="007330C3"/>
    <w:rsid w:val="00735520"/>
    <w:rsid w:val="00736D9A"/>
    <w:rsid w:val="00737D92"/>
    <w:rsid w:val="00741100"/>
    <w:rsid w:val="007418D7"/>
    <w:rsid w:val="00743F7F"/>
    <w:rsid w:val="00744449"/>
    <w:rsid w:val="007448A5"/>
    <w:rsid w:val="00746255"/>
    <w:rsid w:val="007476EA"/>
    <w:rsid w:val="00750639"/>
    <w:rsid w:val="007546F6"/>
    <w:rsid w:val="00754767"/>
    <w:rsid w:val="00754A0B"/>
    <w:rsid w:val="00755478"/>
    <w:rsid w:val="00757201"/>
    <w:rsid w:val="00757724"/>
    <w:rsid w:val="00760351"/>
    <w:rsid w:val="007605CF"/>
    <w:rsid w:val="00760E4C"/>
    <w:rsid w:val="007614F9"/>
    <w:rsid w:val="007629A5"/>
    <w:rsid w:val="0076350B"/>
    <w:rsid w:val="00763C8F"/>
    <w:rsid w:val="00764FC8"/>
    <w:rsid w:val="00766266"/>
    <w:rsid w:val="00767839"/>
    <w:rsid w:val="00767E71"/>
    <w:rsid w:val="007716F6"/>
    <w:rsid w:val="00772A9C"/>
    <w:rsid w:val="00773685"/>
    <w:rsid w:val="00773715"/>
    <w:rsid w:val="00775185"/>
    <w:rsid w:val="007762F8"/>
    <w:rsid w:val="00776E91"/>
    <w:rsid w:val="00777521"/>
    <w:rsid w:val="0078010F"/>
    <w:rsid w:val="00780ACF"/>
    <w:rsid w:val="00780E19"/>
    <w:rsid w:val="00780F05"/>
    <w:rsid w:val="007813BB"/>
    <w:rsid w:val="00782791"/>
    <w:rsid w:val="00783331"/>
    <w:rsid w:val="007837C3"/>
    <w:rsid w:val="007851A9"/>
    <w:rsid w:val="00785334"/>
    <w:rsid w:val="0078588B"/>
    <w:rsid w:val="00791CA7"/>
    <w:rsid w:val="0079320A"/>
    <w:rsid w:val="007935EE"/>
    <w:rsid w:val="007954AD"/>
    <w:rsid w:val="007958C2"/>
    <w:rsid w:val="00796028"/>
    <w:rsid w:val="007975E2"/>
    <w:rsid w:val="007A05A7"/>
    <w:rsid w:val="007A06CA"/>
    <w:rsid w:val="007A1571"/>
    <w:rsid w:val="007A1966"/>
    <w:rsid w:val="007A22DD"/>
    <w:rsid w:val="007A65B2"/>
    <w:rsid w:val="007A664F"/>
    <w:rsid w:val="007A6D66"/>
    <w:rsid w:val="007A6E6F"/>
    <w:rsid w:val="007A7585"/>
    <w:rsid w:val="007B07DB"/>
    <w:rsid w:val="007B191E"/>
    <w:rsid w:val="007B2136"/>
    <w:rsid w:val="007B2D36"/>
    <w:rsid w:val="007B2F9A"/>
    <w:rsid w:val="007B3720"/>
    <w:rsid w:val="007B38E4"/>
    <w:rsid w:val="007B421B"/>
    <w:rsid w:val="007B5037"/>
    <w:rsid w:val="007B518C"/>
    <w:rsid w:val="007B6039"/>
    <w:rsid w:val="007B666B"/>
    <w:rsid w:val="007B6677"/>
    <w:rsid w:val="007B7F79"/>
    <w:rsid w:val="007B7FAF"/>
    <w:rsid w:val="007C2A2E"/>
    <w:rsid w:val="007C32ED"/>
    <w:rsid w:val="007C49E1"/>
    <w:rsid w:val="007C730E"/>
    <w:rsid w:val="007C782D"/>
    <w:rsid w:val="007C7864"/>
    <w:rsid w:val="007D0A77"/>
    <w:rsid w:val="007D0D56"/>
    <w:rsid w:val="007D13F7"/>
    <w:rsid w:val="007D1B26"/>
    <w:rsid w:val="007D2188"/>
    <w:rsid w:val="007D346E"/>
    <w:rsid w:val="007D376F"/>
    <w:rsid w:val="007D444E"/>
    <w:rsid w:val="007D4B64"/>
    <w:rsid w:val="007D58FE"/>
    <w:rsid w:val="007D5BF5"/>
    <w:rsid w:val="007D6890"/>
    <w:rsid w:val="007D6D9F"/>
    <w:rsid w:val="007D7195"/>
    <w:rsid w:val="007D736F"/>
    <w:rsid w:val="007D7882"/>
    <w:rsid w:val="007E16A9"/>
    <w:rsid w:val="007E5C21"/>
    <w:rsid w:val="007E7E2E"/>
    <w:rsid w:val="007F0C0E"/>
    <w:rsid w:val="007F23E1"/>
    <w:rsid w:val="007F2C77"/>
    <w:rsid w:val="007F362C"/>
    <w:rsid w:val="007F52F9"/>
    <w:rsid w:val="007F559E"/>
    <w:rsid w:val="007F6DE8"/>
    <w:rsid w:val="007F7234"/>
    <w:rsid w:val="007F79B8"/>
    <w:rsid w:val="007F7C85"/>
    <w:rsid w:val="00800842"/>
    <w:rsid w:val="00800DE3"/>
    <w:rsid w:val="00802171"/>
    <w:rsid w:val="00802511"/>
    <w:rsid w:val="00803C43"/>
    <w:rsid w:val="00804EBA"/>
    <w:rsid w:val="0080523B"/>
    <w:rsid w:val="008064AA"/>
    <w:rsid w:val="0080697C"/>
    <w:rsid w:val="0080701E"/>
    <w:rsid w:val="00807807"/>
    <w:rsid w:val="008102A5"/>
    <w:rsid w:val="00812C52"/>
    <w:rsid w:val="00813832"/>
    <w:rsid w:val="00813CC1"/>
    <w:rsid w:val="00814B81"/>
    <w:rsid w:val="008150DD"/>
    <w:rsid w:val="008152B5"/>
    <w:rsid w:val="00816B90"/>
    <w:rsid w:val="00816CEB"/>
    <w:rsid w:val="00821225"/>
    <w:rsid w:val="00821549"/>
    <w:rsid w:val="00822811"/>
    <w:rsid w:val="00824929"/>
    <w:rsid w:val="00825BB0"/>
    <w:rsid w:val="00825D20"/>
    <w:rsid w:val="00826FB3"/>
    <w:rsid w:val="0082759F"/>
    <w:rsid w:val="008277D8"/>
    <w:rsid w:val="00832399"/>
    <w:rsid w:val="008341FD"/>
    <w:rsid w:val="00834E64"/>
    <w:rsid w:val="00835D62"/>
    <w:rsid w:val="008362B4"/>
    <w:rsid w:val="00836B27"/>
    <w:rsid w:val="00837AC3"/>
    <w:rsid w:val="008407F0"/>
    <w:rsid w:val="00840E40"/>
    <w:rsid w:val="00841AD2"/>
    <w:rsid w:val="00842121"/>
    <w:rsid w:val="00842B37"/>
    <w:rsid w:val="00843696"/>
    <w:rsid w:val="00844451"/>
    <w:rsid w:val="008451F6"/>
    <w:rsid w:val="008468AF"/>
    <w:rsid w:val="008513CD"/>
    <w:rsid w:val="00851796"/>
    <w:rsid w:val="00852A77"/>
    <w:rsid w:val="00853162"/>
    <w:rsid w:val="00854CC0"/>
    <w:rsid w:val="00855BC8"/>
    <w:rsid w:val="00857638"/>
    <w:rsid w:val="0085767F"/>
    <w:rsid w:val="00857DCE"/>
    <w:rsid w:val="00857DE2"/>
    <w:rsid w:val="00860F03"/>
    <w:rsid w:val="00861618"/>
    <w:rsid w:val="00861953"/>
    <w:rsid w:val="008629BF"/>
    <w:rsid w:val="00863C88"/>
    <w:rsid w:val="008658FD"/>
    <w:rsid w:val="00866D17"/>
    <w:rsid w:val="008715EF"/>
    <w:rsid w:val="00871C2C"/>
    <w:rsid w:val="00871E9F"/>
    <w:rsid w:val="00873F8C"/>
    <w:rsid w:val="00874472"/>
    <w:rsid w:val="00874C2A"/>
    <w:rsid w:val="00875AB4"/>
    <w:rsid w:val="00875D1A"/>
    <w:rsid w:val="00876AB9"/>
    <w:rsid w:val="00877870"/>
    <w:rsid w:val="008804F8"/>
    <w:rsid w:val="00881AFC"/>
    <w:rsid w:val="008834F6"/>
    <w:rsid w:val="008839B3"/>
    <w:rsid w:val="00883B5D"/>
    <w:rsid w:val="008847F4"/>
    <w:rsid w:val="008851D8"/>
    <w:rsid w:val="008859F4"/>
    <w:rsid w:val="00885CA7"/>
    <w:rsid w:val="008871DD"/>
    <w:rsid w:val="00890020"/>
    <w:rsid w:val="0089062F"/>
    <w:rsid w:val="008907E9"/>
    <w:rsid w:val="00890924"/>
    <w:rsid w:val="00891124"/>
    <w:rsid w:val="00891380"/>
    <w:rsid w:val="00891B40"/>
    <w:rsid w:val="00892EB9"/>
    <w:rsid w:val="00893C11"/>
    <w:rsid w:val="00893E7B"/>
    <w:rsid w:val="00894D8D"/>
    <w:rsid w:val="00895663"/>
    <w:rsid w:val="008956A1"/>
    <w:rsid w:val="00897C6D"/>
    <w:rsid w:val="00897EE0"/>
    <w:rsid w:val="008A0239"/>
    <w:rsid w:val="008A065F"/>
    <w:rsid w:val="008A1FF7"/>
    <w:rsid w:val="008A2EE7"/>
    <w:rsid w:val="008A49AD"/>
    <w:rsid w:val="008B0735"/>
    <w:rsid w:val="008B0784"/>
    <w:rsid w:val="008B0A62"/>
    <w:rsid w:val="008B0CE4"/>
    <w:rsid w:val="008B0FAE"/>
    <w:rsid w:val="008B1052"/>
    <w:rsid w:val="008B2E24"/>
    <w:rsid w:val="008B3CE9"/>
    <w:rsid w:val="008B4233"/>
    <w:rsid w:val="008B5BDB"/>
    <w:rsid w:val="008B5BE4"/>
    <w:rsid w:val="008B7D72"/>
    <w:rsid w:val="008C10CA"/>
    <w:rsid w:val="008C24CC"/>
    <w:rsid w:val="008C34F7"/>
    <w:rsid w:val="008C4306"/>
    <w:rsid w:val="008C5152"/>
    <w:rsid w:val="008C631F"/>
    <w:rsid w:val="008C68C0"/>
    <w:rsid w:val="008C750E"/>
    <w:rsid w:val="008D1916"/>
    <w:rsid w:val="008D252F"/>
    <w:rsid w:val="008D3500"/>
    <w:rsid w:val="008D3F39"/>
    <w:rsid w:val="008D4273"/>
    <w:rsid w:val="008D4473"/>
    <w:rsid w:val="008D58C8"/>
    <w:rsid w:val="008D5D19"/>
    <w:rsid w:val="008D70A2"/>
    <w:rsid w:val="008E144F"/>
    <w:rsid w:val="008E338E"/>
    <w:rsid w:val="008E3797"/>
    <w:rsid w:val="008E49B0"/>
    <w:rsid w:val="008E5778"/>
    <w:rsid w:val="008E6A1F"/>
    <w:rsid w:val="008E6D26"/>
    <w:rsid w:val="008E6D68"/>
    <w:rsid w:val="008E7119"/>
    <w:rsid w:val="008E7D22"/>
    <w:rsid w:val="008E7E48"/>
    <w:rsid w:val="008F1E06"/>
    <w:rsid w:val="008F2329"/>
    <w:rsid w:val="008F486E"/>
    <w:rsid w:val="008F4DC2"/>
    <w:rsid w:val="008F50CB"/>
    <w:rsid w:val="008F5577"/>
    <w:rsid w:val="008F5649"/>
    <w:rsid w:val="008F63F6"/>
    <w:rsid w:val="008F6527"/>
    <w:rsid w:val="008F725E"/>
    <w:rsid w:val="008F75EB"/>
    <w:rsid w:val="008F7BE1"/>
    <w:rsid w:val="00900A2E"/>
    <w:rsid w:val="009016B9"/>
    <w:rsid w:val="00901D9D"/>
    <w:rsid w:val="009024AC"/>
    <w:rsid w:val="00903083"/>
    <w:rsid w:val="00903A3B"/>
    <w:rsid w:val="00903E4A"/>
    <w:rsid w:val="00903EAF"/>
    <w:rsid w:val="00905263"/>
    <w:rsid w:val="00906362"/>
    <w:rsid w:val="009068A8"/>
    <w:rsid w:val="0090771B"/>
    <w:rsid w:val="00907D07"/>
    <w:rsid w:val="00914477"/>
    <w:rsid w:val="009144F4"/>
    <w:rsid w:val="00914D0B"/>
    <w:rsid w:val="009158D6"/>
    <w:rsid w:val="00917A49"/>
    <w:rsid w:val="00920336"/>
    <w:rsid w:val="00920D06"/>
    <w:rsid w:val="009214B0"/>
    <w:rsid w:val="009216AD"/>
    <w:rsid w:val="0092361D"/>
    <w:rsid w:val="00924039"/>
    <w:rsid w:val="009242E9"/>
    <w:rsid w:val="00926993"/>
    <w:rsid w:val="00927159"/>
    <w:rsid w:val="00927226"/>
    <w:rsid w:val="0092764D"/>
    <w:rsid w:val="00927EC9"/>
    <w:rsid w:val="00933331"/>
    <w:rsid w:val="00934C51"/>
    <w:rsid w:val="00936141"/>
    <w:rsid w:val="00936581"/>
    <w:rsid w:val="009410C0"/>
    <w:rsid w:val="0094148A"/>
    <w:rsid w:val="00941DC3"/>
    <w:rsid w:val="00942289"/>
    <w:rsid w:val="00942624"/>
    <w:rsid w:val="009437B9"/>
    <w:rsid w:val="00944F2A"/>
    <w:rsid w:val="0094735C"/>
    <w:rsid w:val="00950594"/>
    <w:rsid w:val="009515F9"/>
    <w:rsid w:val="00951B42"/>
    <w:rsid w:val="009520F5"/>
    <w:rsid w:val="00952F0D"/>
    <w:rsid w:val="009535F7"/>
    <w:rsid w:val="009537F8"/>
    <w:rsid w:val="00953F24"/>
    <w:rsid w:val="0095524C"/>
    <w:rsid w:val="009555AD"/>
    <w:rsid w:val="00955F52"/>
    <w:rsid w:val="00956519"/>
    <w:rsid w:val="00956D07"/>
    <w:rsid w:val="00957BC0"/>
    <w:rsid w:val="00961C56"/>
    <w:rsid w:val="00962441"/>
    <w:rsid w:val="00963B9F"/>
    <w:rsid w:val="00963E3A"/>
    <w:rsid w:val="0096510D"/>
    <w:rsid w:val="00965207"/>
    <w:rsid w:val="00965BD6"/>
    <w:rsid w:val="0096616E"/>
    <w:rsid w:val="009661D1"/>
    <w:rsid w:val="009663EA"/>
    <w:rsid w:val="00967C84"/>
    <w:rsid w:val="00971057"/>
    <w:rsid w:val="00971200"/>
    <w:rsid w:val="0097144E"/>
    <w:rsid w:val="00971E31"/>
    <w:rsid w:val="00972A68"/>
    <w:rsid w:val="009737EB"/>
    <w:rsid w:val="0097428F"/>
    <w:rsid w:val="00974371"/>
    <w:rsid w:val="00974545"/>
    <w:rsid w:val="0097695E"/>
    <w:rsid w:val="00977191"/>
    <w:rsid w:val="0097732D"/>
    <w:rsid w:val="00980CFD"/>
    <w:rsid w:val="00980FD1"/>
    <w:rsid w:val="0098115D"/>
    <w:rsid w:val="00981325"/>
    <w:rsid w:val="00981B58"/>
    <w:rsid w:val="00983997"/>
    <w:rsid w:val="00983A0A"/>
    <w:rsid w:val="00985279"/>
    <w:rsid w:val="009869F9"/>
    <w:rsid w:val="0098744B"/>
    <w:rsid w:val="009876AD"/>
    <w:rsid w:val="00987770"/>
    <w:rsid w:val="00987B41"/>
    <w:rsid w:val="00987D57"/>
    <w:rsid w:val="009903C8"/>
    <w:rsid w:val="0099120B"/>
    <w:rsid w:val="009914E1"/>
    <w:rsid w:val="00992E3E"/>
    <w:rsid w:val="00993A42"/>
    <w:rsid w:val="00993E69"/>
    <w:rsid w:val="00994499"/>
    <w:rsid w:val="00994915"/>
    <w:rsid w:val="0099554D"/>
    <w:rsid w:val="00995741"/>
    <w:rsid w:val="009961FA"/>
    <w:rsid w:val="009963BD"/>
    <w:rsid w:val="00996E1C"/>
    <w:rsid w:val="00997B2B"/>
    <w:rsid w:val="009A062D"/>
    <w:rsid w:val="009A23CA"/>
    <w:rsid w:val="009A24CA"/>
    <w:rsid w:val="009A260A"/>
    <w:rsid w:val="009A29E4"/>
    <w:rsid w:val="009A3E92"/>
    <w:rsid w:val="009A4406"/>
    <w:rsid w:val="009A4C6E"/>
    <w:rsid w:val="009A4FCB"/>
    <w:rsid w:val="009A5844"/>
    <w:rsid w:val="009A6E39"/>
    <w:rsid w:val="009A7F01"/>
    <w:rsid w:val="009A7F91"/>
    <w:rsid w:val="009B060D"/>
    <w:rsid w:val="009B1227"/>
    <w:rsid w:val="009B2026"/>
    <w:rsid w:val="009B2AAC"/>
    <w:rsid w:val="009B3E3B"/>
    <w:rsid w:val="009B50E8"/>
    <w:rsid w:val="009B5B39"/>
    <w:rsid w:val="009B6E63"/>
    <w:rsid w:val="009B78D4"/>
    <w:rsid w:val="009C2F9A"/>
    <w:rsid w:val="009C3714"/>
    <w:rsid w:val="009C3BC5"/>
    <w:rsid w:val="009C5261"/>
    <w:rsid w:val="009C7860"/>
    <w:rsid w:val="009C7B7F"/>
    <w:rsid w:val="009D24CD"/>
    <w:rsid w:val="009D3365"/>
    <w:rsid w:val="009D73C1"/>
    <w:rsid w:val="009E1ED6"/>
    <w:rsid w:val="009E2E20"/>
    <w:rsid w:val="009E3306"/>
    <w:rsid w:val="009E411B"/>
    <w:rsid w:val="009E43D2"/>
    <w:rsid w:val="009E5179"/>
    <w:rsid w:val="009E6478"/>
    <w:rsid w:val="009E7C69"/>
    <w:rsid w:val="009F17FA"/>
    <w:rsid w:val="009F197E"/>
    <w:rsid w:val="009F19DD"/>
    <w:rsid w:val="009F21EC"/>
    <w:rsid w:val="009F3326"/>
    <w:rsid w:val="009F364B"/>
    <w:rsid w:val="009F3F24"/>
    <w:rsid w:val="009F420A"/>
    <w:rsid w:val="009F4470"/>
    <w:rsid w:val="009F5AD0"/>
    <w:rsid w:val="009F5F5E"/>
    <w:rsid w:val="009F68ED"/>
    <w:rsid w:val="009F764E"/>
    <w:rsid w:val="009F7942"/>
    <w:rsid w:val="00A00956"/>
    <w:rsid w:val="00A00C2C"/>
    <w:rsid w:val="00A019BF"/>
    <w:rsid w:val="00A03443"/>
    <w:rsid w:val="00A0597A"/>
    <w:rsid w:val="00A12891"/>
    <w:rsid w:val="00A12D7A"/>
    <w:rsid w:val="00A13C7D"/>
    <w:rsid w:val="00A14E24"/>
    <w:rsid w:val="00A154E9"/>
    <w:rsid w:val="00A15B6B"/>
    <w:rsid w:val="00A1602B"/>
    <w:rsid w:val="00A1765B"/>
    <w:rsid w:val="00A176AA"/>
    <w:rsid w:val="00A179BB"/>
    <w:rsid w:val="00A17CE9"/>
    <w:rsid w:val="00A204EA"/>
    <w:rsid w:val="00A20D7C"/>
    <w:rsid w:val="00A21C0E"/>
    <w:rsid w:val="00A22E64"/>
    <w:rsid w:val="00A24914"/>
    <w:rsid w:val="00A24966"/>
    <w:rsid w:val="00A24C44"/>
    <w:rsid w:val="00A25838"/>
    <w:rsid w:val="00A309FF"/>
    <w:rsid w:val="00A312B2"/>
    <w:rsid w:val="00A31972"/>
    <w:rsid w:val="00A32666"/>
    <w:rsid w:val="00A332A6"/>
    <w:rsid w:val="00A33339"/>
    <w:rsid w:val="00A33D73"/>
    <w:rsid w:val="00A34C7A"/>
    <w:rsid w:val="00A4097F"/>
    <w:rsid w:val="00A4257C"/>
    <w:rsid w:val="00A431F7"/>
    <w:rsid w:val="00A44869"/>
    <w:rsid w:val="00A50931"/>
    <w:rsid w:val="00A50B6E"/>
    <w:rsid w:val="00A52F61"/>
    <w:rsid w:val="00A54E06"/>
    <w:rsid w:val="00A5511D"/>
    <w:rsid w:val="00A55F23"/>
    <w:rsid w:val="00A56DDC"/>
    <w:rsid w:val="00A603F9"/>
    <w:rsid w:val="00A615DD"/>
    <w:rsid w:val="00A619EE"/>
    <w:rsid w:val="00A625A8"/>
    <w:rsid w:val="00A63499"/>
    <w:rsid w:val="00A642F6"/>
    <w:rsid w:val="00A644A8"/>
    <w:rsid w:val="00A648CD"/>
    <w:rsid w:val="00A64D14"/>
    <w:rsid w:val="00A64DDC"/>
    <w:rsid w:val="00A66C12"/>
    <w:rsid w:val="00A66F75"/>
    <w:rsid w:val="00A67CCA"/>
    <w:rsid w:val="00A67D57"/>
    <w:rsid w:val="00A706E0"/>
    <w:rsid w:val="00A70919"/>
    <w:rsid w:val="00A70D7A"/>
    <w:rsid w:val="00A7121F"/>
    <w:rsid w:val="00A7129C"/>
    <w:rsid w:val="00A71442"/>
    <w:rsid w:val="00A71901"/>
    <w:rsid w:val="00A72C55"/>
    <w:rsid w:val="00A737EC"/>
    <w:rsid w:val="00A74AE8"/>
    <w:rsid w:val="00A75606"/>
    <w:rsid w:val="00A75E16"/>
    <w:rsid w:val="00A76013"/>
    <w:rsid w:val="00A76B3E"/>
    <w:rsid w:val="00A77002"/>
    <w:rsid w:val="00A801D6"/>
    <w:rsid w:val="00A803EE"/>
    <w:rsid w:val="00A817FE"/>
    <w:rsid w:val="00A819CB"/>
    <w:rsid w:val="00A81EA0"/>
    <w:rsid w:val="00A82A80"/>
    <w:rsid w:val="00A82CDE"/>
    <w:rsid w:val="00A82E00"/>
    <w:rsid w:val="00A8441B"/>
    <w:rsid w:val="00A84F9E"/>
    <w:rsid w:val="00A86896"/>
    <w:rsid w:val="00A86C04"/>
    <w:rsid w:val="00A86ECB"/>
    <w:rsid w:val="00A9050B"/>
    <w:rsid w:val="00A913B0"/>
    <w:rsid w:val="00A9217D"/>
    <w:rsid w:val="00A92CE5"/>
    <w:rsid w:val="00A92F13"/>
    <w:rsid w:val="00A93831"/>
    <w:rsid w:val="00A956B3"/>
    <w:rsid w:val="00A95910"/>
    <w:rsid w:val="00AA082E"/>
    <w:rsid w:val="00AA1B3B"/>
    <w:rsid w:val="00AA203C"/>
    <w:rsid w:val="00AA3323"/>
    <w:rsid w:val="00AA34C8"/>
    <w:rsid w:val="00AA4395"/>
    <w:rsid w:val="00AA4562"/>
    <w:rsid w:val="00AA48DB"/>
    <w:rsid w:val="00AA4F6E"/>
    <w:rsid w:val="00AA4F83"/>
    <w:rsid w:val="00AA595D"/>
    <w:rsid w:val="00AA5F71"/>
    <w:rsid w:val="00AA6431"/>
    <w:rsid w:val="00AA6620"/>
    <w:rsid w:val="00AA7BD2"/>
    <w:rsid w:val="00AB00B0"/>
    <w:rsid w:val="00AB2512"/>
    <w:rsid w:val="00AB2522"/>
    <w:rsid w:val="00AB2F76"/>
    <w:rsid w:val="00AB317B"/>
    <w:rsid w:val="00AB43C2"/>
    <w:rsid w:val="00AB5357"/>
    <w:rsid w:val="00AB5BFF"/>
    <w:rsid w:val="00AB655C"/>
    <w:rsid w:val="00AB70FE"/>
    <w:rsid w:val="00AC04EE"/>
    <w:rsid w:val="00AC1DFE"/>
    <w:rsid w:val="00AC314C"/>
    <w:rsid w:val="00AC372C"/>
    <w:rsid w:val="00AC3C75"/>
    <w:rsid w:val="00AC471C"/>
    <w:rsid w:val="00AC534F"/>
    <w:rsid w:val="00AC599F"/>
    <w:rsid w:val="00AC6302"/>
    <w:rsid w:val="00AC724D"/>
    <w:rsid w:val="00AD1571"/>
    <w:rsid w:val="00AD18C4"/>
    <w:rsid w:val="00AD1E92"/>
    <w:rsid w:val="00AD1EF4"/>
    <w:rsid w:val="00AD1FD3"/>
    <w:rsid w:val="00AD20F4"/>
    <w:rsid w:val="00AD2AB3"/>
    <w:rsid w:val="00AD3343"/>
    <w:rsid w:val="00AD41DD"/>
    <w:rsid w:val="00AD42E3"/>
    <w:rsid w:val="00AD6306"/>
    <w:rsid w:val="00AD78EC"/>
    <w:rsid w:val="00AE1B70"/>
    <w:rsid w:val="00AE2C92"/>
    <w:rsid w:val="00AE38F1"/>
    <w:rsid w:val="00AE493C"/>
    <w:rsid w:val="00AE5015"/>
    <w:rsid w:val="00AE5B1B"/>
    <w:rsid w:val="00AE6AE8"/>
    <w:rsid w:val="00AF15F4"/>
    <w:rsid w:val="00AF188A"/>
    <w:rsid w:val="00AF2DB1"/>
    <w:rsid w:val="00AF38A2"/>
    <w:rsid w:val="00AF3E3B"/>
    <w:rsid w:val="00AF4077"/>
    <w:rsid w:val="00AF43AE"/>
    <w:rsid w:val="00AF4B28"/>
    <w:rsid w:val="00AF4FDB"/>
    <w:rsid w:val="00AF5593"/>
    <w:rsid w:val="00AF682F"/>
    <w:rsid w:val="00B00B31"/>
    <w:rsid w:val="00B01962"/>
    <w:rsid w:val="00B07D30"/>
    <w:rsid w:val="00B12184"/>
    <w:rsid w:val="00B12AE0"/>
    <w:rsid w:val="00B12F2D"/>
    <w:rsid w:val="00B14981"/>
    <w:rsid w:val="00B15BCC"/>
    <w:rsid w:val="00B20C40"/>
    <w:rsid w:val="00B20DCA"/>
    <w:rsid w:val="00B22377"/>
    <w:rsid w:val="00B22A23"/>
    <w:rsid w:val="00B22A62"/>
    <w:rsid w:val="00B23571"/>
    <w:rsid w:val="00B2605D"/>
    <w:rsid w:val="00B31232"/>
    <w:rsid w:val="00B31BD5"/>
    <w:rsid w:val="00B32C34"/>
    <w:rsid w:val="00B3305E"/>
    <w:rsid w:val="00B34779"/>
    <w:rsid w:val="00B34AF6"/>
    <w:rsid w:val="00B37BC4"/>
    <w:rsid w:val="00B41436"/>
    <w:rsid w:val="00B43BF7"/>
    <w:rsid w:val="00B43ED3"/>
    <w:rsid w:val="00B4516B"/>
    <w:rsid w:val="00B45E82"/>
    <w:rsid w:val="00B474C6"/>
    <w:rsid w:val="00B4794E"/>
    <w:rsid w:val="00B47B0F"/>
    <w:rsid w:val="00B52B29"/>
    <w:rsid w:val="00B53318"/>
    <w:rsid w:val="00B540C4"/>
    <w:rsid w:val="00B54A09"/>
    <w:rsid w:val="00B54ED3"/>
    <w:rsid w:val="00B55170"/>
    <w:rsid w:val="00B5522A"/>
    <w:rsid w:val="00B55263"/>
    <w:rsid w:val="00B5528C"/>
    <w:rsid w:val="00B55A29"/>
    <w:rsid w:val="00B56095"/>
    <w:rsid w:val="00B56459"/>
    <w:rsid w:val="00B57540"/>
    <w:rsid w:val="00B60176"/>
    <w:rsid w:val="00B6057B"/>
    <w:rsid w:val="00B61C8F"/>
    <w:rsid w:val="00B6272A"/>
    <w:rsid w:val="00B629FE"/>
    <w:rsid w:val="00B62F6F"/>
    <w:rsid w:val="00B64172"/>
    <w:rsid w:val="00B646DE"/>
    <w:rsid w:val="00B64708"/>
    <w:rsid w:val="00B64C18"/>
    <w:rsid w:val="00B64C72"/>
    <w:rsid w:val="00B6502C"/>
    <w:rsid w:val="00B67FDC"/>
    <w:rsid w:val="00B7138B"/>
    <w:rsid w:val="00B71B6D"/>
    <w:rsid w:val="00B720D4"/>
    <w:rsid w:val="00B727E2"/>
    <w:rsid w:val="00B72CAB"/>
    <w:rsid w:val="00B73B1E"/>
    <w:rsid w:val="00B7422D"/>
    <w:rsid w:val="00B74ADB"/>
    <w:rsid w:val="00B76116"/>
    <w:rsid w:val="00B7690C"/>
    <w:rsid w:val="00B76EC5"/>
    <w:rsid w:val="00B77660"/>
    <w:rsid w:val="00B808FF"/>
    <w:rsid w:val="00B80DEF"/>
    <w:rsid w:val="00B814E7"/>
    <w:rsid w:val="00B81667"/>
    <w:rsid w:val="00B816B8"/>
    <w:rsid w:val="00B85B8C"/>
    <w:rsid w:val="00B8618F"/>
    <w:rsid w:val="00B875B4"/>
    <w:rsid w:val="00B87C30"/>
    <w:rsid w:val="00B92341"/>
    <w:rsid w:val="00B92C18"/>
    <w:rsid w:val="00B93FAE"/>
    <w:rsid w:val="00B93FBD"/>
    <w:rsid w:val="00B947A0"/>
    <w:rsid w:val="00B94AA2"/>
    <w:rsid w:val="00B94EF5"/>
    <w:rsid w:val="00B962E6"/>
    <w:rsid w:val="00BA0315"/>
    <w:rsid w:val="00BA0640"/>
    <w:rsid w:val="00BA1435"/>
    <w:rsid w:val="00BA20E6"/>
    <w:rsid w:val="00BA236B"/>
    <w:rsid w:val="00BA4DA0"/>
    <w:rsid w:val="00BA6606"/>
    <w:rsid w:val="00BA6870"/>
    <w:rsid w:val="00BA69C5"/>
    <w:rsid w:val="00BA6A95"/>
    <w:rsid w:val="00BA715A"/>
    <w:rsid w:val="00BA7C03"/>
    <w:rsid w:val="00BA7D48"/>
    <w:rsid w:val="00BA7F23"/>
    <w:rsid w:val="00BB03A7"/>
    <w:rsid w:val="00BB0775"/>
    <w:rsid w:val="00BB087D"/>
    <w:rsid w:val="00BB0E1C"/>
    <w:rsid w:val="00BB0EBD"/>
    <w:rsid w:val="00BB1BAA"/>
    <w:rsid w:val="00BB460C"/>
    <w:rsid w:val="00BB4A00"/>
    <w:rsid w:val="00BB5120"/>
    <w:rsid w:val="00BB6FF6"/>
    <w:rsid w:val="00BB7CEA"/>
    <w:rsid w:val="00BC1E49"/>
    <w:rsid w:val="00BC2084"/>
    <w:rsid w:val="00BC3B4B"/>
    <w:rsid w:val="00BC4668"/>
    <w:rsid w:val="00BC62B0"/>
    <w:rsid w:val="00BD0809"/>
    <w:rsid w:val="00BD146F"/>
    <w:rsid w:val="00BD1D15"/>
    <w:rsid w:val="00BD402D"/>
    <w:rsid w:val="00BD5705"/>
    <w:rsid w:val="00BD5D1C"/>
    <w:rsid w:val="00BD69CD"/>
    <w:rsid w:val="00BD7362"/>
    <w:rsid w:val="00BD75D3"/>
    <w:rsid w:val="00BE0953"/>
    <w:rsid w:val="00BE0F1A"/>
    <w:rsid w:val="00BE2683"/>
    <w:rsid w:val="00BE26D2"/>
    <w:rsid w:val="00BE28D3"/>
    <w:rsid w:val="00BE35CC"/>
    <w:rsid w:val="00BE3EF6"/>
    <w:rsid w:val="00BE4752"/>
    <w:rsid w:val="00BE4D10"/>
    <w:rsid w:val="00BE5754"/>
    <w:rsid w:val="00BE64DE"/>
    <w:rsid w:val="00BE7BE2"/>
    <w:rsid w:val="00BF1451"/>
    <w:rsid w:val="00BF280D"/>
    <w:rsid w:val="00BF4A72"/>
    <w:rsid w:val="00BF502F"/>
    <w:rsid w:val="00BF5852"/>
    <w:rsid w:val="00BF6A4D"/>
    <w:rsid w:val="00BF74A8"/>
    <w:rsid w:val="00BF76F7"/>
    <w:rsid w:val="00BF7728"/>
    <w:rsid w:val="00BF7841"/>
    <w:rsid w:val="00C00ACB"/>
    <w:rsid w:val="00C01308"/>
    <w:rsid w:val="00C01DDD"/>
    <w:rsid w:val="00C023C7"/>
    <w:rsid w:val="00C0321E"/>
    <w:rsid w:val="00C03592"/>
    <w:rsid w:val="00C05601"/>
    <w:rsid w:val="00C065E1"/>
    <w:rsid w:val="00C07BCA"/>
    <w:rsid w:val="00C07C8B"/>
    <w:rsid w:val="00C07E8B"/>
    <w:rsid w:val="00C118FE"/>
    <w:rsid w:val="00C11A84"/>
    <w:rsid w:val="00C132B8"/>
    <w:rsid w:val="00C141B9"/>
    <w:rsid w:val="00C144A5"/>
    <w:rsid w:val="00C14F66"/>
    <w:rsid w:val="00C152E3"/>
    <w:rsid w:val="00C1555D"/>
    <w:rsid w:val="00C166B1"/>
    <w:rsid w:val="00C20281"/>
    <w:rsid w:val="00C2141E"/>
    <w:rsid w:val="00C21967"/>
    <w:rsid w:val="00C21FB8"/>
    <w:rsid w:val="00C22523"/>
    <w:rsid w:val="00C22B7B"/>
    <w:rsid w:val="00C22CC5"/>
    <w:rsid w:val="00C233B1"/>
    <w:rsid w:val="00C248B4"/>
    <w:rsid w:val="00C26617"/>
    <w:rsid w:val="00C269FE"/>
    <w:rsid w:val="00C26A6B"/>
    <w:rsid w:val="00C26CAF"/>
    <w:rsid w:val="00C316FD"/>
    <w:rsid w:val="00C3203D"/>
    <w:rsid w:val="00C32E39"/>
    <w:rsid w:val="00C3377C"/>
    <w:rsid w:val="00C33D13"/>
    <w:rsid w:val="00C34654"/>
    <w:rsid w:val="00C35427"/>
    <w:rsid w:val="00C354B9"/>
    <w:rsid w:val="00C36E37"/>
    <w:rsid w:val="00C40033"/>
    <w:rsid w:val="00C4027C"/>
    <w:rsid w:val="00C40436"/>
    <w:rsid w:val="00C40FF6"/>
    <w:rsid w:val="00C426B4"/>
    <w:rsid w:val="00C44EBA"/>
    <w:rsid w:val="00C451AE"/>
    <w:rsid w:val="00C45D79"/>
    <w:rsid w:val="00C45F5D"/>
    <w:rsid w:val="00C460AA"/>
    <w:rsid w:val="00C51BB7"/>
    <w:rsid w:val="00C52DDA"/>
    <w:rsid w:val="00C533F7"/>
    <w:rsid w:val="00C53A27"/>
    <w:rsid w:val="00C5494C"/>
    <w:rsid w:val="00C54AAF"/>
    <w:rsid w:val="00C55309"/>
    <w:rsid w:val="00C560A7"/>
    <w:rsid w:val="00C56F3E"/>
    <w:rsid w:val="00C57ADC"/>
    <w:rsid w:val="00C62367"/>
    <w:rsid w:val="00C63491"/>
    <w:rsid w:val="00C6351F"/>
    <w:rsid w:val="00C639FC"/>
    <w:rsid w:val="00C63A8E"/>
    <w:rsid w:val="00C65CF5"/>
    <w:rsid w:val="00C660D8"/>
    <w:rsid w:val="00C66E6D"/>
    <w:rsid w:val="00C70491"/>
    <w:rsid w:val="00C70D8C"/>
    <w:rsid w:val="00C73862"/>
    <w:rsid w:val="00C73DCB"/>
    <w:rsid w:val="00C7416B"/>
    <w:rsid w:val="00C763F8"/>
    <w:rsid w:val="00C76EB9"/>
    <w:rsid w:val="00C81184"/>
    <w:rsid w:val="00C820E3"/>
    <w:rsid w:val="00C827DC"/>
    <w:rsid w:val="00C84C01"/>
    <w:rsid w:val="00C85A55"/>
    <w:rsid w:val="00C8706B"/>
    <w:rsid w:val="00C870EB"/>
    <w:rsid w:val="00C87467"/>
    <w:rsid w:val="00C87489"/>
    <w:rsid w:val="00C87723"/>
    <w:rsid w:val="00C87CC6"/>
    <w:rsid w:val="00C87E3D"/>
    <w:rsid w:val="00C9078C"/>
    <w:rsid w:val="00C92408"/>
    <w:rsid w:val="00C92A16"/>
    <w:rsid w:val="00C951EC"/>
    <w:rsid w:val="00C96669"/>
    <w:rsid w:val="00C972D8"/>
    <w:rsid w:val="00CA0018"/>
    <w:rsid w:val="00CA1E18"/>
    <w:rsid w:val="00CA2E39"/>
    <w:rsid w:val="00CA3A3E"/>
    <w:rsid w:val="00CA3CE0"/>
    <w:rsid w:val="00CA62C0"/>
    <w:rsid w:val="00CA6468"/>
    <w:rsid w:val="00CA64AA"/>
    <w:rsid w:val="00CA7B21"/>
    <w:rsid w:val="00CA7B7E"/>
    <w:rsid w:val="00CB0E1D"/>
    <w:rsid w:val="00CB17D0"/>
    <w:rsid w:val="00CB20DD"/>
    <w:rsid w:val="00CB30C2"/>
    <w:rsid w:val="00CB489F"/>
    <w:rsid w:val="00CB548B"/>
    <w:rsid w:val="00CB583E"/>
    <w:rsid w:val="00CB5F9E"/>
    <w:rsid w:val="00CC04B4"/>
    <w:rsid w:val="00CC11BF"/>
    <w:rsid w:val="00CC2310"/>
    <w:rsid w:val="00CC265F"/>
    <w:rsid w:val="00CC2A36"/>
    <w:rsid w:val="00CC3034"/>
    <w:rsid w:val="00CC3A90"/>
    <w:rsid w:val="00CC4397"/>
    <w:rsid w:val="00CC4C07"/>
    <w:rsid w:val="00CC6016"/>
    <w:rsid w:val="00CC66F3"/>
    <w:rsid w:val="00CC71F0"/>
    <w:rsid w:val="00CC7D17"/>
    <w:rsid w:val="00CD1CB5"/>
    <w:rsid w:val="00CD240A"/>
    <w:rsid w:val="00CD39A5"/>
    <w:rsid w:val="00CD4F72"/>
    <w:rsid w:val="00CD56A4"/>
    <w:rsid w:val="00CD60AE"/>
    <w:rsid w:val="00CD6310"/>
    <w:rsid w:val="00CD667D"/>
    <w:rsid w:val="00CD6C03"/>
    <w:rsid w:val="00CD6DC1"/>
    <w:rsid w:val="00CD70B0"/>
    <w:rsid w:val="00CE22F5"/>
    <w:rsid w:val="00CE2D45"/>
    <w:rsid w:val="00CE3B29"/>
    <w:rsid w:val="00CE4265"/>
    <w:rsid w:val="00CE47B2"/>
    <w:rsid w:val="00CE5A2E"/>
    <w:rsid w:val="00CE607F"/>
    <w:rsid w:val="00CE69CC"/>
    <w:rsid w:val="00CE6F2F"/>
    <w:rsid w:val="00CF14B2"/>
    <w:rsid w:val="00CF1706"/>
    <w:rsid w:val="00CF2194"/>
    <w:rsid w:val="00CF2BA7"/>
    <w:rsid w:val="00CF3469"/>
    <w:rsid w:val="00CF409C"/>
    <w:rsid w:val="00CF64BD"/>
    <w:rsid w:val="00CF675D"/>
    <w:rsid w:val="00CF6896"/>
    <w:rsid w:val="00D00103"/>
    <w:rsid w:val="00D0202D"/>
    <w:rsid w:val="00D021BB"/>
    <w:rsid w:val="00D038DB"/>
    <w:rsid w:val="00D04057"/>
    <w:rsid w:val="00D04AFF"/>
    <w:rsid w:val="00D06FE6"/>
    <w:rsid w:val="00D10866"/>
    <w:rsid w:val="00D10897"/>
    <w:rsid w:val="00D129C7"/>
    <w:rsid w:val="00D13769"/>
    <w:rsid w:val="00D174D1"/>
    <w:rsid w:val="00D20000"/>
    <w:rsid w:val="00D20030"/>
    <w:rsid w:val="00D20854"/>
    <w:rsid w:val="00D21153"/>
    <w:rsid w:val="00D22CF9"/>
    <w:rsid w:val="00D22E1B"/>
    <w:rsid w:val="00D2415E"/>
    <w:rsid w:val="00D24BD4"/>
    <w:rsid w:val="00D24ECA"/>
    <w:rsid w:val="00D253A2"/>
    <w:rsid w:val="00D25CBE"/>
    <w:rsid w:val="00D26984"/>
    <w:rsid w:val="00D2712A"/>
    <w:rsid w:val="00D2722C"/>
    <w:rsid w:val="00D27B12"/>
    <w:rsid w:val="00D308DA"/>
    <w:rsid w:val="00D3160E"/>
    <w:rsid w:val="00D318A7"/>
    <w:rsid w:val="00D32AB5"/>
    <w:rsid w:val="00D3392E"/>
    <w:rsid w:val="00D34848"/>
    <w:rsid w:val="00D35EB6"/>
    <w:rsid w:val="00D367C6"/>
    <w:rsid w:val="00D3776B"/>
    <w:rsid w:val="00D40011"/>
    <w:rsid w:val="00D40086"/>
    <w:rsid w:val="00D40B5C"/>
    <w:rsid w:val="00D42644"/>
    <w:rsid w:val="00D43B92"/>
    <w:rsid w:val="00D45940"/>
    <w:rsid w:val="00D516D2"/>
    <w:rsid w:val="00D522E9"/>
    <w:rsid w:val="00D52B52"/>
    <w:rsid w:val="00D53BF0"/>
    <w:rsid w:val="00D53DDB"/>
    <w:rsid w:val="00D542A2"/>
    <w:rsid w:val="00D56BF8"/>
    <w:rsid w:val="00D56C47"/>
    <w:rsid w:val="00D56EA6"/>
    <w:rsid w:val="00D56FC8"/>
    <w:rsid w:val="00D57222"/>
    <w:rsid w:val="00D5735E"/>
    <w:rsid w:val="00D60428"/>
    <w:rsid w:val="00D6150B"/>
    <w:rsid w:val="00D62662"/>
    <w:rsid w:val="00D62BC3"/>
    <w:rsid w:val="00D635C0"/>
    <w:rsid w:val="00D64818"/>
    <w:rsid w:val="00D66F20"/>
    <w:rsid w:val="00D71081"/>
    <w:rsid w:val="00D71459"/>
    <w:rsid w:val="00D73BAE"/>
    <w:rsid w:val="00D745C4"/>
    <w:rsid w:val="00D74C44"/>
    <w:rsid w:val="00D74C82"/>
    <w:rsid w:val="00D75566"/>
    <w:rsid w:val="00D75F75"/>
    <w:rsid w:val="00D76467"/>
    <w:rsid w:val="00D82573"/>
    <w:rsid w:val="00D82B44"/>
    <w:rsid w:val="00D82FA5"/>
    <w:rsid w:val="00D86C1B"/>
    <w:rsid w:val="00D91E46"/>
    <w:rsid w:val="00D924ED"/>
    <w:rsid w:val="00D927CB"/>
    <w:rsid w:val="00D933B7"/>
    <w:rsid w:val="00D94609"/>
    <w:rsid w:val="00D94D74"/>
    <w:rsid w:val="00D951AF"/>
    <w:rsid w:val="00D953DF"/>
    <w:rsid w:val="00D96BEB"/>
    <w:rsid w:val="00D96D07"/>
    <w:rsid w:val="00DA1AC6"/>
    <w:rsid w:val="00DA3B3B"/>
    <w:rsid w:val="00DA3CE1"/>
    <w:rsid w:val="00DA4AF9"/>
    <w:rsid w:val="00DA5EA5"/>
    <w:rsid w:val="00DA692A"/>
    <w:rsid w:val="00DA7317"/>
    <w:rsid w:val="00DB430F"/>
    <w:rsid w:val="00DB4D93"/>
    <w:rsid w:val="00DB5397"/>
    <w:rsid w:val="00DB65E5"/>
    <w:rsid w:val="00DB7384"/>
    <w:rsid w:val="00DB7877"/>
    <w:rsid w:val="00DB7BD2"/>
    <w:rsid w:val="00DC0A37"/>
    <w:rsid w:val="00DC0B6D"/>
    <w:rsid w:val="00DC1467"/>
    <w:rsid w:val="00DC1784"/>
    <w:rsid w:val="00DC1BCF"/>
    <w:rsid w:val="00DC2444"/>
    <w:rsid w:val="00DC2A0F"/>
    <w:rsid w:val="00DC3D5A"/>
    <w:rsid w:val="00DC5152"/>
    <w:rsid w:val="00DC7848"/>
    <w:rsid w:val="00DC7EC7"/>
    <w:rsid w:val="00DD13C4"/>
    <w:rsid w:val="00DD18EF"/>
    <w:rsid w:val="00DD3008"/>
    <w:rsid w:val="00DD3A40"/>
    <w:rsid w:val="00DD5984"/>
    <w:rsid w:val="00DD5C95"/>
    <w:rsid w:val="00DD6952"/>
    <w:rsid w:val="00DD6A81"/>
    <w:rsid w:val="00DD7A0A"/>
    <w:rsid w:val="00DE0913"/>
    <w:rsid w:val="00DE0BCF"/>
    <w:rsid w:val="00DE15BD"/>
    <w:rsid w:val="00DE1BB9"/>
    <w:rsid w:val="00DE2495"/>
    <w:rsid w:val="00DE4940"/>
    <w:rsid w:val="00DE715B"/>
    <w:rsid w:val="00DE751C"/>
    <w:rsid w:val="00DE7E33"/>
    <w:rsid w:val="00DF0521"/>
    <w:rsid w:val="00DF140B"/>
    <w:rsid w:val="00DF17F2"/>
    <w:rsid w:val="00DF2160"/>
    <w:rsid w:val="00DF24F1"/>
    <w:rsid w:val="00DF2E02"/>
    <w:rsid w:val="00DF338C"/>
    <w:rsid w:val="00DF4305"/>
    <w:rsid w:val="00DF47EE"/>
    <w:rsid w:val="00DF48E5"/>
    <w:rsid w:val="00DF4CB5"/>
    <w:rsid w:val="00DF5189"/>
    <w:rsid w:val="00DF6682"/>
    <w:rsid w:val="00DF6AFD"/>
    <w:rsid w:val="00DF71A1"/>
    <w:rsid w:val="00DF78A6"/>
    <w:rsid w:val="00DF7F19"/>
    <w:rsid w:val="00E00B29"/>
    <w:rsid w:val="00E00BE2"/>
    <w:rsid w:val="00E01950"/>
    <w:rsid w:val="00E03B48"/>
    <w:rsid w:val="00E03D46"/>
    <w:rsid w:val="00E03F00"/>
    <w:rsid w:val="00E046D0"/>
    <w:rsid w:val="00E048D1"/>
    <w:rsid w:val="00E04F55"/>
    <w:rsid w:val="00E061BD"/>
    <w:rsid w:val="00E06407"/>
    <w:rsid w:val="00E0651A"/>
    <w:rsid w:val="00E067F9"/>
    <w:rsid w:val="00E074B8"/>
    <w:rsid w:val="00E0769D"/>
    <w:rsid w:val="00E10237"/>
    <w:rsid w:val="00E10537"/>
    <w:rsid w:val="00E1072B"/>
    <w:rsid w:val="00E1076D"/>
    <w:rsid w:val="00E10C06"/>
    <w:rsid w:val="00E10EA0"/>
    <w:rsid w:val="00E116E2"/>
    <w:rsid w:val="00E13E3E"/>
    <w:rsid w:val="00E16238"/>
    <w:rsid w:val="00E1719D"/>
    <w:rsid w:val="00E1785C"/>
    <w:rsid w:val="00E17BDD"/>
    <w:rsid w:val="00E21F74"/>
    <w:rsid w:val="00E223DC"/>
    <w:rsid w:val="00E237BF"/>
    <w:rsid w:val="00E25420"/>
    <w:rsid w:val="00E25D73"/>
    <w:rsid w:val="00E26257"/>
    <w:rsid w:val="00E3022B"/>
    <w:rsid w:val="00E30673"/>
    <w:rsid w:val="00E313B3"/>
    <w:rsid w:val="00E31AE7"/>
    <w:rsid w:val="00E31DFE"/>
    <w:rsid w:val="00E3515E"/>
    <w:rsid w:val="00E35350"/>
    <w:rsid w:val="00E35E5D"/>
    <w:rsid w:val="00E37662"/>
    <w:rsid w:val="00E40BA8"/>
    <w:rsid w:val="00E4111D"/>
    <w:rsid w:val="00E413A9"/>
    <w:rsid w:val="00E419E2"/>
    <w:rsid w:val="00E422D2"/>
    <w:rsid w:val="00E4434A"/>
    <w:rsid w:val="00E45D27"/>
    <w:rsid w:val="00E46042"/>
    <w:rsid w:val="00E46E5E"/>
    <w:rsid w:val="00E47E76"/>
    <w:rsid w:val="00E51361"/>
    <w:rsid w:val="00E52AF3"/>
    <w:rsid w:val="00E5356D"/>
    <w:rsid w:val="00E5519F"/>
    <w:rsid w:val="00E57B9A"/>
    <w:rsid w:val="00E57D04"/>
    <w:rsid w:val="00E600AE"/>
    <w:rsid w:val="00E60318"/>
    <w:rsid w:val="00E6146D"/>
    <w:rsid w:val="00E6174C"/>
    <w:rsid w:val="00E61CFB"/>
    <w:rsid w:val="00E62081"/>
    <w:rsid w:val="00E62741"/>
    <w:rsid w:val="00E62F6A"/>
    <w:rsid w:val="00E63D3A"/>
    <w:rsid w:val="00E65586"/>
    <w:rsid w:val="00E666F5"/>
    <w:rsid w:val="00E66A10"/>
    <w:rsid w:val="00E66C6D"/>
    <w:rsid w:val="00E67909"/>
    <w:rsid w:val="00E67C29"/>
    <w:rsid w:val="00E7005C"/>
    <w:rsid w:val="00E70350"/>
    <w:rsid w:val="00E70916"/>
    <w:rsid w:val="00E7122A"/>
    <w:rsid w:val="00E71732"/>
    <w:rsid w:val="00E74637"/>
    <w:rsid w:val="00E747D3"/>
    <w:rsid w:val="00E75BE8"/>
    <w:rsid w:val="00E760A0"/>
    <w:rsid w:val="00E7722D"/>
    <w:rsid w:val="00E81030"/>
    <w:rsid w:val="00E81427"/>
    <w:rsid w:val="00E83775"/>
    <w:rsid w:val="00E83DD3"/>
    <w:rsid w:val="00E8508C"/>
    <w:rsid w:val="00E85A47"/>
    <w:rsid w:val="00E87AE2"/>
    <w:rsid w:val="00E922EE"/>
    <w:rsid w:val="00E929C1"/>
    <w:rsid w:val="00E947DB"/>
    <w:rsid w:val="00E94BC3"/>
    <w:rsid w:val="00E955BF"/>
    <w:rsid w:val="00E95772"/>
    <w:rsid w:val="00E957E4"/>
    <w:rsid w:val="00E95A62"/>
    <w:rsid w:val="00E9665A"/>
    <w:rsid w:val="00E96853"/>
    <w:rsid w:val="00E96A25"/>
    <w:rsid w:val="00E96FD1"/>
    <w:rsid w:val="00E9757C"/>
    <w:rsid w:val="00E9794C"/>
    <w:rsid w:val="00EA023A"/>
    <w:rsid w:val="00EA1038"/>
    <w:rsid w:val="00EA1917"/>
    <w:rsid w:val="00EA1CC4"/>
    <w:rsid w:val="00EA4564"/>
    <w:rsid w:val="00EA53DB"/>
    <w:rsid w:val="00EA5D03"/>
    <w:rsid w:val="00EA7E34"/>
    <w:rsid w:val="00EB0097"/>
    <w:rsid w:val="00EB06C7"/>
    <w:rsid w:val="00EB24ED"/>
    <w:rsid w:val="00EB2E7D"/>
    <w:rsid w:val="00EB314D"/>
    <w:rsid w:val="00EB50DF"/>
    <w:rsid w:val="00EB5849"/>
    <w:rsid w:val="00EB679C"/>
    <w:rsid w:val="00EB6D4B"/>
    <w:rsid w:val="00EB71D4"/>
    <w:rsid w:val="00EC0072"/>
    <w:rsid w:val="00EC0B21"/>
    <w:rsid w:val="00EC16EA"/>
    <w:rsid w:val="00EC196F"/>
    <w:rsid w:val="00EC1A0D"/>
    <w:rsid w:val="00EC1BE9"/>
    <w:rsid w:val="00EC2D38"/>
    <w:rsid w:val="00EC2D8E"/>
    <w:rsid w:val="00EC3A3C"/>
    <w:rsid w:val="00EC6C3B"/>
    <w:rsid w:val="00ED161A"/>
    <w:rsid w:val="00ED225B"/>
    <w:rsid w:val="00ED22DE"/>
    <w:rsid w:val="00ED2D06"/>
    <w:rsid w:val="00ED4016"/>
    <w:rsid w:val="00ED4996"/>
    <w:rsid w:val="00ED6232"/>
    <w:rsid w:val="00ED6B89"/>
    <w:rsid w:val="00ED795E"/>
    <w:rsid w:val="00EE10D8"/>
    <w:rsid w:val="00EE2829"/>
    <w:rsid w:val="00EE3F9F"/>
    <w:rsid w:val="00EE43C5"/>
    <w:rsid w:val="00EE516F"/>
    <w:rsid w:val="00EE57C3"/>
    <w:rsid w:val="00EE6452"/>
    <w:rsid w:val="00EE6F2E"/>
    <w:rsid w:val="00EE72BD"/>
    <w:rsid w:val="00EE72C9"/>
    <w:rsid w:val="00EE794D"/>
    <w:rsid w:val="00EE7A4E"/>
    <w:rsid w:val="00EF099C"/>
    <w:rsid w:val="00EF0CF6"/>
    <w:rsid w:val="00EF10A9"/>
    <w:rsid w:val="00EF339E"/>
    <w:rsid w:val="00EF5E8E"/>
    <w:rsid w:val="00EF72F8"/>
    <w:rsid w:val="00EF7BF5"/>
    <w:rsid w:val="00F007F7"/>
    <w:rsid w:val="00F02174"/>
    <w:rsid w:val="00F02315"/>
    <w:rsid w:val="00F02495"/>
    <w:rsid w:val="00F04270"/>
    <w:rsid w:val="00F04829"/>
    <w:rsid w:val="00F05C07"/>
    <w:rsid w:val="00F06080"/>
    <w:rsid w:val="00F10787"/>
    <w:rsid w:val="00F1090B"/>
    <w:rsid w:val="00F10965"/>
    <w:rsid w:val="00F128F4"/>
    <w:rsid w:val="00F12B68"/>
    <w:rsid w:val="00F12E19"/>
    <w:rsid w:val="00F13180"/>
    <w:rsid w:val="00F17F39"/>
    <w:rsid w:val="00F20435"/>
    <w:rsid w:val="00F2089D"/>
    <w:rsid w:val="00F208C9"/>
    <w:rsid w:val="00F25DEC"/>
    <w:rsid w:val="00F27D1A"/>
    <w:rsid w:val="00F3167B"/>
    <w:rsid w:val="00F3294C"/>
    <w:rsid w:val="00F34C0C"/>
    <w:rsid w:val="00F35127"/>
    <w:rsid w:val="00F36237"/>
    <w:rsid w:val="00F373AD"/>
    <w:rsid w:val="00F40F2E"/>
    <w:rsid w:val="00F42778"/>
    <w:rsid w:val="00F4289E"/>
    <w:rsid w:val="00F436E7"/>
    <w:rsid w:val="00F442A6"/>
    <w:rsid w:val="00F468AA"/>
    <w:rsid w:val="00F46C99"/>
    <w:rsid w:val="00F503E9"/>
    <w:rsid w:val="00F50AD2"/>
    <w:rsid w:val="00F51DAC"/>
    <w:rsid w:val="00F527F3"/>
    <w:rsid w:val="00F540F5"/>
    <w:rsid w:val="00F5536B"/>
    <w:rsid w:val="00F554DF"/>
    <w:rsid w:val="00F55BF3"/>
    <w:rsid w:val="00F57704"/>
    <w:rsid w:val="00F57959"/>
    <w:rsid w:val="00F60528"/>
    <w:rsid w:val="00F60988"/>
    <w:rsid w:val="00F63FE9"/>
    <w:rsid w:val="00F649C9"/>
    <w:rsid w:val="00F65254"/>
    <w:rsid w:val="00F6663C"/>
    <w:rsid w:val="00F67692"/>
    <w:rsid w:val="00F703F2"/>
    <w:rsid w:val="00F71BC8"/>
    <w:rsid w:val="00F71DFC"/>
    <w:rsid w:val="00F72D3B"/>
    <w:rsid w:val="00F72E8C"/>
    <w:rsid w:val="00F73126"/>
    <w:rsid w:val="00F74172"/>
    <w:rsid w:val="00F744CB"/>
    <w:rsid w:val="00F75054"/>
    <w:rsid w:val="00F76B1E"/>
    <w:rsid w:val="00F778AE"/>
    <w:rsid w:val="00F80F45"/>
    <w:rsid w:val="00F82359"/>
    <w:rsid w:val="00F82F88"/>
    <w:rsid w:val="00F83314"/>
    <w:rsid w:val="00F83BAC"/>
    <w:rsid w:val="00F841D7"/>
    <w:rsid w:val="00F84A7E"/>
    <w:rsid w:val="00F86B4C"/>
    <w:rsid w:val="00F871CF"/>
    <w:rsid w:val="00F87B9B"/>
    <w:rsid w:val="00F91A3E"/>
    <w:rsid w:val="00F92386"/>
    <w:rsid w:val="00F92667"/>
    <w:rsid w:val="00F931FA"/>
    <w:rsid w:val="00F93586"/>
    <w:rsid w:val="00F93F17"/>
    <w:rsid w:val="00F96558"/>
    <w:rsid w:val="00F970FE"/>
    <w:rsid w:val="00F979BF"/>
    <w:rsid w:val="00FA017F"/>
    <w:rsid w:val="00FA12DE"/>
    <w:rsid w:val="00FA16F8"/>
    <w:rsid w:val="00FA200E"/>
    <w:rsid w:val="00FA27B7"/>
    <w:rsid w:val="00FA2B44"/>
    <w:rsid w:val="00FA2E40"/>
    <w:rsid w:val="00FA4032"/>
    <w:rsid w:val="00FA405D"/>
    <w:rsid w:val="00FA68DB"/>
    <w:rsid w:val="00FA70A4"/>
    <w:rsid w:val="00FA7D4D"/>
    <w:rsid w:val="00FA7E85"/>
    <w:rsid w:val="00FB0257"/>
    <w:rsid w:val="00FB0CA6"/>
    <w:rsid w:val="00FB1216"/>
    <w:rsid w:val="00FB226D"/>
    <w:rsid w:val="00FB2DDD"/>
    <w:rsid w:val="00FB2E28"/>
    <w:rsid w:val="00FB334C"/>
    <w:rsid w:val="00FB3B34"/>
    <w:rsid w:val="00FB4F4F"/>
    <w:rsid w:val="00FB53BD"/>
    <w:rsid w:val="00FB563D"/>
    <w:rsid w:val="00FB5CB2"/>
    <w:rsid w:val="00FB74AF"/>
    <w:rsid w:val="00FC0AA6"/>
    <w:rsid w:val="00FC12C9"/>
    <w:rsid w:val="00FC1BB4"/>
    <w:rsid w:val="00FC1D06"/>
    <w:rsid w:val="00FC40B6"/>
    <w:rsid w:val="00FC48E4"/>
    <w:rsid w:val="00FC6975"/>
    <w:rsid w:val="00FC6F09"/>
    <w:rsid w:val="00FC7863"/>
    <w:rsid w:val="00FD0B70"/>
    <w:rsid w:val="00FD1CD6"/>
    <w:rsid w:val="00FD1EDD"/>
    <w:rsid w:val="00FD223E"/>
    <w:rsid w:val="00FD23E7"/>
    <w:rsid w:val="00FD2BF6"/>
    <w:rsid w:val="00FD3B92"/>
    <w:rsid w:val="00FD43A4"/>
    <w:rsid w:val="00FD455D"/>
    <w:rsid w:val="00FD6881"/>
    <w:rsid w:val="00FD70FF"/>
    <w:rsid w:val="00FD7EB8"/>
    <w:rsid w:val="00FE1271"/>
    <w:rsid w:val="00FE1F8E"/>
    <w:rsid w:val="00FE389C"/>
    <w:rsid w:val="00FE4861"/>
    <w:rsid w:val="00FE4A36"/>
    <w:rsid w:val="00FE4D83"/>
    <w:rsid w:val="00FE521F"/>
    <w:rsid w:val="00FE7837"/>
    <w:rsid w:val="00FE785E"/>
    <w:rsid w:val="00FF126A"/>
    <w:rsid w:val="00FF3DD6"/>
    <w:rsid w:val="00FF6DC6"/>
    <w:rsid w:val="00FF6DF4"/>
    <w:rsid w:val="00FF779A"/>
    <w:rsid w:val="00FF7DF9"/>
    <w:rsid w:val="0AE53512"/>
    <w:rsid w:val="14BF2B66"/>
    <w:rsid w:val="2EC094E0"/>
    <w:rsid w:val="435344CB"/>
    <w:rsid w:val="5007CE1B"/>
    <w:rsid w:val="74D4A82E"/>
    <w:rsid w:val="7FA923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7D37CF"/>
  <w15:docId w15:val="{805A9958-1799-6C49-9C70-512ECD634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aramond" w:eastAsia="PMingLiU" w:hAnsi="Garamond" w:cs="Garamond"/>
        <w:sz w:val="24"/>
        <w:szCs w:val="24"/>
        <w:lang w:val="e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F764E"/>
    <w:pPr>
      <w:widowControl/>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pPr>
      <w:keepNext/>
      <w:keepLines/>
      <w:spacing w:before="480"/>
      <w:outlineLvl w:val="0"/>
    </w:pPr>
    <w:rPr>
      <w:rFonts w:ascii="Calibri" w:eastAsia="Calibri" w:hAnsi="Calibri" w:cs="Calibri"/>
      <w:b/>
      <w:color w:val="345A8A"/>
      <w:sz w:val="32"/>
      <w:szCs w:val="32"/>
      <w:lang w:val="en-CA"/>
    </w:rPr>
  </w:style>
  <w:style w:type="paragraph" w:styleId="Heading2">
    <w:name w:val="heading 2"/>
    <w:basedOn w:val="Normal"/>
    <w:next w:val="Normal"/>
    <w:uiPriority w:val="9"/>
    <w:unhideWhenUsed/>
    <w:qFormat/>
    <w:rsid w:val="002B09A6"/>
    <w:pPr>
      <w:keepNext/>
      <w:keepLines/>
      <w:outlineLvl w:val="1"/>
    </w:pPr>
    <w:rPr>
      <w:rFonts w:ascii="Corbel" w:hAnsi="Corbel"/>
      <w:color w:val="000099"/>
      <w:sz w:val="36"/>
      <w:szCs w:val="36"/>
      <w:lang w:val="en-CA"/>
    </w:rPr>
  </w:style>
  <w:style w:type="paragraph" w:styleId="Heading3">
    <w:name w:val="heading 3"/>
    <w:basedOn w:val="Normal"/>
    <w:next w:val="Normal"/>
    <w:link w:val="Heading3Char"/>
    <w:uiPriority w:val="9"/>
    <w:unhideWhenUsed/>
    <w:qFormat/>
    <w:rsid w:val="00643293"/>
    <w:pPr>
      <w:keepNext/>
      <w:keepLines/>
      <w:outlineLvl w:val="2"/>
    </w:pPr>
    <w:rPr>
      <w:rFonts w:ascii="Corbel" w:hAnsi="Corbel"/>
      <w:color w:val="000000" w:themeColor="text1"/>
      <w:sz w:val="34"/>
      <w:szCs w:val="32"/>
      <w:lang w:val="en-CA"/>
    </w:rPr>
  </w:style>
  <w:style w:type="paragraph" w:styleId="Heading4">
    <w:name w:val="heading 4"/>
    <w:basedOn w:val="Normal"/>
    <w:next w:val="Normal"/>
    <w:uiPriority w:val="9"/>
    <w:unhideWhenUsed/>
    <w:qFormat/>
    <w:rsid w:val="00401BE5"/>
    <w:pPr>
      <w:keepNext/>
      <w:keepLines/>
      <w:spacing w:before="200"/>
      <w:outlineLvl w:val="3"/>
    </w:pPr>
    <w:rPr>
      <w:rFonts w:ascii="Corbel" w:eastAsia="Calibri" w:hAnsi="Corbel" w:cs="Calibri"/>
      <w:b/>
      <w:bCs/>
      <w:color w:val="000000" w:themeColor="text1"/>
      <w:sz w:val="26"/>
      <w:szCs w:val="26"/>
      <w:lang w:val="en-CA"/>
    </w:rPr>
  </w:style>
  <w:style w:type="paragraph" w:styleId="Heading5">
    <w:name w:val="heading 5"/>
    <w:basedOn w:val="Normal"/>
    <w:next w:val="Normal"/>
    <w:uiPriority w:val="9"/>
    <w:unhideWhenUsed/>
    <w:qFormat/>
    <w:pPr>
      <w:keepNext/>
      <w:keepLines/>
      <w:spacing w:before="220" w:after="40"/>
      <w:outlineLvl w:val="4"/>
    </w:pPr>
    <w:rPr>
      <w:rFonts w:ascii="Corbel" w:hAnsi="Corbel"/>
      <w:b/>
      <w:lang w:val="en-CA"/>
    </w:rPr>
  </w:style>
  <w:style w:type="paragraph" w:styleId="Heading6">
    <w:name w:val="heading 6"/>
    <w:basedOn w:val="Normal"/>
    <w:next w:val="Normal"/>
    <w:uiPriority w:val="9"/>
    <w:semiHidden/>
    <w:unhideWhenUsed/>
    <w:qFormat/>
    <w:pPr>
      <w:keepNext/>
      <w:keepLines/>
      <w:spacing w:before="200" w:after="40"/>
      <w:outlineLvl w:val="5"/>
    </w:pPr>
    <w:rPr>
      <w:rFonts w:ascii="Corbel" w:hAnsi="Corbel"/>
      <w:b/>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ECF"/>
    <w:rPr>
      <w:rFonts w:ascii="Calibri" w:eastAsia="Calibri" w:hAnsi="Calibri" w:cs="Calibri"/>
      <w:b/>
      <w:color w:val="345A8A"/>
      <w:sz w:val="32"/>
      <w:szCs w:val="32"/>
      <w:lang w:val="en-US"/>
    </w:rPr>
  </w:style>
  <w:style w:type="character" w:customStyle="1" w:styleId="Heading3Char">
    <w:name w:val="Heading 3 Char"/>
    <w:basedOn w:val="DefaultParagraphFont"/>
    <w:link w:val="Heading3"/>
    <w:uiPriority w:val="9"/>
    <w:rsid w:val="004D727C"/>
    <w:rPr>
      <w:rFonts w:ascii="Corbel" w:eastAsia="Helvetica Neue" w:hAnsi="Corbel" w:cs="Helvetica Neue"/>
      <w:color w:val="000000" w:themeColor="text1"/>
      <w:sz w:val="34"/>
      <w:szCs w:val="32"/>
      <w:lang w:val="en-US"/>
    </w:rPr>
  </w:style>
  <w:style w:type="paragraph" w:styleId="Title">
    <w:name w:val="Title"/>
    <w:basedOn w:val="Normal"/>
    <w:next w:val="Normal"/>
    <w:uiPriority w:val="10"/>
    <w:qFormat/>
    <w:rsid w:val="002B09A6"/>
    <w:pPr>
      <w:keepNext/>
      <w:keepLines/>
    </w:pPr>
    <w:rPr>
      <w:rFonts w:ascii="Corbel" w:hAnsi="Corbel"/>
      <w:color w:val="000099"/>
      <w:sz w:val="26"/>
      <w:szCs w:val="26"/>
      <w:lang w:val="en-CA"/>
    </w:rPr>
  </w:style>
  <w:style w:type="paragraph" w:styleId="Subtitle">
    <w:name w:val="Subtitle"/>
    <w:basedOn w:val="Normal"/>
    <w:next w:val="Normal"/>
    <w:uiPriority w:val="11"/>
    <w:qFormat/>
    <w:pPr>
      <w:keepNext/>
      <w:keepLines/>
    </w:pPr>
    <w:rPr>
      <w:rFonts w:ascii="Corbel" w:hAnsi="Corbel"/>
      <w:i/>
      <w:color w:val="000099"/>
      <w:sz w:val="26"/>
      <w:szCs w:val="26"/>
      <w:lang w:val="en-CA"/>
    </w:rPr>
  </w:style>
  <w:style w:type="paragraph" w:styleId="Header">
    <w:name w:val="header"/>
    <w:basedOn w:val="Normal"/>
    <w:link w:val="HeaderChar"/>
    <w:uiPriority w:val="99"/>
    <w:unhideWhenUsed/>
    <w:rsid w:val="00031A70"/>
    <w:pPr>
      <w:tabs>
        <w:tab w:val="center" w:pos="4680"/>
        <w:tab w:val="right" w:pos="9360"/>
      </w:tabs>
    </w:pPr>
    <w:rPr>
      <w:rFonts w:ascii="Corbel" w:hAnsi="Corbel"/>
      <w:color w:val="797979"/>
      <w:sz w:val="20"/>
      <w:szCs w:val="20"/>
      <w:lang w:val="en-CA"/>
    </w:rPr>
  </w:style>
  <w:style w:type="character" w:customStyle="1" w:styleId="HeaderChar">
    <w:name w:val="Header Char"/>
    <w:basedOn w:val="DefaultParagraphFont"/>
    <w:link w:val="Header"/>
    <w:uiPriority w:val="99"/>
    <w:rsid w:val="00031A70"/>
    <w:rPr>
      <w:rFonts w:ascii="Corbel" w:eastAsia="Helvetica Neue" w:hAnsi="Corbel" w:cs="Helvetica Neue"/>
      <w:color w:val="797979"/>
      <w:sz w:val="20"/>
      <w:szCs w:val="20"/>
      <w:lang w:val="en-US"/>
    </w:rPr>
  </w:style>
  <w:style w:type="paragraph" w:styleId="Footer">
    <w:name w:val="footer"/>
    <w:basedOn w:val="Normal"/>
    <w:link w:val="FooterChar"/>
    <w:uiPriority w:val="99"/>
    <w:unhideWhenUsed/>
    <w:rsid w:val="008834F6"/>
    <w:pPr>
      <w:tabs>
        <w:tab w:val="center" w:pos="4680"/>
        <w:tab w:val="right" w:pos="9360"/>
      </w:tabs>
    </w:pPr>
    <w:rPr>
      <w:rFonts w:ascii="Corbel" w:hAnsi="Corbel"/>
      <w:color w:val="797979"/>
      <w:sz w:val="16"/>
      <w:szCs w:val="16"/>
      <w:lang w:val="en-CA"/>
    </w:rPr>
  </w:style>
  <w:style w:type="character" w:customStyle="1" w:styleId="FooterChar">
    <w:name w:val="Footer Char"/>
    <w:basedOn w:val="DefaultParagraphFont"/>
    <w:link w:val="Footer"/>
    <w:uiPriority w:val="99"/>
    <w:rsid w:val="008834F6"/>
    <w:rPr>
      <w:rFonts w:ascii="Corbel" w:eastAsia="Helvetica Neue" w:hAnsi="Corbel" w:cs="Helvetica Neue"/>
      <w:color w:val="797979"/>
      <w:sz w:val="16"/>
      <w:szCs w:val="16"/>
      <w:lang w:val="en-US"/>
    </w:rPr>
  </w:style>
  <w:style w:type="paragraph" w:styleId="BalloonText">
    <w:name w:val="Balloon Text"/>
    <w:basedOn w:val="Normal"/>
    <w:link w:val="BalloonTextChar"/>
    <w:uiPriority w:val="99"/>
    <w:semiHidden/>
    <w:unhideWhenUsed/>
    <w:rsid w:val="00775185"/>
    <w:rPr>
      <w:sz w:val="18"/>
      <w:szCs w:val="18"/>
      <w:lang w:val="en-CA"/>
    </w:rPr>
  </w:style>
  <w:style w:type="character" w:customStyle="1" w:styleId="BalloonTextChar">
    <w:name w:val="Balloon Text Char"/>
    <w:basedOn w:val="DefaultParagraphFont"/>
    <w:link w:val="BalloonText"/>
    <w:uiPriority w:val="99"/>
    <w:semiHidden/>
    <w:rsid w:val="00775185"/>
    <w:rPr>
      <w:rFonts w:ascii="Times New Roman" w:hAnsi="Times New Roman" w:cs="Times New Roman"/>
      <w:sz w:val="18"/>
      <w:szCs w:val="18"/>
    </w:rPr>
  </w:style>
  <w:style w:type="character" w:styleId="PageNumber">
    <w:name w:val="page number"/>
    <w:basedOn w:val="DefaultParagraphFont"/>
    <w:uiPriority w:val="99"/>
    <w:semiHidden/>
    <w:unhideWhenUsed/>
    <w:rsid w:val="00643293"/>
    <w:rPr>
      <w:color w:val="797979"/>
    </w:rPr>
  </w:style>
  <w:style w:type="paragraph" w:customStyle="1" w:styleId="FirstPageFooter">
    <w:name w:val="First Page Footer"/>
    <w:basedOn w:val="BodyText"/>
    <w:qFormat/>
    <w:rsid w:val="006A360E"/>
    <w:rPr>
      <w:color w:val="797979"/>
      <w:sz w:val="20"/>
    </w:rPr>
  </w:style>
  <w:style w:type="paragraph" w:styleId="BodyText">
    <w:name w:val="Body Text"/>
    <w:basedOn w:val="Normal"/>
    <w:link w:val="BodyTextChar"/>
    <w:uiPriority w:val="99"/>
    <w:semiHidden/>
    <w:unhideWhenUsed/>
    <w:rsid w:val="006A360E"/>
    <w:pPr>
      <w:spacing w:after="120"/>
    </w:pPr>
    <w:rPr>
      <w:rFonts w:ascii="Corbel" w:hAnsi="Corbel"/>
      <w:lang w:val="en-CA"/>
    </w:rPr>
  </w:style>
  <w:style w:type="character" w:customStyle="1" w:styleId="BodyTextChar">
    <w:name w:val="Body Text Char"/>
    <w:basedOn w:val="DefaultParagraphFont"/>
    <w:link w:val="BodyText"/>
    <w:uiPriority w:val="99"/>
    <w:semiHidden/>
    <w:rsid w:val="006A360E"/>
    <w:rPr>
      <w:rFonts w:ascii="Corbel" w:eastAsia="Helvetica Neue" w:hAnsi="Corbel" w:cs="Helvetica Neue"/>
      <w:color w:val="000000"/>
      <w:sz w:val="22"/>
      <w:szCs w:val="22"/>
      <w:lang w:val="en-US"/>
    </w:rPr>
  </w:style>
  <w:style w:type="character" w:styleId="CommentReference">
    <w:name w:val="annotation reference"/>
    <w:basedOn w:val="DefaultParagraphFont"/>
    <w:uiPriority w:val="99"/>
    <w:semiHidden/>
    <w:unhideWhenUsed/>
    <w:rsid w:val="006D3D56"/>
    <w:rPr>
      <w:sz w:val="18"/>
      <w:szCs w:val="18"/>
    </w:rPr>
  </w:style>
  <w:style w:type="paragraph" w:styleId="CommentText">
    <w:name w:val="annotation text"/>
    <w:basedOn w:val="Normal"/>
    <w:link w:val="CommentTextChar"/>
    <w:uiPriority w:val="99"/>
    <w:unhideWhenUsed/>
    <w:rsid w:val="006D3D56"/>
    <w:rPr>
      <w:rFonts w:ascii="Corbel" w:hAnsi="Corbel"/>
      <w:lang w:val="en-CA"/>
    </w:rPr>
  </w:style>
  <w:style w:type="character" w:customStyle="1" w:styleId="CommentTextChar">
    <w:name w:val="Comment Text Char"/>
    <w:basedOn w:val="DefaultParagraphFont"/>
    <w:link w:val="CommentText"/>
    <w:uiPriority w:val="99"/>
    <w:rsid w:val="006D3D56"/>
    <w:rPr>
      <w:rFonts w:ascii="Corbel" w:eastAsia="Helvetica Neue" w:hAnsi="Corbel" w:cs="Helvetica Neue"/>
      <w:color w:val="000000"/>
      <w:lang w:val="en-US"/>
    </w:rPr>
  </w:style>
  <w:style w:type="paragraph" w:styleId="CommentSubject">
    <w:name w:val="annotation subject"/>
    <w:basedOn w:val="CommentText"/>
    <w:next w:val="CommentText"/>
    <w:link w:val="CommentSubjectChar"/>
    <w:uiPriority w:val="99"/>
    <w:semiHidden/>
    <w:unhideWhenUsed/>
    <w:rsid w:val="006D3D56"/>
    <w:rPr>
      <w:b/>
      <w:bCs/>
      <w:sz w:val="20"/>
      <w:szCs w:val="20"/>
    </w:rPr>
  </w:style>
  <w:style w:type="character" w:customStyle="1" w:styleId="CommentSubjectChar">
    <w:name w:val="Comment Subject Char"/>
    <w:basedOn w:val="CommentTextChar"/>
    <w:link w:val="CommentSubject"/>
    <w:uiPriority w:val="99"/>
    <w:semiHidden/>
    <w:rsid w:val="006D3D56"/>
    <w:rPr>
      <w:rFonts w:ascii="Corbel" w:eastAsia="Helvetica Neue" w:hAnsi="Corbel" w:cs="Helvetica Neue"/>
      <w:b/>
      <w:bCs/>
      <w:color w:val="000000"/>
      <w:sz w:val="20"/>
      <w:szCs w:val="20"/>
      <w:lang w:val="en-US"/>
    </w:rPr>
  </w:style>
  <w:style w:type="paragraph" w:customStyle="1" w:styleId="Style1">
    <w:name w:val="Style1"/>
    <w:basedOn w:val="Footer"/>
    <w:qFormat/>
    <w:rsid w:val="00C92A16"/>
  </w:style>
  <w:style w:type="paragraph" w:customStyle="1" w:styleId="Normal1">
    <w:name w:val="Normal1"/>
    <w:rsid w:val="008956A1"/>
    <w:pPr>
      <w:widowControl/>
    </w:pPr>
    <w:rPr>
      <w:rFonts w:ascii="Times New Roman" w:eastAsia="Times New Roman" w:hAnsi="Times New Roman" w:cs="Times New Roman"/>
      <w:lang w:val="en-US"/>
    </w:rPr>
  </w:style>
  <w:style w:type="paragraph" w:styleId="ListParagraph">
    <w:name w:val="List Paragraph"/>
    <w:basedOn w:val="Normal"/>
    <w:uiPriority w:val="34"/>
    <w:qFormat/>
    <w:rsid w:val="00E048D1"/>
    <w:pPr>
      <w:suppressAutoHyphens/>
      <w:overflowPunct w:val="0"/>
      <w:autoSpaceDE w:val="0"/>
      <w:autoSpaceDN w:val="0"/>
      <w:adjustRightInd w:val="0"/>
      <w:textAlignment w:val="baseline"/>
    </w:pPr>
    <w:rPr>
      <w:rFonts w:ascii="Cambria" w:hAnsi="Cambria"/>
      <w:kern w:val="1"/>
      <w:lang w:val="en-CA"/>
    </w:rPr>
  </w:style>
  <w:style w:type="character" w:styleId="Hyperlink">
    <w:name w:val="Hyperlink"/>
    <w:uiPriority w:val="99"/>
    <w:unhideWhenUsed/>
    <w:rsid w:val="007448A5"/>
    <w:rPr>
      <w:color w:val="000099"/>
      <w:u w:val="single"/>
    </w:rPr>
  </w:style>
  <w:style w:type="paragraph" w:styleId="NormalWeb">
    <w:name w:val="Normal (Web)"/>
    <w:basedOn w:val="Normal"/>
    <w:uiPriority w:val="99"/>
    <w:rsid w:val="005F0200"/>
    <w:pPr>
      <w:spacing w:beforeLines="1" w:afterLines="1"/>
    </w:pPr>
    <w:rPr>
      <w:rFonts w:ascii="Times" w:hAnsi="Times"/>
      <w:sz w:val="20"/>
      <w:lang w:val="en-CA"/>
    </w:rPr>
  </w:style>
  <w:style w:type="character" w:styleId="FollowedHyperlink">
    <w:name w:val="FollowedHyperlink"/>
    <w:basedOn w:val="DefaultParagraphFont"/>
    <w:uiPriority w:val="99"/>
    <w:semiHidden/>
    <w:unhideWhenUsed/>
    <w:rsid w:val="00E31DFE"/>
    <w:rPr>
      <w:color w:val="800080" w:themeColor="followedHyperlink"/>
      <w:u w:val="single"/>
    </w:rPr>
  </w:style>
  <w:style w:type="paragraph" w:customStyle="1" w:styleId="References">
    <w:name w:val="References"/>
    <w:basedOn w:val="Normal"/>
    <w:qFormat/>
    <w:rsid w:val="007D5BF5"/>
    <w:pPr>
      <w:spacing w:after="140"/>
    </w:pPr>
    <w:rPr>
      <w:rFonts w:ascii="Corbel" w:hAnsi="Corbel"/>
      <w:sz w:val="23"/>
      <w:szCs w:val="23"/>
      <w:lang w:val="en-CA"/>
    </w:rPr>
  </w:style>
  <w:style w:type="paragraph" w:customStyle="1" w:styleId="TextAuthorBios">
    <w:name w:val="Text : Author Bios"/>
    <w:basedOn w:val="Normal"/>
    <w:qFormat/>
    <w:rsid w:val="00256B11"/>
    <w:rPr>
      <w:rFonts w:ascii="Corbel" w:hAnsi="Corbel"/>
      <w:sz w:val="23"/>
      <w:szCs w:val="23"/>
      <w:lang w:val="en-CA"/>
    </w:rPr>
  </w:style>
  <w:style w:type="paragraph" w:customStyle="1" w:styleId="TextQuotes">
    <w:name w:val="Text: Quotes"/>
    <w:basedOn w:val="Normal"/>
    <w:qFormat/>
    <w:rsid w:val="00256B11"/>
    <w:pPr>
      <w:ind w:left="720" w:right="720"/>
    </w:pPr>
    <w:rPr>
      <w:rFonts w:ascii="Corbel" w:hAnsi="Corbel"/>
      <w:sz w:val="23"/>
      <w:szCs w:val="23"/>
      <w:lang w:val="en-CA"/>
    </w:rPr>
  </w:style>
  <w:style w:type="paragraph" w:customStyle="1" w:styleId="EndNoteBibliography">
    <w:name w:val="EndNote Bibliography"/>
    <w:basedOn w:val="Normal"/>
    <w:rsid w:val="00760E4C"/>
    <w:rPr>
      <w:rFonts w:ascii="Calibri" w:eastAsiaTheme="minorHAnsi" w:hAnsi="Calibri" w:cstheme="minorBidi"/>
      <w:lang w:val="en-CA"/>
    </w:rPr>
  </w:style>
  <w:style w:type="paragraph" w:styleId="EndnoteText">
    <w:name w:val="endnote text"/>
    <w:basedOn w:val="Normal"/>
    <w:link w:val="EndnoteTextChar"/>
    <w:uiPriority w:val="99"/>
    <w:unhideWhenUsed/>
    <w:rsid w:val="009A6E39"/>
    <w:rPr>
      <w:rFonts w:eastAsia="MS Mincho" w:cstheme="minorBidi"/>
      <w:lang w:val="en-GB"/>
    </w:rPr>
  </w:style>
  <w:style w:type="character" w:customStyle="1" w:styleId="EndnoteTextChar">
    <w:name w:val="Endnote Text Char"/>
    <w:basedOn w:val="DefaultParagraphFont"/>
    <w:link w:val="EndnoteText"/>
    <w:uiPriority w:val="99"/>
    <w:rsid w:val="009A6E39"/>
    <w:rPr>
      <w:rFonts w:ascii="Times New Roman" w:eastAsia="MS Mincho" w:hAnsi="Times New Roman" w:cstheme="minorBidi"/>
      <w:lang w:val="en-GB"/>
    </w:rPr>
  </w:style>
  <w:style w:type="character" w:styleId="EndnoteReference">
    <w:name w:val="endnote reference"/>
    <w:uiPriority w:val="99"/>
    <w:unhideWhenUsed/>
    <w:rsid w:val="009A6E39"/>
    <w:rPr>
      <w:vertAlign w:val="superscript"/>
    </w:rPr>
  </w:style>
  <w:style w:type="character" w:styleId="Strong">
    <w:name w:val="Strong"/>
    <w:basedOn w:val="DefaultParagraphFont"/>
    <w:uiPriority w:val="22"/>
    <w:qFormat/>
    <w:rsid w:val="00364F8B"/>
    <w:rPr>
      <w:b/>
      <w:bCs/>
    </w:rPr>
  </w:style>
  <w:style w:type="character" w:customStyle="1" w:styleId="UnresolvedMention1">
    <w:name w:val="Unresolved Mention1"/>
    <w:basedOn w:val="DefaultParagraphFont"/>
    <w:uiPriority w:val="99"/>
    <w:rsid w:val="00E95A62"/>
    <w:rPr>
      <w:color w:val="605E5C"/>
      <w:shd w:val="clear" w:color="auto" w:fill="E1DFDD"/>
    </w:rPr>
  </w:style>
  <w:style w:type="paragraph" w:customStyle="1" w:styleId="BodyA">
    <w:name w:val="Body A"/>
    <w:rsid w:val="003D14D1"/>
    <w:pPr>
      <w:pBdr>
        <w:top w:val="nil"/>
        <w:left w:val="nil"/>
        <w:bottom w:val="nil"/>
        <w:right w:val="nil"/>
        <w:between w:val="nil"/>
        <w:bar w:val="nil"/>
      </w:pBdr>
      <w:suppressAutoHyphens/>
    </w:pPr>
    <w:rPr>
      <w:rFonts w:ascii="Times New Roman" w:eastAsia="Arial Unicode MS" w:hAnsi="Times New Roman" w:cs="Arial Unicode MS"/>
      <w:color w:val="000000"/>
      <w:sz w:val="20"/>
      <w:szCs w:val="20"/>
      <w:u w:color="000000"/>
      <w:bdr w:val="nil"/>
      <w:lang w:val="en-US"/>
      <w14:textOutline w14:w="12700" w14:cap="flat" w14:cmpd="sng" w14:algn="ctr">
        <w14:noFill/>
        <w14:prstDash w14:val="solid"/>
        <w14:miter w14:lim="400000"/>
      </w14:textOutline>
    </w:rPr>
  </w:style>
  <w:style w:type="paragraph" w:customStyle="1" w:styleId="Body">
    <w:name w:val="Body"/>
    <w:rsid w:val="00D2722C"/>
    <w:pPr>
      <w:pBdr>
        <w:top w:val="nil"/>
        <w:left w:val="nil"/>
        <w:bottom w:val="nil"/>
        <w:right w:val="nil"/>
        <w:between w:val="nil"/>
        <w:bar w:val="nil"/>
      </w:pBdr>
      <w:suppressAutoHyphens/>
    </w:pPr>
    <w:rPr>
      <w:color w:val="000000"/>
      <w:kern w:val="1"/>
      <w:u w:color="000000"/>
      <w:bdr w:val="nil"/>
      <w:lang w:val="en-US"/>
      <w14:textOutline w14:w="0" w14:cap="flat" w14:cmpd="sng" w14:algn="ctr">
        <w14:noFill/>
        <w14:prstDash w14:val="solid"/>
        <w14:bevel/>
      </w14:textOutline>
    </w:rPr>
  </w:style>
  <w:style w:type="paragraph" w:customStyle="1" w:styleId="Default">
    <w:name w:val="Default"/>
    <w:rsid w:val="00C166B1"/>
    <w:pPr>
      <w:pBdr>
        <w:top w:val="nil"/>
        <w:left w:val="nil"/>
        <w:bottom w:val="nil"/>
        <w:right w:val="nil"/>
        <w:between w:val="nil"/>
        <w:bar w:val="nil"/>
      </w:pBdr>
      <w:suppressAutoHyphens/>
    </w:pPr>
    <w:rPr>
      <w:rFonts w:ascii="Helvetica" w:eastAsia="Helvetica" w:hAnsi="Helvetica" w:cs="Helvetica"/>
      <w:color w:val="000000"/>
      <w:sz w:val="22"/>
      <w:szCs w:val="22"/>
      <w:u w:color="000000"/>
      <w:bdr w:val="nil"/>
      <w:lang w:val="en-US"/>
      <w14:textOutline w14:w="12700" w14:cap="flat" w14:cmpd="sng" w14:algn="ctr">
        <w14:noFill/>
        <w14:prstDash w14:val="solid"/>
        <w14:miter w14:lim="400000"/>
      </w14:textOutline>
    </w:rPr>
  </w:style>
  <w:style w:type="character" w:customStyle="1" w:styleId="Hyperlink0">
    <w:name w:val="Hyperlink.0"/>
    <w:basedOn w:val="DefaultParagraphFont"/>
    <w:rsid w:val="00C166B1"/>
    <w:rPr>
      <w:outline w:val="0"/>
      <w:color w:val="0000FF"/>
      <w:sz w:val="24"/>
      <w:szCs w:val="24"/>
      <w:u w:val="single" w:color="0000FF"/>
    </w:rPr>
  </w:style>
  <w:style w:type="character" w:customStyle="1" w:styleId="None">
    <w:name w:val="None"/>
    <w:rsid w:val="00C166B1"/>
  </w:style>
  <w:style w:type="character" w:customStyle="1" w:styleId="Hyperlink1">
    <w:name w:val="Hyperlink.1"/>
    <w:basedOn w:val="None"/>
    <w:rsid w:val="00C166B1"/>
    <w:rPr>
      <w:outline w:val="0"/>
      <w:color w:val="0000FF"/>
      <w:sz w:val="24"/>
      <w:szCs w:val="24"/>
      <w:u w:val="single" w:color="0000FF"/>
    </w:rPr>
  </w:style>
  <w:style w:type="character" w:customStyle="1" w:styleId="Hyperlink2">
    <w:name w:val="Hyperlink.2"/>
    <w:basedOn w:val="DefaultParagraphFont"/>
    <w:rsid w:val="00C166B1"/>
    <w:rPr>
      <w:outline w:val="0"/>
      <w:color w:val="0000FF"/>
      <w:u w:val="single" w:color="0000FF"/>
    </w:rPr>
  </w:style>
  <w:style w:type="paragraph" w:customStyle="1" w:styleId="Image">
    <w:name w:val="Image"/>
    <w:basedOn w:val="Body"/>
    <w:qFormat/>
    <w:rsid w:val="00BC3B4B"/>
    <w:pPr>
      <w:ind w:left="990" w:hanging="990"/>
    </w:pPr>
    <w:rPr>
      <w:rFonts w:ascii="Corbel" w:eastAsia="Helvetica Neue" w:hAnsi="Corbel" w:cs="Helvetica Neue"/>
      <w:color w:val="797979"/>
      <w:kern w:val="0"/>
      <w:sz w:val="20"/>
      <w:szCs w:val="20"/>
      <w:bdr w:val="none" w:sz="0" w:space="0" w:color="auto"/>
      <w14:textOutline w14:w="0" w14:cap="rnd" w14:cmpd="sng" w14:algn="ctr">
        <w14:noFill/>
        <w14:prstDash w14:val="solid"/>
        <w14:bevel/>
      </w14:textOutline>
    </w:rPr>
  </w:style>
  <w:style w:type="character" w:customStyle="1" w:styleId="UnresolvedMention2">
    <w:name w:val="Unresolved Mention2"/>
    <w:basedOn w:val="DefaultParagraphFont"/>
    <w:uiPriority w:val="99"/>
    <w:rsid w:val="00A309FF"/>
    <w:rPr>
      <w:color w:val="605E5C"/>
      <w:shd w:val="clear" w:color="auto" w:fill="E1DFDD"/>
    </w:rPr>
  </w:style>
  <w:style w:type="paragraph" w:styleId="Bibliography">
    <w:name w:val="Bibliography"/>
    <w:basedOn w:val="Normal"/>
    <w:next w:val="Normal"/>
    <w:uiPriority w:val="37"/>
    <w:unhideWhenUsed/>
    <w:rsid w:val="00200ECF"/>
    <w:pPr>
      <w:spacing w:after="160" w:line="259" w:lineRule="auto"/>
    </w:pPr>
    <w:rPr>
      <w:rFonts w:asciiTheme="minorHAnsi" w:eastAsiaTheme="minorHAnsi" w:hAnsiTheme="minorHAnsi" w:cstheme="minorBidi"/>
      <w:sz w:val="22"/>
      <w:lang w:val="en-CA"/>
    </w:rPr>
  </w:style>
  <w:style w:type="character" w:customStyle="1" w:styleId="article-headerdoi">
    <w:name w:val="article-header__doi"/>
    <w:basedOn w:val="DefaultParagraphFont"/>
    <w:rsid w:val="002D4E7B"/>
  </w:style>
  <w:style w:type="character" w:customStyle="1" w:styleId="article-headerdoilabel">
    <w:name w:val="article-header__doi__label"/>
    <w:basedOn w:val="DefaultParagraphFont"/>
    <w:rsid w:val="002D4E7B"/>
  </w:style>
  <w:style w:type="character" w:styleId="Emphasis">
    <w:name w:val="Emphasis"/>
    <w:basedOn w:val="DefaultParagraphFont"/>
    <w:uiPriority w:val="20"/>
    <w:qFormat/>
    <w:rsid w:val="008907E9"/>
    <w:rPr>
      <w:i/>
      <w:iCs/>
    </w:rPr>
  </w:style>
  <w:style w:type="character" w:styleId="UnresolvedMention">
    <w:name w:val="Unresolved Mention"/>
    <w:basedOn w:val="DefaultParagraphFont"/>
    <w:uiPriority w:val="99"/>
    <w:unhideWhenUsed/>
    <w:rsid w:val="00046BB3"/>
    <w:rPr>
      <w:color w:val="808080"/>
      <w:shd w:val="clear" w:color="auto" w:fill="E6E6E6"/>
    </w:rPr>
  </w:style>
  <w:style w:type="paragraph" w:styleId="Revision">
    <w:name w:val="Revision"/>
    <w:hidden/>
    <w:uiPriority w:val="99"/>
    <w:semiHidden/>
    <w:rsid w:val="00120D7D"/>
    <w:pPr>
      <w:widowControl/>
    </w:pPr>
    <w:rPr>
      <w:rFonts w:ascii="Corbel" w:eastAsia="Times New Roman" w:hAnsi="Corbel" w:cs="Times New Roman"/>
      <w:lang w:val="en-CA"/>
    </w:rPr>
  </w:style>
  <w:style w:type="paragraph" w:styleId="FootnoteText">
    <w:name w:val="footnote text"/>
    <w:basedOn w:val="Normal"/>
    <w:link w:val="FootnoteTextChar"/>
    <w:uiPriority w:val="99"/>
    <w:semiHidden/>
    <w:unhideWhenUsed/>
    <w:rsid w:val="00F13180"/>
    <w:rPr>
      <w:rFonts w:ascii="Cambria" w:eastAsiaTheme="minorHAnsi" w:hAnsi="Cambria" w:cstheme="minorBidi"/>
      <w:sz w:val="18"/>
      <w:szCs w:val="20"/>
    </w:rPr>
  </w:style>
  <w:style w:type="character" w:customStyle="1" w:styleId="FootnoteTextChar">
    <w:name w:val="Footnote Text Char"/>
    <w:basedOn w:val="DefaultParagraphFont"/>
    <w:link w:val="FootnoteText"/>
    <w:uiPriority w:val="99"/>
    <w:semiHidden/>
    <w:rsid w:val="00F13180"/>
    <w:rPr>
      <w:rFonts w:ascii="Cambria" w:eastAsiaTheme="minorHAnsi" w:hAnsi="Cambria" w:cstheme="minorBidi"/>
      <w:sz w:val="18"/>
      <w:szCs w:val="20"/>
      <w:lang w:val="en-US"/>
    </w:rPr>
  </w:style>
  <w:style w:type="character" w:styleId="FootnoteReference">
    <w:name w:val="footnote reference"/>
    <w:basedOn w:val="DefaultParagraphFont"/>
    <w:uiPriority w:val="99"/>
    <w:unhideWhenUsed/>
    <w:rsid w:val="00F1318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79968">
      <w:bodyDiv w:val="1"/>
      <w:marLeft w:val="0"/>
      <w:marRight w:val="0"/>
      <w:marTop w:val="0"/>
      <w:marBottom w:val="0"/>
      <w:divBdr>
        <w:top w:val="none" w:sz="0" w:space="0" w:color="auto"/>
        <w:left w:val="none" w:sz="0" w:space="0" w:color="auto"/>
        <w:bottom w:val="none" w:sz="0" w:space="0" w:color="auto"/>
        <w:right w:val="none" w:sz="0" w:space="0" w:color="auto"/>
      </w:divBdr>
    </w:div>
    <w:div w:id="17390933">
      <w:bodyDiv w:val="1"/>
      <w:marLeft w:val="0"/>
      <w:marRight w:val="0"/>
      <w:marTop w:val="0"/>
      <w:marBottom w:val="0"/>
      <w:divBdr>
        <w:top w:val="none" w:sz="0" w:space="0" w:color="auto"/>
        <w:left w:val="none" w:sz="0" w:space="0" w:color="auto"/>
        <w:bottom w:val="none" w:sz="0" w:space="0" w:color="auto"/>
        <w:right w:val="none" w:sz="0" w:space="0" w:color="auto"/>
      </w:divBdr>
    </w:div>
    <w:div w:id="140270322">
      <w:bodyDiv w:val="1"/>
      <w:marLeft w:val="0"/>
      <w:marRight w:val="0"/>
      <w:marTop w:val="0"/>
      <w:marBottom w:val="0"/>
      <w:divBdr>
        <w:top w:val="none" w:sz="0" w:space="0" w:color="auto"/>
        <w:left w:val="none" w:sz="0" w:space="0" w:color="auto"/>
        <w:bottom w:val="none" w:sz="0" w:space="0" w:color="auto"/>
        <w:right w:val="none" w:sz="0" w:space="0" w:color="auto"/>
      </w:divBdr>
    </w:div>
    <w:div w:id="256133199">
      <w:bodyDiv w:val="1"/>
      <w:marLeft w:val="0"/>
      <w:marRight w:val="0"/>
      <w:marTop w:val="0"/>
      <w:marBottom w:val="0"/>
      <w:divBdr>
        <w:top w:val="none" w:sz="0" w:space="0" w:color="auto"/>
        <w:left w:val="none" w:sz="0" w:space="0" w:color="auto"/>
        <w:bottom w:val="none" w:sz="0" w:space="0" w:color="auto"/>
        <w:right w:val="none" w:sz="0" w:space="0" w:color="auto"/>
      </w:divBdr>
    </w:div>
    <w:div w:id="302585457">
      <w:bodyDiv w:val="1"/>
      <w:marLeft w:val="0"/>
      <w:marRight w:val="0"/>
      <w:marTop w:val="0"/>
      <w:marBottom w:val="0"/>
      <w:divBdr>
        <w:top w:val="none" w:sz="0" w:space="0" w:color="auto"/>
        <w:left w:val="none" w:sz="0" w:space="0" w:color="auto"/>
        <w:bottom w:val="none" w:sz="0" w:space="0" w:color="auto"/>
        <w:right w:val="none" w:sz="0" w:space="0" w:color="auto"/>
      </w:divBdr>
    </w:div>
    <w:div w:id="459761625">
      <w:bodyDiv w:val="1"/>
      <w:marLeft w:val="0"/>
      <w:marRight w:val="0"/>
      <w:marTop w:val="0"/>
      <w:marBottom w:val="0"/>
      <w:divBdr>
        <w:top w:val="none" w:sz="0" w:space="0" w:color="auto"/>
        <w:left w:val="none" w:sz="0" w:space="0" w:color="auto"/>
        <w:bottom w:val="none" w:sz="0" w:space="0" w:color="auto"/>
        <w:right w:val="none" w:sz="0" w:space="0" w:color="auto"/>
      </w:divBdr>
    </w:div>
    <w:div w:id="469174395">
      <w:bodyDiv w:val="1"/>
      <w:marLeft w:val="0"/>
      <w:marRight w:val="0"/>
      <w:marTop w:val="0"/>
      <w:marBottom w:val="0"/>
      <w:divBdr>
        <w:top w:val="none" w:sz="0" w:space="0" w:color="auto"/>
        <w:left w:val="none" w:sz="0" w:space="0" w:color="auto"/>
        <w:bottom w:val="none" w:sz="0" w:space="0" w:color="auto"/>
        <w:right w:val="none" w:sz="0" w:space="0" w:color="auto"/>
      </w:divBdr>
    </w:div>
    <w:div w:id="483208467">
      <w:bodyDiv w:val="1"/>
      <w:marLeft w:val="0"/>
      <w:marRight w:val="0"/>
      <w:marTop w:val="0"/>
      <w:marBottom w:val="0"/>
      <w:divBdr>
        <w:top w:val="none" w:sz="0" w:space="0" w:color="auto"/>
        <w:left w:val="none" w:sz="0" w:space="0" w:color="auto"/>
        <w:bottom w:val="none" w:sz="0" w:space="0" w:color="auto"/>
        <w:right w:val="none" w:sz="0" w:space="0" w:color="auto"/>
      </w:divBdr>
    </w:div>
    <w:div w:id="508981868">
      <w:bodyDiv w:val="1"/>
      <w:marLeft w:val="0"/>
      <w:marRight w:val="0"/>
      <w:marTop w:val="0"/>
      <w:marBottom w:val="0"/>
      <w:divBdr>
        <w:top w:val="none" w:sz="0" w:space="0" w:color="auto"/>
        <w:left w:val="none" w:sz="0" w:space="0" w:color="auto"/>
        <w:bottom w:val="none" w:sz="0" w:space="0" w:color="auto"/>
        <w:right w:val="none" w:sz="0" w:space="0" w:color="auto"/>
      </w:divBdr>
    </w:div>
    <w:div w:id="525295823">
      <w:bodyDiv w:val="1"/>
      <w:marLeft w:val="0"/>
      <w:marRight w:val="0"/>
      <w:marTop w:val="0"/>
      <w:marBottom w:val="0"/>
      <w:divBdr>
        <w:top w:val="none" w:sz="0" w:space="0" w:color="auto"/>
        <w:left w:val="none" w:sz="0" w:space="0" w:color="auto"/>
        <w:bottom w:val="none" w:sz="0" w:space="0" w:color="auto"/>
        <w:right w:val="none" w:sz="0" w:space="0" w:color="auto"/>
      </w:divBdr>
    </w:div>
    <w:div w:id="557783653">
      <w:bodyDiv w:val="1"/>
      <w:marLeft w:val="0"/>
      <w:marRight w:val="0"/>
      <w:marTop w:val="0"/>
      <w:marBottom w:val="0"/>
      <w:divBdr>
        <w:top w:val="none" w:sz="0" w:space="0" w:color="auto"/>
        <w:left w:val="none" w:sz="0" w:space="0" w:color="auto"/>
        <w:bottom w:val="none" w:sz="0" w:space="0" w:color="auto"/>
        <w:right w:val="none" w:sz="0" w:space="0" w:color="auto"/>
      </w:divBdr>
    </w:div>
    <w:div w:id="565914334">
      <w:bodyDiv w:val="1"/>
      <w:marLeft w:val="0"/>
      <w:marRight w:val="0"/>
      <w:marTop w:val="0"/>
      <w:marBottom w:val="0"/>
      <w:divBdr>
        <w:top w:val="none" w:sz="0" w:space="0" w:color="auto"/>
        <w:left w:val="none" w:sz="0" w:space="0" w:color="auto"/>
        <w:bottom w:val="none" w:sz="0" w:space="0" w:color="auto"/>
        <w:right w:val="none" w:sz="0" w:space="0" w:color="auto"/>
      </w:divBdr>
    </w:div>
    <w:div w:id="574901003">
      <w:bodyDiv w:val="1"/>
      <w:marLeft w:val="0"/>
      <w:marRight w:val="0"/>
      <w:marTop w:val="0"/>
      <w:marBottom w:val="0"/>
      <w:divBdr>
        <w:top w:val="none" w:sz="0" w:space="0" w:color="auto"/>
        <w:left w:val="none" w:sz="0" w:space="0" w:color="auto"/>
        <w:bottom w:val="none" w:sz="0" w:space="0" w:color="auto"/>
        <w:right w:val="none" w:sz="0" w:space="0" w:color="auto"/>
      </w:divBdr>
    </w:div>
    <w:div w:id="638605983">
      <w:bodyDiv w:val="1"/>
      <w:marLeft w:val="0"/>
      <w:marRight w:val="0"/>
      <w:marTop w:val="0"/>
      <w:marBottom w:val="0"/>
      <w:divBdr>
        <w:top w:val="none" w:sz="0" w:space="0" w:color="auto"/>
        <w:left w:val="none" w:sz="0" w:space="0" w:color="auto"/>
        <w:bottom w:val="none" w:sz="0" w:space="0" w:color="auto"/>
        <w:right w:val="none" w:sz="0" w:space="0" w:color="auto"/>
      </w:divBdr>
    </w:div>
    <w:div w:id="713507279">
      <w:bodyDiv w:val="1"/>
      <w:marLeft w:val="0"/>
      <w:marRight w:val="0"/>
      <w:marTop w:val="0"/>
      <w:marBottom w:val="0"/>
      <w:divBdr>
        <w:top w:val="none" w:sz="0" w:space="0" w:color="auto"/>
        <w:left w:val="none" w:sz="0" w:space="0" w:color="auto"/>
        <w:bottom w:val="none" w:sz="0" w:space="0" w:color="auto"/>
        <w:right w:val="none" w:sz="0" w:space="0" w:color="auto"/>
      </w:divBdr>
    </w:div>
    <w:div w:id="755983609">
      <w:bodyDiv w:val="1"/>
      <w:marLeft w:val="0"/>
      <w:marRight w:val="0"/>
      <w:marTop w:val="0"/>
      <w:marBottom w:val="0"/>
      <w:divBdr>
        <w:top w:val="none" w:sz="0" w:space="0" w:color="auto"/>
        <w:left w:val="none" w:sz="0" w:space="0" w:color="auto"/>
        <w:bottom w:val="none" w:sz="0" w:space="0" w:color="auto"/>
        <w:right w:val="none" w:sz="0" w:space="0" w:color="auto"/>
      </w:divBdr>
    </w:div>
    <w:div w:id="764766588">
      <w:bodyDiv w:val="1"/>
      <w:marLeft w:val="0"/>
      <w:marRight w:val="0"/>
      <w:marTop w:val="0"/>
      <w:marBottom w:val="0"/>
      <w:divBdr>
        <w:top w:val="none" w:sz="0" w:space="0" w:color="auto"/>
        <w:left w:val="none" w:sz="0" w:space="0" w:color="auto"/>
        <w:bottom w:val="none" w:sz="0" w:space="0" w:color="auto"/>
        <w:right w:val="none" w:sz="0" w:space="0" w:color="auto"/>
      </w:divBdr>
    </w:div>
    <w:div w:id="786239693">
      <w:bodyDiv w:val="1"/>
      <w:marLeft w:val="0"/>
      <w:marRight w:val="0"/>
      <w:marTop w:val="0"/>
      <w:marBottom w:val="0"/>
      <w:divBdr>
        <w:top w:val="none" w:sz="0" w:space="0" w:color="auto"/>
        <w:left w:val="none" w:sz="0" w:space="0" w:color="auto"/>
        <w:bottom w:val="none" w:sz="0" w:space="0" w:color="auto"/>
        <w:right w:val="none" w:sz="0" w:space="0" w:color="auto"/>
      </w:divBdr>
    </w:div>
    <w:div w:id="796264465">
      <w:bodyDiv w:val="1"/>
      <w:marLeft w:val="0"/>
      <w:marRight w:val="0"/>
      <w:marTop w:val="0"/>
      <w:marBottom w:val="0"/>
      <w:divBdr>
        <w:top w:val="none" w:sz="0" w:space="0" w:color="auto"/>
        <w:left w:val="none" w:sz="0" w:space="0" w:color="auto"/>
        <w:bottom w:val="none" w:sz="0" w:space="0" w:color="auto"/>
        <w:right w:val="none" w:sz="0" w:space="0" w:color="auto"/>
      </w:divBdr>
      <w:divsChild>
        <w:div w:id="148905941">
          <w:marLeft w:val="0"/>
          <w:marRight w:val="0"/>
          <w:marTop w:val="0"/>
          <w:marBottom w:val="0"/>
          <w:divBdr>
            <w:top w:val="none" w:sz="0" w:space="0" w:color="auto"/>
            <w:left w:val="none" w:sz="0" w:space="0" w:color="auto"/>
            <w:bottom w:val="none" w:sz="0" w:space="0" w:color="auto"/>
            <w:right w:val="none" w:sz="0" w:space="0" w:color="auto"/>
          </w:divBdr>
        </w:div>
      </w:divsChild>
    </w:div>
    <w:div w:id="842471245">
      <w:bodyDiv w:val="1"/>
      <w:marLeft w:val="0"/>
      <w:marRight w:val="0"/>
      <w:marTop w:val="0"/>
      <w:marBottom w:val="0"/>
      <w:divBdr>
        <w:top w:val="none" w:sz="0" w:space="0" w:color="auto"/>
        <w:left w:val="none" w:sz="0" w:space="0" w:color="auto"/>
        <w:bottom w:val="none" w:sz="0" w:space="0" w:color="auto"/>
        <w:right w:val="none" w:sz="0" w:space="0" w:color="auto"/>
      </w:divBdr>
      <w:divsChild>
        <w:div w:id="162867223">
          <w:marLeft w:val="0"/>
          <w:marRight w:val="0"/>
          <w:marTop w:val="0"/>
          <w:marBottom w:val="0"/>
          <w:divBdr>
            <w:top w:val="none" w:sz="0" w:space="0" w:color="auto"/>
            <w:left w:val="none" w:sz="0" w:space="0" w:color="auto"/>
            <w:bottom w:val="none" w:sz="0" w:space="0" w:color="auto"/>
            <w:right w:val="none" w:sz="0" w:space="0" w:color="auto"/>
          </w:divBdr>
        </w:div>
        <w:div w:id="238440995">
          <w:marLeft w:val="0"/>
          <w:marRight w:val="0"/>
          <w:marTop w:val="0"/>
          <w:marBottom w:val="0"/>
          <w:divBdr>
            <w:top w:val="none" w:sz="0" w:space="0" w:color="auto"/>
            <w:left w:val="none" w:sz="0" w:space="0" w:color="auto"/>
            <w:bottom w:val="none" w:sz="0" w:space="0" w:color="auto"/>
            <w:right w:val="none" w:sz="0" w:space="0" w:color="auto"/>
          </w:divBdr>
        </w:div>
        <w:div w:id="983047044">
          <w:marLeft w:val="0"/>
          <w:marRight w:val="0"/>
          <w:marTop w:val="0"/>
          <w:marBottom w:val="0"/>
          <w:divBdr>
            <w:top w:val="none" w:sz="0" w:space="0" w:color="auto"/>
            <w:left w:val="none" w:sz="0" w:space="0" w:color="auto"/>
            <w:bottom w:val="none" w:sz="0" w:space="0" w:color="auto"/>
            <w:right w:val="none" w:sz="0" w:space="0" w:color="auto"/>
          </w:divBdr>
        </w:div>
        <w:div w:id="1436054558">
          <w:marLeft w:val="0"/>
          <w:marRight w:val="0"/>
          <w:marTop w:val="0"/>
          <w:marBottom w:val="0"/>
          <w:divBdr>
            <w:top w:val="none" w:sz="0" w:space="0" w:color="auto"/>
            <w:left w:val="none" w:sz="0" w:space="0" w:color="auto"/>
            <w:bottom w:val="none" w:sz="0" w:space="0" w:color="auto"/>
            <w:right w:val="none" w:sz="0" w:space="0" w:color="auto"/>
          </w:divBdr>
        </w:div>
        <w:div w:id="1479030645">
          <w:marLeft w:val="0"/>
          <w:marRight w:val="0"/>
          <w:marTop w:val="0"/>
          <w:marBottom w:val="0"/>
          <w:divBdr>
            <w:top w:val="none" w:sz="0" w:space="0" w:color="auto"/>
            <w:left w:val="none" w:sz="0" w:space="0" w:color="auto"/>
            <w:bottom w:val="none" w:sz="0" w:space="0" w:color="auto"/>
            <w:right w:val="none" w:sz="0" w:space="0" w:color="auto"/>
          </w:divBdr>
        </w:div>
      </w:divsChild>
    </w:div>
    <w:div w:id="854458502">
      <w:bodyDiv w:val="1"/>
      <w:marLeft w:val="0"/>
      <w:marRight w:val="0"/>
      <w:marTop w:val="0"/>
      <w:marBottom w:val="0"/>
      <w:divBdr>
        <w:top w:val="none" w:sz="0" w:space="0" w:color="auto"/>
        <w:left w:val="none" w:sz="0" w:space="0" w:color="auto"/>
        <w:bottom w:val="none" w:sz="0" w:space="0" w:color="auto"/>
        <w:right w:val="none" w:sz="0" w:space="0" w:color="auto"/>
      </w:divBdr>
      <w:divsChild>
        <w:div w:id="541599845">
          <w:marLeft w:val="0"/>
          <w:marRight w:val="0"/>
          <w:marTop w:val="0"/>
          <w:marBottom w:val="0"/>
          <w:divBdr>
            <w:top w:val="none" w:sz="0" w:space="0" w:color="auto"/>
            <w:left w:val="none" w:sz="0" w:space="0" w:color="auto"/>
            <w:bottom w:val="none" w:sz="0" w:space="0" w:color="auto"/>
            <w:right w:val="none" w:sz="0" w:space="0" w:color="auto"/>
          </w:divBdr>
        </w:div>
      </w:divsChild>
    </w:div>
    <w:div w:id="877663864">
      <w:bodyDiv w:val="1"/>
      <w:marLeft w:val="0"/>
      <w:marRight w:val="0"/>
      <w:marTop w:val="0"/>
      <w:marBottom w:val="0"/>
      <w:divBdr>
        <w:top w:val="none" w:sz="0" w:space="0" w:color="auto"/>
        <w:left w:val="none" w:sz="0" w:space="0" w:color="auto"/>
        <w:bottom w:val="none" w:sz="0" w:space="0" w:color="auto"/>
        <w:right w:val="none" w:sz="0" w:space="0" w:color="auto"/>
      </w:divBdr>
    </w:div>
    <w:div w:id="901409607">
      <w:bodyDiv w:val="1"/>
      <w:marLeft w:val="0"/>
      <w:marRight w:val="0"/>
      <w:marTop w:val="0"/>
      <w:marBottom w:val="0"/>
      <w:divBdr>
        <w:top w:val="none" w:sz="0" w:space="0" w:color="auto"/>
        <w:left w:val="none" w:sz="0" w:space="0" w:color="auto"/>
        <w:bottom w:val="none" w:sz="0" w:space="0" w:color="auto"/>
        <w:right w:val="none" w:sz="0" w:space="0" w:color="auto"/>
      </w:divBdr>
    </w:div>
    <w:div w:id="921572176">
      <w:bodyDiv w:val="1"/>
      <w:marLeft w:val="0"/>
      <w:marRight w:val="0"/>
      <w:marTop w:val="0"/>
      <w:marBottom w:val="0"/>
      <w:divBdr>
        <w:top w:val="none" w:sz="0" w:space="0" w:color="auto"/>
        <w:left w:val="none" w:sz="0" w:space="0" w:color="auto"/>
        <w:bottom w:val="none" w:sz="0" w:space="0" w:color="auto"/>
        <w:right w:val="none" w:sz="0" w:space="0" w:color="auto"/>
      </w:divBdr>
    </w:div>
    <w:div w:id="1008948583">
      <w:bodyDiv w:val="1"/>
      <w:marLeft w:val="0"/>
      <w:marRight w:val="0"/>
      <w:marTop w:val="0"/>
      <w:marBottom w:val="0"/>
      <w:divBdr>
        <w:top w:val="none" w:sz="0" w:space="0" w:color="auto"/>
        <w:left w:val="none" w:sz="0" w:space="0" w:color="auto"/>
        <w:bottom w:val="none" w:sz="0" w:space="0" w:color="auto"/>
        <w:right w:val="none" w:sz="0" w:space="0" w:color="auto"/>
      </w:divBdr>
    </w:div>
    <w:div w:id="1076973327">
      <w:bodyDiv w:val="1"/>
      <w:marLeft w:val="0"/>
      <w:marRight w:val="0"/>
      <w:marTop w:val="0"/>
      <w:marBottom w:val="0"/>
      <w:divBdr>
        <w:top w:val="none" w:sz="0" w:space="0" w:color="auto"/>
        <w:left w:val="none" w:sz="0" w:space="0" w:color="auto"/>
        <w:bottom w:val="none" w:sz="0" w:space="0" w:color="auto"/>
        <w:right w:val="none" w:sz="0" w:space="0" w:color="auto"/>
      </w:divBdr>
    </w:div>
    <w:div w:id="1095714690">
      <w:bodyDiv w:val="1"/>
      <w:marLeft w:val="0"/>
      <w:marRight w:val="0"/>
      <w:marTop w:val="0"/>
      <w:marBottom w:val="0"/>
      <w:divBdr>
        <w:top w:val="none" w:sz="0" w:space="0" w:color="auto"/>
        <w:left w:val="none" w:sz="0" w:space="0" w:color="auto"/>
        <w:bottom w:val="none" w:sz="0" w:space="0" w:color="auto"/>
        <w:right w:val="none" w:sz="0" w:space="0" w:color="auto"/>
      </w:divBdr>
      <w:divsChild>
        <w:div w:id="814106258">
          <w:marLeft w:val="0"/>
          <w:marRight w:val="0"/>
          <w:marTop w:val="0"/>
          <w:marBottom w:val="0"/>
          <w:divBdr>
            <w:top w:val="none" w:sz="0" w:space="0" w:color="auto"/>
            <w:left w:val="none" w:sz="0" w:space="0" w:color="auto"/>
            <w:bottom w:val="none" w:sz="0" w:space="0" w:color="auto"/>
            <w:right w:val="none" w:sz="0" w:space="0" w:color="auto"/>
          </w:divBdr>
        </w:div>
        <w:div w:id="969943235">
          <w:marLeft w:val="0"/>
          <w:marRight w:val="0"/>
          <w:marTop w:val="0"/>
          <w:marBottom w:val="0"/>
          <w:divBdr>
            <w:top w:val="none" w:sz="0" w:space="0" w:color="auto"/>
            <w:left w:val="none" w:sz="0" w:space="0" w:color="auto"/>
            <w:bottom w:val="none" w:sz="0" w:space="0" w:color="auto"/>
            <w:right w:val="none" w:sz="0" w:space="0" w:color="auto"/>
          </w:divBdr>
        </w:div>
        <w:div w:id="1338190576">
          <w:marLeft w:val="0"/>
          <w:marRight w:val="0"/>
          <w:marTop w:val="0"/>
          <w:marBottom w:val="0"/>
          <w:divBdr>
            <w:top w:val="none" w:sz="0" w:space="0" w:color="auto"/>
            <w:left w:val="none" w:sz="0" w:space="0" w:color="auto"/>
            <w:bottom w:val="none" w:sz="0" w:space="0" w:color="auto"/>
            <w:right w:val="none" w:sz="0" w:space="0" w:color="auto"/>
          </w:divBdr>
        </w:div>
        <w:div w:id="1384064517">
          <w:marLeft w:val="0"/>
          <w:marRight w:val="0"/>
          <w:marTop w:val="0"/>
          <w:marBottom w:val="0"/>
          <w:divBdr>
            <w:top w:val="none" w:sz="0" w:space="0" w:color="auto"/>
            <w:left w:val="none" w:sz="0" w:space="0" w:color="auto"/>
            <w:bottom w:val="none" w:sz="0" w:space="0" w:color="auto"/>
            <w:right w:val="none" w:sz="0" w:space="0" w:color="auto"/>
          </w:divBdr>
        </w:div>
        <w:div w:id="1644430435">
          <w:marLeft w:val="0"/>
          <w:marRight w:val="0"/>
          <w:marTop w:val="0"/>
          <w:marBottom w:val="0"/>
          <w:divBdr>
            <w:top w:val="none" w:sz="0" w:space="0" w:color="auto"/>
            <w:left w:val="none" w:sz="0" w:space="0" w:color="auto"/>
            <w:bottom w:val="none" w:sz="0" w:space="0" w:color="auto"/>
            <w:right w:val="none" w:sz="0" w:space="0" w:color="auto"/>
          </w:divBdr>
        </w:div>
      </w:divsChild>
    </w:div>
    <w:div w:id="1193692273">
      <w:bodyDiv w:val="1"/>
      <w:marLeft w:val="0"/>
      <w:marRight w:val="0"/>
      <w:marTop w:val="0"/>
      <w:marBottom w:val="0"/>
      <w:divBdr>
        <w:top w:val="none" w:sz="0" w:space="0" w:color="auto"/>
        <w:left w:val="none" w:sz="0" w:space="0" w:color="auto"/>
        <w:bottom w:val="none" w:sz="0" w:space="0" w:color="auto"/>
        <w:right w:val="none" w:sz="0" w:space="0" w:color="auto"/>
      </w:divBdr>
    </w:div>
    <w:div w:id="1217858201">
      <w:bodyDiv w:val="1"/>
      <w:marLeft w:val="0"/>
      <w:marRight w:val="0"/>
      <w:marTop w:val="0"/>
      <w:marBottom w:val="0"/>
      <w:divBdr>
        <w:top w:val="none" w:sz="0" w:space="0" w:color="auto"/>
        <w:left w:val="none" w:sz="0" w:space="0" w:color="auto"/>
        <w:bottom w:val="none" w:sz="0" w:space="0" w:color="auto"/>
        <w:right w:val="none" w:sz="0" w:space="0" w:color="auto"/>
      </w:divBdr>
      <w:divsChild>
        <w:div w:id="1744982741">
          <w:marLeft w:val="0"/>
          <w:marRight w:val="0"/>
          <w:marTop w:val="0"/>
          <w:marBottom w:val="0"/>
          <w:divBdr>
            <w:top w:val="none" w:sz="0" w:space="0" w:color="auto"/>
            <w:left w:val="none" w:sz="0" w:space="0" w:color="auto"/>
            <w:bottom w:val="none" w:sz="0" w:space="0" w:color="auto"/>
            <w:right w:val="none" w:sz="0" w:space="0" w:color="auto"/>
          </w:divBdr>
          <w:divsChild>
            <w:div w:id="1907299796">
              <w:marLeft w:val="0"/>
              <w:marRight w:val="0"/>
              <w:marTop w:val="0"/>
              <w:marBottom w:val="0"/>
              <w:divBdr>
                <w:top w:val="none" w:sz="0" w:space="0" w:color="auto"/>
                <w:left w:val="none" w:sz="0" w:space="0" w:color="auto"/>
                <w:bottom w:val="none" w:sz="0" w:space="0" w:color="auto"/>
                <w:right w:val="none" w:sz="0" w:space="0" w:color="auto"/>
              </w:divBdr>
              <w:divsChild>
                <w:div w:id="23693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947692">
      <w:bodyDiv w:val="1"/>
      <w:marLeft w:val="0"/>
      <w:marRight w:val="0"/>
      <w:marTop w:val="0"/>
      <w:marBottom w:val="0"/>
      <w:divBdr>
        <w:top w:val="none" w:sz="0" w:space="0" w:color="auto"/>
        <w:left w:val="none" w:sz="0" w:space="0" w:color="auto"/>
        <w:bottom w:val="none" w:sz="0" w:space="0" w:color="auto"/>
        <w:right w:val="none" w:sz="0" w:space="0" w:color="auto"/>
      </w:divBdr>
    </w:div>
    <w:div w:id="1273896935">
      <w:bodyDiv w:val="1"/>
      <w:marLeft w:val="0"/>
      <w:marRight w:val="0"/>
      <w:marTop w:val="0"/>
      <w:marBottom w:val="0"/>
      <w:divBdr>
        <w:top w:val="none" w:sz="0" w:space="0" w:color="auto"/>
        <w:left w:val="none" w:sz="0" w:space="0" w:color="auto"/>
        <w:bottom w:val="none" w:sz="0" w:space="0" w:color="auto"/>
        <w:right w:val="none" w:sz="0" w:space="0" w:color="auto"/>
      </w:divBdr>
    </w:div>
    <w:div w:id="1310552403">
      <w:bodyDiv w:val="1"/>
      <w:marLeft w:val="0"/>
      <w:marRight w:val="0"/>
      <w:marTop w:val="0"/>
      <w:marBottom w:val="0"/>
      <w:divBdr>
        <w:top w:val="none" w:sz="0" w:space="0" w:color="auto"/>
        <w:left w:val="none" w:sz="0" w:space="0" w:color="auto"/>
        <w:bottom w:val="none" w:sz="0" w:space="0" w:color="auto"/>
        <w:right w:val="none" w:sz="0" w:space="0" w:color="auto"/>
      </w:divBdr>
    </w:div>
    <w:div w:id="1311982784">
      <w:bodyDiv w:val="1"/>
      <w:marLeft w:val="0"/>
      <w:marRight w:val="0"/>
      <w:marTop w:val="0"/>
      <w:marBottom w:val="0"/>
      <w:divBdr>
        <w:top w:val="none" w:sz="0" w:space="0" w:color="auto"/>
        <w:left w:val="none" w:sz="0" w:space="0" w:color="auto"/>
        <w:bottom w:val="none" w:sz="0" w:space="0" w:color="auto"/>
        <w:right w:val="none" w:sz="0" w:space="0" w:color="auto"/>
      </w:divBdr>
    </w:div>
    <w:div w:id="1333995755">
      <w:bodyDiv w:val="1"/>
      <w:marLeft w:val="0"/>
      <w:marRight w:val="0"/>
      <w:marTop w:val="0"/>
      <w:marBottom w:val="0"/>
      <w:divBdr>
        <w:top w:val="none" w:sz="0" w:space="0" w:color="auto"/>
        <w:left w:val="none" w:sz="0" w:space="0" w:color="auto"/>
        <w:bottom w:val="none" w:sz="0" w:space="0" w:color="auto"/>
        <w:right w:val="none" w:sz="0" w:space="0" w:color="auto"/>
      </w:divBdr>
    </w:div>
    <w:div w:id="1399747121">
      <w:bodyDiv w:val="1"/>
      <w:marLeft w:val="0"/>
      <w:marRight w:val="0"/>
      <w:marTop w:val="0"/>
      <w:marBottom w:val="0"/>
      <w:divBdr>
        <w:top w:val="none" w:sz="0" w:space="0" w:color="auto"/>
        <w:left w:val="none" w:sz="0" w:space="0" w:color="auto"/>
        <w:bottom w:val="none" w:sz="0" w:space="0" w:color="auto"/>
        <w:right w:val="none" w:sz="0" w:space="0" w:color="auto"/>
      </w:divBdr>
    </w:div>
    <w:div w:id="1431969228">
      <w:bodyDiv w:val="1"/>
      <w:marLeft w:val="0"/>
      <w:marRight w:val="0"/>
      <w:marTop w:val="0"/>
      <w:marBottom w:val="0"/>
      <w:divBdr>
        <w:top w:val="none" w:sz="0" w:space="0" w:color="auto"/>
        <w:left w:val="none" w:sz="0" w:space="0" w:color="auto"/>
        <w:bottom w:val="none" w:sz="0" w:space="0" w:color="auto"/>
        <w:right w:val="none" w:sz="0" w:space="0" w:color="auto"/>
      </w:divBdr>
    </w:div>
    <w:div w:id="1450510720">
      <w:bodyDiv w:val="1"/>
      <w:marLeft w:val="0"/>
      <w:marRight w:val="0"/>
      <w:marTop w:val="0"/>
      <w:marBottom w:val="0"/>
      <w:divBdr>
        <w:top w:val="none" w:sz="0" w:space="0" w:color="auto"/>
        <w:left w:val="none" w:sz="0" w:space="0" w:color="auto"/>
        <w:bottom w:val="none" w:sz="0" w:space="0" w:color="auto"/>
        <w:right w:val="none" w:sz="0" w:space="0" w:color="auto"/>
      </w:divBdr>
    </w:div>
    <w:div w:id="1524854230">
      <w:bodyDiv w:val="1"/>
      <w:marLeft w:val="0"/>
      <w:marRight w:val="0"/>
      <w:marTop w:val="0"/>
      <w:marBottom w:val="0"/>
      <w:divBdr>
        <w:top w:val="none" w:sz="0" w:space="0" w:color="auto"/>
        <w:left w:val="none" w:sz="0" w:space="0" w:color="auto"/>
        <w:bottom w:val="none" w:sz="0" w:space="0" w:color="auto"/>
        <w:right w:val="none" w:sz="0" w:space="0" w:color="auto"/>
      </w:divBdr>
    </w:div>
    <w:div w:id="1594439080">
      <w:bodyDiv w:val="1"/>
      <w:marLeft w:val="0"/>
      <w:marRight w:val="0"/>
      <w:marTop w:val="0"/>
      <w:marBottom w:val="0"/>
      <w:divBdr>
        <w:top w:val="none" w:sz="0" w:space="0" w:color="auto"/>
        <w:left w:val="none" w:sz="0" w:space="0" w:color="auto"/>
        <w:bottom w:val="none" w:sz="0" w:space="0" w:color="auto"/>
        <w:right w:val="none" w:sz="0" w:space="0" w:color="auto"/>
      </w:divBdr>
    </w:div>
    <w:div w:id="1597783352">
      <w:bodyDiv w:val="1"/>
      <w:marLeft w:val="0"/>
      <w:marRight w:val="0"/>
      <w:marTop w:val="0"/>
      <w:marBottom w:val="0"/>
      <w:divBdr>
        <w:top w:val="none" w:sz="0" w:space="0" w:color="auto"/>
        <w:left w:val="none" w:sz="0" w:space="0" w:color="auto"/>
        <w:bottom w:val="none" w:sz="0" w:space="0" w:color="auto"/>
        <w:right w:val="none" w:sz="0" w:space="0" w:color="auto"/>
      </w:divBdr>
    </w:div>
    <w:div w:id="1599174361">
      <w:bodyDiv w:val="1"/>
      <w:marLeft w:val="0"/>
      <w:marRight w:val="0"/>
      <w:marTop w:val="0"/>
      <w:marBottom w:val="0"/>
      <w:divBdr>
        <w:top w:val="none" w:sz="0" w:space="0" w:color="auto"/>
        <w:left w:val="none" w:sz="0" w:space="0" w:color="auto"/>
        <w:bottom w:val="none" w:sz="0" w:space="0" w:color="auto"/>
        <w:right w:val="none" w:sz="0" w:space="0" w:color="auto"/>
      </w:divBdr>
    </w:div>
    <w:div w:id="1616401975">
      <w:bodyDiv w:val="1"/>
      <w:marLeft w:val="0"/>
      <w:marRight w:val="0"/>
      <w:marTop w:val="0"/>
      <w:marBottom w:val="0"/>
      <w:divBdr>
        <w:top w:val="none" w:sz="0" w:space="0" w:color="auto"/>
        <w:left w:val="none" w:sz="0" w:space="0" w:color="auto"/>
        <w:bottom w:val="none" w:sz="0" w:space="0" w:color="auto"/>
        <w:right w:val="none" w:sz="0" w:space="0" w:color="auto"/>
      </w:divBdr>
    </w:div>
    <w:div w:id="1632513767">
      <w:bodyDiv w:val="1"/>
      <w:marLeft w:val="0"/>
      <w:marRight w:val="0"/>
      <w:marTop w:val="0"/>
      <w:marBottom w:val="0"/>
      <w:divBdr>
        <w:top w:val="none" w:sz="0" w:space="0" w:color="auto"/>
        <w:left w:val="none" w:sz="0" w:space="0" w:color="auto"/>
        <w:bottom w:val="none" w:sz="0" w:space="0" w:color="auto"/>
        <w:right w:val="none" w:sz="0" w:space="0" w:color="auto"/>
      </w:divBdr>
    </w:div>
    <w:div w:id="1638291359">
      <w:bodyDiv w:val="1"/>
      <w:marLeft w:val="0"/>
      <w:marRight w:val="0"/>
      <w:marTop w:val="0"/>
      <w:marBottom w:val="0"/>
      <w:divBdr>
        <w:top w:val="none" w:sz="0" w:space="0" w:color="auto"/>
        <w:left w:val="none" w:sz="0" w:space="0" w:color="auto"/>
        <w:bottom w:val="none" w:sz="0" w:space="0" w:color="auto"/>
        <w:right w:val="none" w:sz="0" w:space="0" w:color="auto"/>
      </w:divBdr>
    </w:div>
    <w:div w:id="1650355416">
      <w:bodyDiv w:val="1"/>
      <w:marLeft w:val="0"/>
      <w:marRight w:val="0"/>
      <w:marTop w:val="0"/>
      <w:marBottom w:val="0"/>
      <w:divBdr>
        <w:top w:val="none" w:sz="0" w:space="0" w:color="auto"/>
        <w:left w:val="none" w:sz="0" w:space="0" w:color="auto"/>
        <w:bottom w:val="none" w:sz="0" w:space="0" w:color="auto"/>
        <w:right w:val="none" w:sz="0" w:space="0" w:color="auto"/>
      </w:divBdr>
    </w:div>
    <w:div w:id="1698584784">
      <w:bodyDiv w:val="1"/>
      <w:marLeft w:val="0"/>
      <w:marRight w:val="0"/>
      <w:marTop w:val="0"/>
      <w:marBottom w:val="0"/>
      <w:divBdr>
        <w:top w:val="none" w:sz="0" w:space="0" w:color="auto"/>
        <w:left w:val="none" w:sz="0" w:space="0" w:color="auto"/>
        <w:bottom w:val="none" w:sz="0" w:space="0" w:color="auto"/>
        <w:right w:val="none" w:sz="0" w:space="0" w:color="auto"/>
      </w:divBdr>
    </w:div>
    <w:div w:id="1705905701">
      <w:bodyDiv w:val="1"/>
      <w:marLeft w:val="0"/>
      <w:marRight w:val="0"/>
      <w:marTop w:val="0"/>
      <w:marBottom w:val="0"/>
      <w:divBdr>
        <w:top w:val="none" w:sz="0" w:space="0" w:color="auto"/>
        <w:left w:val="none" w:sz="0" w:space="0" w:color="auto"/>
        <w:bottom w:val="none" w:sz="0" w:space="0" w:color="auto"/>
        <w:right w:val="none" w:sz="0" w:space="0" w:color="auto"/>
      </w:divBdr>
    </w:div>
    <w:div w:id="1709645167">
      <w:bodyDiv w:val="1"/>
      <w:marLeft w:val="0"/>
      <w:marRight w:val="0"/>
      <w:marTop w:val="0"/>
      <w:marBottom w:val="0"/>
      <w:divBdr>
        <w:top w:val="none" w:sz="0" w:space="0" w:color="auto"/>
        <w:left w:val="none" w:sz="0" w:space="0" w:color="auto"/>
        <w:bottom w:val="none" w:sz="0" w:space="0" w:color="auto"/>
        <w:right w:val="none" w:sz="0" w:space="0" w:color="auto"/>
      </w:divBdr>
    </w:div>
    <w:div w:id="1718966502">
      <w:bodyDiv w:val="1"/>
      <w:marLeft w:val="0"/>
      <w:marRight w:val="0"/>
      <w:marTop w:val="0"/>
      <w:marBottom w:val="0"/>
      <w:divBdr>
        <w:top w:val="none" w:sz="0" w:space="0" w:color="auto"/>
        <w:left w:val="none" w:sz="0" w:space="0" w:color="auto"/>
        <w:bottom w:val="none" w:sz="0" w:space="0" w:color="auto"/>
        <w:right w:val="none" w:sz="0" w:space="0" w:color="auto"/>
      </w:divBdr>
    </w:div>
    <w:div w:id="1760253700">
      <w:bodyDiv w:val="1"/>
      <w:marLeft w:val="0"/>
      <w:marRight w:val="0"/>
      <w:marTop w:val="0"/>
      <w:marBottom w:val="0"/>
      <w:divBdr>
        <w:top w:val="none" w:sz="0" w:space="0" w:color="auto"/>
        <w:left w:val="none" w:sz="0" w:space="0" w:color="auto"/>
        <w:bottom w:val="none" w:sz="0" w:space="0" w:color="auto"/>
        <w:right w:val="none" w:sz="0" w:space="0" w:color="auto"/>
      </w:divBdr>
    </w:div>
    <w:div w:id="1860504009">
      <w:bodyDiv w:val="1"/>
      <w:marLeft w:val="0"/>
      <w:marRight w:val="0"/>
      <w:marTop w:val="0"/>
      <w:marBottom w:val="0"/>
      <w:divBdr>
        <w:top w:val="none" w:sz="0" w:space="0" w:color="auto"/>
        <w:left w:val="none" w:sz="0" w:space="0" w:color="auto"/>
        <w:bottom w:val="none" w:sz="0" w:space="0" w:color="auto"/>
        <w:right w:val="none" w:sz="0" w:space="0" w:color="auto"/>
      </w:divBdr>
    </w:div>
    <w:div w:id="1880429523">
      <w:bodyDiv w:val="1"/>
      <w:marLeft w:val="0"/>
      <w:marRight w:val="0"/>
      <w:marTop w:val="0"/>
      <w:marBottom w:val="0"/>
      <w:divBdr>
        <w:top w:val="none" w:sz="0" w:space="0" w:color="auto"/>
        <w:left w:val="none" w:sz="0" w:space="0" w:color="auto"/>
        <w:bottom w:val="none" w:sz="0" w:space="0" w:color="auto"/>
        <w:right w:val="none" w:sz="0" w:space="0" w:color="auto"/>
      </w:divBdr>
    </w:div>
    <w:div w:id="1963070702">
      <w:bodyDiv w:val="1"/>
      <w:marLeft w:val="0"/>
      <w:marRight w:val="0"/>
      <w:marTop w:val="0"/>
      <w:marBottom w:val="0"/>
      <w:divBdr>
        <w:top w:val="none" w:sz="0" w:space="0" w:color="auto"/>
        <w:left w:val="none" w:sz="0" w:space="0" w:color="auto"/>
        <w:bottom w:val="none" w:sz="0" w:space="0" w:color="auto"/>
        <w:right w:val="none" w:sz="0" w:space="0" w:color="auto"/>
      </w:divBdr>
    </w:div>
    <w:div w:id="1975015854">
      <w:bodyDiv w:val="1"/>
      <w:marLeft w:val="0"/>
      <w:marRight w:val="0"/>
      <w:marTop w:val="0"/>
      <w:marBottom w:val="0"/>
      <w:divBdr>
        <w:top w:val="none" w:sz="0" w:space="0" w:color="auto"/>
        <w:left w:val="none" w:sz="0" w:space="0" w:color="auto"/>
        <w:bottom w:val="none" w:sz="0" w:space="0" w:color="auto"/>
        <w:right w:val="none" w:sz="0" w:space="0" w:color="auto"/>
      </w:divBdr>
    </w:div>
    <w:div w:id="2040424975">
      <w:bodyDiv w:val="1"/>
      <w:marLeft w:val="0"/>
      <w:marRight w:val="0"/>
      <w:marTop w:val="0"/>
      <w:marBottom w:val="0"/>
      <w:divBdr>
        <w:top w:val="none" w:sz="0" w:space="0" w:color="auto"/>
        <w:left w:val="none" w:sz="0" w:space="0" w:color="auto"/>
        <w:bottom w:val="none" w:sz="0" w:space="0" w:color="auto"/>
        <w:right w:val="none" w:sz="0" w:space="0" w:color="auto"/>
      </w:divBdr>
    </w:div>
    <w:div w:id="2064088518">
      <w:bodyDiv w:val="1"/>
      <w:marLeft w:val="0"/>
      <w:marRight w:val="0"/>
      <w:marTop w:val="0"/>
      <w:marBottom w:val="0"/>
      <w:divBdr>
        <w:top w:val="none" w:sz="0" w:space="0" w:color="auto"/>
        <w:left w:val="none" w:sz="0" w:space="0" w:color="auto"/>
        <w:bottom w:val="none" w:sz="0" w:space="0" w:color="auto"/>
        <w:right w:val="none" w:sz="0" w:space="0" w:color="auto"/>
      </w:divBdr>
    </w:div>
    <w:div w:id="2106026331">
      <w:bodyDiv w:val="1"/>
      <w:marLeft w:val="0"/>
      <w:marRight w:val="0"/>
      <w:marTop w:val="0"/>
      <w:marBottom w:val="0"/>
      <w:divBdr>
        <w:top w:val="none" w:sz="0" w:space="0" w:color="auto"/>
        <w:left w:val="none" w:sz="0" w:space="0" w:color="auto"/>
        <w:bottom w:val="none" w:sz="0" w:space="0" w:color="auto"/>
        <w:right w:val="none" w:sz="0" w:space="0" w:color="auto"/>
      </w:divBdr>
    </w:div>
    <w:div w:id="2106804771">
      <w:bodyDiv w:val="1"/>
      <w:marLeft w:val="0"/>
      <w:marRight w:val="0"/>
      <w:marTop w:val="0"/>
      <w:marBottom w:val="0"/>
      <w:divBdr>
        <w:top w:val="none" w:sz="0" w:space="0" w:color="auto"/>
        <w:left w:val="none" w:sz="0" w:space="0" w:color="auto"/>
        <w:bottom w:val="none" w:sz="0" w:space="0" w:color="auto"/>
        <w:right w:val="none" w:sz="0" w:space="0" w:color="auto"/>
      </w:divBdr>
    </w:div>
    <w:div w:id="21411455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ivingwithplastics.climateactionchildhood.net/" TargetMode="External"/><Relationship Id="rId18" Type="http://schemas.openxmlformats.org/officeDocument/2006/relationships/image" Target="media/image6.jpeg"/><Relationship Id="rId26" Type="http://schemas.openxmlformats.org/officeDocument/2006/relationships/hyperlink" Target="https://climateactionchildhood.net/" TargetMode="External"/><Relationship Id="rId39" Type="http://schemas.openxmlformats.org/officeDocument/2006/relationships/hyperlink" Target="https://doi.org/10.2979/ethicsenviro.18.1.105" TargetMode="External"/><Relationship Id="rId21" Type="http://schemas.openxmlformats.org/officeDocument/2006/relationships/hyperlink" Target="https://doi.org/10.37536/ECOZONA.2010.1.1.322" TargetMode="External"/><Relationship Id="rId34" Type="http://schemas.openxmlformats.org/officeDocument/2006/relationships/hyperlink" Target="https://doi.org/10.1111/j.1467-8330.2009.00728.x" TargetMode="External"/><Relationship Id="rId42" Type="http://schemas.openxmlformats.org/officeDocument/2006/relationships/hyperlink" Target="https://doi.org/10.1080/14733285.2021.1875124" TargetMode="External"/><Relationship Id="rId47" Type="http://schemas.openxmlformats.org/officeDocument/2006/relationships/hyperlink" Target="https://discardstudies.com/2020/11/09/discard-studies-twitter-conference-schedule/" TargetMode="External"/><Relationship Id="rId50" Type="http://schemas.openxmlformats.org/officeDocument/2006/relationships/hyperlink" Target="https://jods.mitpress.mit.edu/pub/bwp6cysy/release/1" TargetMode="Externa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hyperlink" Target="https://www.jstor.org/stable/41427940" TargetMode="External"/><Relationship Id="rId11" Type="http://schemas.openxmlformats.org/officeDocument/2006/relationships/image" Target="media/image1.png"/><Relationship Id="rId24" Type="http://schemas.openxmlformats.org/officeDocument/2006/relationships/hyperlink" Target="https://doi.org/10.1007/s13280-018-1126-8" TargetMode="External"/><Relationship Id="rId32" Type="http://schemas.openxmlformats.org/officeDocument/2006/relationships/hyperlink" Target="https://doi.org/10.1177/1359183505057346" TargetMode="External"/><Relationship Id="rId37" Type="http://schemas.openxmlformats.org/officeDocument/2006/relationships/hyperlink" Target="https://doi.org/10.5130/csr.v12i1.3417" TargetMode="External"/><Relationship Id="rId40" Type="http://schemas.openxmlformats.org/officeDocument/2006/relationships/hyperlink" Target="https://www.youtube.com/watch?v=hksHLkMvjpw" TargetMode="External"/><Relationship Id="rId45" Type="http://schemas.openxmlformats.org/officeDocument/2006/relationships/hyperlink" Target="https://discardstudies.com/2018/11/01/waste-colonialism/" TargetMode="External"/><Relationship Id="rId53" Type="http://schemas.openxmlformats.org/officeDocument/2006/relationships/hyperlink" Target="https://pedagogistnetworkontario.com/issue-2/" TargetMode="External"/><Relationship Id="rId58"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hyperlink" Target="https://aeon.co/essays/plastics-run-in-my-family-but-their-inheritance-is-in-us-all" TargetMode="External"/><Relationship Id="rId27" Type="http://schemas.openxmlformats.org/officeDocument/2006/relationships/hyperlink" Target="https://commonworlds.net/" TargetMode="External"/><Relationship Id="rId30" Type="http://schemas.openxmlformats.org/officeDocument/2006/relationships/hyperlink" Target="https://doi-org.proxy1.lib.uwo.ca/10.1215/02705346-3592543" TargetMode="External"/><Relationship Id="rId35" Type="http://schemas.openxmlformats.org/officeDocument/2006/relationships/hyperlink" Target="https://doi.org/10.1068%2Fa42122" TargetMode="External"/><Relationship Id="rId43" Type="http://schemas.openxmlformats.org/officeDocument/2006/relationships/hyperlink" Target="https://www.jstor.org/stable/26329712" TargetMode="External"/><Relationship Id="rId48" Type="http://schemas.openxmlformats.org/officeDocument/2006/relationships/hyperlink" Target="https://doi.org/10.1177/0309132512437077" TargetMode="External"/><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files.eric.ed.gov/fulltext/ED522205.pdf" TargetMode="External"/><Relationship Id="rId3" Type="http://schemas.openxmlformats.org/officeDocument/2006/relationships/customXml" Target="../customXml/item3.xml"/><Relationship Id="rId12" Type="http://schemas.openxmlformats.org/officeDocument/2006/relationships/hyperlink" Target="https://www.jayhavens.me/artworks" TargetMode="External"/><Relationship Id="rId17" Type="http://schemas.openxmlformats.org/officeDocument/2006/relationships/image" Target="media/image5.jpeg"/><Relationship Id="rId25" Type="http://schemas.openxmlformats.org/officeDocument/2006/relationships/hyperlink" Target="https://search.informit.org/doi/10.3316/ielapa.654914229798089" TargetMode="External"/><Relationship Id="rId33" Type="http://schemas.openxmlformats.org/officeDocument/2006/relationships/hyperlink" Target="https://theenergymix.com/2019/05/16/canadian-recycling-industry-scrambles-after-china-begins-refusing-plastic-waste/" TargetMode="External"/><Relationship Id="rId38" Type="http://schemas.openxmlformats.org/officeDocument/2006/relationships/hyperlink" Target="https://doi.org/10.1080/02691728.2012.727195" TargetMode="External"/><Relationship Id="rId46" Type="http://schemas.openxmlformats.org/officeDocument/2006/relationships/hyperlink" Target="https://d3n8a8pro7vhmx.cloudfront.net/aeceo/pages/2524/attachments/original/1595879350/eceLINK_Summer_2020_thinking_with_plastic.pdf?1595879350" TargetMode="External"/><Relationship Id="rId59" Type="http://schemas.openxmlformats.org/officeDocument/2006/relationships/header" Target="header3.xml"/><Relationship Id="rId20" Type="http://schemas.openxmlformats.org/officeDocument/2006/relationships/image" Target="media/image8.jpeg"/><Relationship Id="rId41" Type="http://schemas.openxmlformats.org/officeDocument/2006/relationships/hyperlink" Target="https://doi.org/10.1080/03626784.2020.1864621" TargetMode="External"/><Relationship Id="rId54" Type="http://schemas.openxmlformats.org/officeDocument/2006/relationships/hyperlink" Target="http://cargocollective.com/yoldas/Ecosystem-of-Excess-2014"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hyperlink" Target="https://doi.org/10.1016/j.apgeog.2005.03.007" TargetMode="External"/><Relationship Id="rId28" Type="http://schemas.openxmlformats.org/officeDocument/2006/relationships/hyperlink" Target="https://doi.org/10.1130/GSAT-G198A.1" TargetMode="External"/><Relationship Id="rId36" Type="http://schemas.openxmlformats.org/officeDocument/2006/relationships/hyperlink" Target="https://core.ac.uk/download/pdf/80295915.pdf" TargetMode="External"/><Relationship Id="rId49" Type="http://schemas.openxmlformats.org/officeDocument/2006/relationships/hyperlink" Target="http://hdl.handle.net/11343/241948" TargetMode="External"/><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hyperlink" Target="https://www.gallery.ca/whats-on/calendar/meet-the-expert-heather-davis" TargetMode="External"/><Relationship Id="rId44" Type="http://schemas.openxmlformats.org/officeDocument/2006/relationships/hyperlink" Target="https://doi.org/10.1016/j.sbspro.2012.08.100" TargetMode="External"/><Relationship Id="rId52" Type="http://schemas.openxmlformats.org/officeDocument/2006/relationships/hyperlink" Target="https://doi.org/10.1016/j.jclepro.2015.01.071" TargetMode="External"/><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Cha85</b:Tag>
    <b:SourceType>JournalArticle</b:SourceType>
    <b:Guid>{96878A53-582E-4B58-B185-05F62C7757F7}</b:Guid>
    <b:Author>
      <b:Author>
        <b:NameList>
          <b:Person>
            <b:Last>Leslie</b:Last>
            <b:First>Charles</b:First>
          </b:Person>
        </b:NameList>
      </b:Author>
    </b:Author>
    <b:Title>What Caused India's Massive COmmunity Health Workers Scheme: A Sociology of Knowledge</b:Title>
    <b:JournalName>Social Science and Medicine</b:JournalName>
    <b:Year>1985</b:Year>
    <b:Pages>923-930</b:Pages>
    <b:RefOrder>1</b:RefOrder>
  </b:Source>
  <b:Source>
    <b:Tag>Gha14</b:Tag>
    <b:SourceType>JournalArticle</b:SourceType>
    <b:Guid>{07379C6B-CA6B-433B-BE86-424B1A6BC682}</b:Guid>
    <b:Author>
      <b:Author>
        <b:NameList>
          <b:Person>
            <b:Last>Karol</b:Last>
            <b:First>Ghan</b:First>
            <b:Middle>Shyam</b:Middle>
          </b:Person>
          <b:Person>
            <b:Last>Pattanaik</b:Last>
            <b:First>B</b:First>
            <b:Middle>K</b:Middle>
          </b:Person>
        </b:NameList>
      </b:Author>
    </b:Author>
    <b:Title>Community Health Workers and Reproductive and Child Health Care: An evaluative Study on Knowledge and Motivation of ASHA (Accredited Social Health Activist) Workers in Rajasthan, India</b:Title>
    <b:Year>2014</b:Year>
    <b:JournalName>International Journal of Humanitues and Social Sciences</b:JournalName>
    <b:Pages>137-150</b:Pages>
    <b:RefOrder>2</b:RefOrder>
  </b:Source>
  <b:Source>
    <b:Tag>Eil10</b:Tag>
    <b:SourceType>Book</b:SourceType>
    <b:Guid>{097060C9-17D9-4ABC-9EE8-74D612F6D1B7}</b:Guid>
    <b:Title>Intimate Labors : Cultures, Technologies, and the Politics of Care</b:Title>
    <b:Year>2010</b:Year>
    <b:City>Redwood City</b:City>
    <b:Publisher>Stanford University Press</b:Publisher>
    <b:Author>
      <b:Author>
        <b:NameList>
          <b:Person>
            <b:Last>Boris</b:Last>
            <b:First>Eileen</b:First>
          </b:Person>
          <b:Person>
            <b:Last>Parreñas</b:Last>
            <b:First>Rhacel</b:First>
            <b:Middle>Salazar</b:Middle>
          </b:Person>
        </b:NameList>
      </b:Author>
    </b:Author>
    <b:RefOrder>3</b:RefOrder>
  </b:Source>
  <b:Source>
    <b:Tag>Mol02</b:Tag>
    <b:SourceType>Book</b:SourceType>
    <b:Guid>{EDA0F3E5-2DAF-4410-9446-54205EEA6A1F}</b:Guid>
    <b:Title>The Body Multiple: Ontology in Medical Practice</b:Title>
    <b:Year>2002</b:Year>
    <b:Author>
      <b:Author>
        <b:NameList>
          <b:Person>
            <b:Last>Mol</b:Last>
            <b:First>Annemarie</b:First>
          </b:Person>
        </b:NameList>
      </b:Author>
    </b:Author>
    <b:City>Durham and London</b:City>
    <b:Publisher>Duke University Press</b:Publisher>
    <b:RefOrder>4</b:RefOrder>
  </b:Source>
  <b:Source>
    <b:Tag>Kam19</b:Tag>
    <b:SourceType>JournalArticle</b:SourceType>
    <b:Guid>{C9818E0C-9385-4C33-964A-F31B10287FE6}</b:Guid>
    <b:Author>
      <b:Author>
        <b:NameList>
          <b:Person>
            <b:Last>Kammowanee</b:Last>
            <b:First>Rochana</b:First>
          </b:Person>
        </b:NameList>
      </b:Author>
    </b:Author>
    <b:Title>ASHAs' Health Services: Social Service or Care Work?</b:Title>
    <b:Year>2019</b:Year>
    <b:JournalName>Economic and Political Weekly</b:JournalName>
    <b:Volume>54</b:Volume>
    <b:Issue>49</b:Issue>
    <b:RefOrder>5</b:RefOrder>
  </b:Source>
  <b:Source>
    <b:Tag>Pau02</b:Tag>
    <b:SourceType>JournalArticle</b:SourceType>
    <b:Guid>{4E373717-CC71-4BE5-89AE-FA87091F5510}</b:Guid>
    <b:Author>
      <b:Author>
        <b:NameList>
          <b:Person>
            <b:Last>England</b:Last>
            <b:First>Paula</b:First>
          </b:Person>
          <b:Person>
            <b:Last>Budig</b:Last>
            <b:First>Michelle</b:First>
          </b:Person>
          <b:Person>
            <b:Last>Folbre</b:Last>
            <b:First>Nancy</b:First>
          </b:Person>
        </b:NameList>
      </b:Author>
    </b:Author>
    <b:Title>Wages of Virtue: The Relative Pay of Care Work</b:Title>
    <b:JournalName>Social Probelms</b:JournalName>
    <b:Year>2002</b:Year>
    <b:Pages>455-73</b:Pages>
    <b:Volume>49</b:Volume>
    <b:Issue>4</b:Issue>
    <b:RefOrder>6</b:RefOrder>
  </b:Source>
  <b:Source>
    <b:Tag>Eng05</b:Tag>
    <b:SourceType>JournalArticle</b:SourceType>
    <b:Guid>{745ECEB2-AEE6-4BF1-94F4-FD4EDD49580C}</b:Guid>
    <b:Author>
      <b:Author>
        <b:NameList>
          <b:Person>
            <b:Last>Engand</b:Last>
            <b:First>Paula</b:First>
          </b:Person>
        </b:NameList>
      </b:Author>
    </b:Author>
    <b:Title>Emerging Theories of Care Work</b:Title>
    <b:JournalName>Annual Review of Sociology</b:JournalName>
    <b:Year>2005</b:Year>
    <b:Pages>381-99</b:Pages>
    <b:Month>July </b:Month>
    <b:Day>30</b:Day>
    <b:RefOrder>7</b:RefOrder>
  </b:Source>
  <b:Source>
    <b:Tag>Swa15</b:Tag>
    <b:SourceType>JournalArticle</b:SourceType>
    <b:Guid>{2EBA4881-865D-4607-99BE-70BDBC99EFD4}</b:Guid>
    <b:Author>
      <b:Author>
        <b:NameList>
          <b:Person>
            <b:Last>Swaminathan</b:Last>
            <b:First>Padmini</b:First>
          </b:Person>
        </b:NameList>
      </b:Author>
    </b:Author>
    <b:Title>The formal creation of informality, and therfore, gender injustice: illustrations from India's social sector</b:Title>
    <b:JournalName>Indian Journal of Labour Economics</b:JournalName>
    <b:Year>2015</b:Year>
    <b:Pages>23-42</b:Pages>
    <b:Issue>58</b:Issue>
    <b:RefOrder>8</b:RefOrder>
  </b:Source>
  <b:Source>
    <b:Tag>Ari10</b:Tag>
    <b:SourceType>BookSection</b:SourceType>
    <b:Guid>{700DC426-38EF-446F-A9F0-C8F9D4DB6E39}</b:Guid>
    <b:Author>
      <b:Author>
        <b:NameList>
          <b:Person>
            <b:Last>Ducey</b:Last>
            <b:First>Ariel</b:First>
          </b:Person>
        </b:NameList>
      </b:Author>
      <b:BookAuthor>
        <b:NameList>
          <b:Person>
            <b:Last>Eileen Boris</b:Last>
            <b:First>Rhacel</b:First>
            <b:Middle>Salazar Parreñas</b:Middle>
          </b:Person>
        </b:NameList>
      </b:BookAuthor>
    </b:Author>
    <b:Title>Technologies of Caring Labour From Objects to Affect</b:Title>
    <b:Year>2010</b:Year>
    <b:City>California</b:City>
    <b:Publisher>Standford University Press</b:Publisher>
    <b:BookTitle>Intimate Labors: Cultures, Technologies, and the Politics of Care</b:BookTitle>
    <b:Pages>18-32</b:Pages>
    <b:RefOrder>9</b:RefOrder>
  </b:Source>
  <b:Source>
    <b:Tag>Fou73</b:Tag>
    <b:SourceType>Book</b:SourceType>
    <b:Guid>{9348EA05-C36C-4FAC-BAE3-A216BD59BD17}</b:Guid>
    <b:Author>
      <b:Author>
        <b:NameList>
          <b:Person>
            <b:Last>Foucault</b:Last>
            <b:First>Michel</b:First>
          </b:Person>
        </b:NameList>
      </b:Author>
    </b:Author>
    <b:Title>The Birth of the Clinic: An Archaeology of Medical Perception</b:Title>
    <b:Year>1973</b:Year>
    <b:City>New York</b:City>
    <b:Publisher>Vintage Books Edition</b:Publisher>
    <b:RefOrder>10</b:RefOrder>
  </b:Source>
  <b:Source>
    <b:Tag>Cha20</b:Tag>
    <b:SourceType>DocumentFromInternetSite</b:SourceType>
    <b:Guid>{64113A95-847E-4692-8933-8F92981E9FCD}</b:Guid>
    <b:Title>The Million Women Working on India’s Covid-19 Frontlines</b:Title>
    <b:Year>2020</b:Year>
    <b:Author>
      <b:Author>
        <b:NameList>
          <b:Person>
            <b:Last>Changoiwala</b:Last>
            <b:First>Puja</b:First>
          </b:Person>
        </b:NameList>
      </b:Author>
    </b:Author>
    <b:InternetSiteTitle>DirectRelief</b:InternetSiteTitle>
    <b:Month>May</b:Month>
    <b:Day>23</b:Day>
    <b:YearAccessed>2020</b:YearAccessed>
    <b:MonthAccessed>June</b:MonthAccessed>
    <b:URL>https://www.directrelief.org/2020/05/the-million-women-working-on-indias-covid-19-frontlines/</b:URL>
    <b:RefOrder>11</b:RefOrder>
  </b:Source>
  <b:Source>
    <b:Tag>Sin20</b:Tag>
    <b:SourceType>DocumentFromInternetSite</b:SourceType>
    <b:Guid>{76D93505-0910-4DDE-AE9F-5232FB86C2F6}</b:Guid>
    <b:Author>
      <b:Author>
        <b:NameList>
          <b:Person>
            <b:Last>Singh</b:Last>
            <b:First>Vanita</b:First>
          </b:Person>
        </b:NameList>
      </b:Author>
    </b:Author>
    <b:Title>Don’t Undermine ASHAs’ Role in This Coronavirus Fight With Low Pay</b:Title>
    <b:InternetSiteTitle>the quint</b:InternetSiteTitle>
    <b:Year>2020</b:Year>
    <b:Month>April</b:Month>
    <b:Day>24</b:Day>
    <b:YearAccessed>2020</b:YearAccessed>
    <b:MonthAccessed>May</b:MonthAccessed>
    <b:URL>https://www.thequint.com/voices/women/coronavirus-asha-women-financial-support-recognition</b:URL>
    <b:RefOrder>12</b:RefOrder>
  </b:Source>
  <b:Source>
    <b:Tag>Rao20</b:Tag>
    <b:SourceType>DocumentFromInternetSite</b:SourceType>
    <b:Guid>{99D9AE1B-392B-4C98-A9BD-66BF41B8AFCC}</b:Guid>
    <b:Author>
      <b:Author>
        <b:NameList>
          <b:Person>
            <b:Last>Bhanupriya</b:Last>
            <b:First>Rao</b:First>
          </b:Person>
          <b:Person>
            <b:Last>Tewari</b:Last>
            <b:First>Saumya</b:First>
          </b:Person>
        </b:NameList>
      </b:Author>
    </b:Author>
    <b:Title>Distress Among Health Workers In Covid-19 Fight</b:Title>
    <b:InternetSiteTitle>article14</b:InternetSiteTitle>
    <b:Year>2020</b:Year>
    <b:Month>June</b:Month>
    <b:Day>8</b:Day>
    <b:YearAccessed>2020</b:YearAccessed>
    <b:MonthAccessed>8</b:MonthAccessed>
    <b:URL>https://www.article-14.com/post/anger-distress-among-india-s-frontline-workers-in-fight-against-covid-19</b:URL>
    <b:RefOrder>13</b:RefOrder>
  </b:Source>
  <b:Source>
    <b:Tag>Mut20</b:Tag>
    <b:SourceType>DocumentFromInternetSite</b:SourceType>
    <b:Guid>{91457B01-CE7B-4433-B50D-B4C8B612CB40}</b:Guid>
    <b:Author>
      <b:Author>
        <b:NameList>
          <b:Person>
            <b:Last>Mutha</b:Last>
            <b:First>Snehal</b:First>
          </b:Person>
        </b:NameList>
      </b:Author>
    </b:Author>
    <b:Title>The Pandemic Is A Timely Reminder Of The Issues Faced By ASHA Workers</b:Title>
    <b:InternetSiteTitle>Feminism In India</b:InternetSiteTitle>
    <b:Year>2020</b:Year>
    <b:Month>April</b:Month>
    <b:Day>29</b:Day>
    <b:YearAccessed>2020</b:YearAccessed>
    <b:MonthAccessed>May</b:MonthAccessed>
    <b:URL>https://feminisminindia.com/2020/04/29/pandemic-timely-reminder-issues-asha-workers/</b:URL>
    <b:RefOrder>14</b:RefOrder>
  </b:Source>
  <b:Source>
    <b:Tag>Bha20</b:Tag>
    <b:SourceType>DocumentFromInternetSite</b:SourceType>
    <b:Guid>{4A133181-1649-496E-BCB0-2FEDF65DC8FE}</b:Guid>
    <b:Author>
      <b:Author>
        <b:NameList>
          <b:Person>
            <b:Last>Bhat</b:Last>
            <b:First>Prajwal</b:First>
          </b:Person>
        </b:NameList>
      </b:Author>
    </b:Author>
    <b:Title>ASHA workers in Karnataka lend a helping hand in the fight against coronavirus</b:Title>
    <b:InternetSiteTitle>The News Minute</b:InternetSiteTitle>
    <b:Year>2020</b:Year>
    <b:Month>March</b:Month>
    <b:Day>17</b:Day>
    <b:YearAccessed>2020</b:YearAccessed>
    <b:MonthAccessed>June</b:MonthAccessed>
    <b:URL>https://www.thenewsminute.com/article/ktaka-asha-workers-are-going-door-door-help-identify-those-affected-covid-19-120434</b:URL>
    <b:RefOrder>15</b:RefOrder>
  </b:Source>
  <b:Source>
    <b:Tag>Sri20</b:Tag>
    <b:SourceType>DocumentFromInternetSite</b:SourceType>
    <b:Guid>{1B76FC9C-E9A8-445C-B8BA-FFDE60B4288B}</b:Guid>
    <b:Author>
      <b:Author>
        <b:NameList>
          <b:Person>
            <b:Last>Gupta</b:Last>
            <b:First>Srishti</b:First>
          </b:Person>
        </b:NameList>
      </b:Author>
    </b:Author>
    <b:Title>Intersectional Feminism</b:Title>
    <b:InternetSiteTitle>Feminism in India</b:InternetSiteTitle>
    <b:Year>2020</b:Year>
    <b:Month>May</b:Month>
    <b:Day>4</b:Day>
    <b:YearAccessed>2020</b:YearAccessed>
    <b:MonthAccessed>June</b:MonthAccessed>
    <b:DayAccessed>28</b:DayAccessed>
    <b:URL>https://feminisminindia.com/2020/05/04/asha-time-covid-19/</b:URL>
    <b:RefOrder>16</b:RefOrder>
  </b:Source>
  <b:Source>
    <b:Tag>Adi20</b:Tag>
    <b:SourceType>DocumentFromInternetSite</b:SourceType>
    <b:Guid>{581EE21F-1337-4820-A149-A725696A18A9}</b:Guid>
    <b:Author>
      <b:Author>
        <b:NameList>
          <b:Person>
            <b:Last>Rao</b:Last>
            <b:First>Aditi</b:First>
          </b:Person>
          <b:Person>
            <b:Last>Athray</b:Last>
            <b:First>Dharika</b:First>
          </b:Person>
        </b:NameList>
      </b:Author>
    </b:Author>
    <b:Title>Health Express</b:Title>
    <b:InternetSiteTitle>Observer Research Foundation</b:InternetSiteTitle>
    <b:Year>2020</b:Year>
    <b:Month>July</b:Month>
    <b:Day>07</b:Day>
    <b:YearAccessed>2020</b:YearAccessed>
    <b:MonthAccessed>July</b:MonthAccessed>
    <b:DayAccessed>13</b:DayAccessed>
    <b:URL>https://www.orfonline.org/expert-speak/how-are-female-essential-workers-faring-amidst-covid19-69314/</b:URL>
    <b:RefOrder>17</b:RefOrder>
  </b:Source>
  <b:Source>
    <b:Tag>Pat20</b:Tag>
    <b:SourceType>DocumentFromInternetSite</b:SourceType>
    <b:Guid>{BBDF21D0-696E-400E-B8EE-DA2BFFB6235B}</b:Guid>
    <b:Author>
      <b:Author>
        <b:NameList>
          <b:Person>
            <b:Last>Chatterjee</b:Last>
            <b:First>Patralekha</b:First>
          </b:Person>
        </b:NameList>
      </b:Author>
    </b:Author>
    <b:Title>Opinion Columnists</b:Title>
    <b:InternetSiteTitle>Deccan Chronicle</b:InternetSiteTitle>
    <b:Year>2020</b:Year>
    <b:Month>June</b:Month>
    <b:Day>13</b:Day>
    <b:YearAccessed>2020</b:YearAccessed>
    <b:MonthAccessed>July</b:MonthAccessed>
    <b:DayAccessed>10</b:DayAccessed>
    <b:URL>https://www.orfonline.org/expert-speak/how-are-female-essential-workers-faring-amidst-covid19-69314/</b:URL>
    <b:RefOrder>18</b:RefOrder>
  </b:Source>
  <b:Source>
    <b:Tag>Kap20</b:Tag>
    <b:SourceType>DocumentFromInternetSite</b:SourceType>
    <b:Guid>{5F28F276-9CCC-429C-84E4-8B2D6AAE18F7}</b:Guid>
    <b:Author>
      <b:Author>
        <b:NameList>
          <b:Person>
            <b:Last>Kajal</b:Last>
            <b:First>Kapil</b:First>
          </b:Person>
        </b:NameList>
      </b:Author>
    </b:Author>
    <b:Title>COVID-19</b:Title>
    <b:InternetSiteTitle>The Federal</b:InternetSiteTitle>
    <b:Year>2020</b:Year>
    <b:Month>April</b:Month>
    <b:Day>25</b:Day>
    <b:YearAccessed>2020</b:YearAccessed>
    <b:MonthAccessed>June</b:MonthAccessed>
    <b:DayAccessed>13</b:DayAccessed>
    <b:URL>https://www.orfonline.org/expert-speak/how-are-female-essential-workers-faring-amidst-covid19-69314/</b:URL>
    <b:RefOrder>19</b:RefOrder>
  </b:Source>
  <b:Source>
    <b:Tag>Ram20</b:Tag>
    <b:SourceType>DocumentFromInternetSite</b:SourceType>
    <b:Guid>{3EE91B8C-45F2-4D39-ABE4-D9763CF731A1}</b:Guid>
    <b:Author>
      <b:Author>
        <b:NameList>
          <b:Person>
            <b:Last>Ramaprasad</b:Last>
            <b:First>Hema</b:First>
          </b:Person>
          <b:Person>
            <b:Last>Chakraborty</b:Last>
            <b:First>Reshmi</b:First>
          </b:Person>
        </b:NameList>
      </b:Author>
    </b:Author>
    <b:Title>India's rural health care workers push for more coronavirus pay</b:Title>
    <b:InternetSiteTitle>CNN</b:InternetSiteTitle>
    <b:Year>2020</b:Year>
    <b:Month>June </b:Month>
    <b:Day>1</b:Day>
    <b:YearAccessed>2020</b:YearAccessed>
    <b:MonthAccessed>June</b:MonthAccessed>
    <b:DayAccessed>10</b:DayAccessed>
    <b:URL>https://www.cnn.com/2020/05/31/asia/india-asha-coronavirus-intl-hnk/index.html</b:URL>
    <b:RefOrder>20</b:RefOrder>
  </b:Source>
  <b:Source>
    <b:Tag>Ram201</b:Tag>
    <b:SourceType>DocumentFromInternetSite</b:SourceType>
    <b:Guid>{529F833C-B180-4244-9B70-E820CA01EBEE}</b:Guid>
    <b:Author>
      <b:Author>
        <b:NameList>
          <b:Person>
            <b:Last>Ramesh</b:Last>
            <b:First>Mythreyee</b:First>
          </b:Person>
        </b:NameList>
      </b:Author>
    </b:Author>
    <b:Title>9 Lakh ASHA Women Fight COVID-19, With Just Dupattas as Protection</b:Title>
    <b:InternetSiteTitle>the quint</b:InternetSiteTitle>
    <b:Year>2020</b:Year>
    <b:Month>April</b:Month>
    <b:Day>7</b:Day>
    <b:YearAccessed>2020</b:YearAccessed>
    <b:MonthAccessed>May</b:MonthAccessed>
    <b:URL>https://www.thequint.com/voices/women/asha-workers-in-fighting-coronavirus-in-india</b:URL>
    <b:RefOrder>21</b:RefOrder>
  </b:Source>
  <b:Source>
    <b:Tag>Can00</b:Tag>
    <b:SourceType>JournalArticle</b:SourceType>
    <b:Guid>{FB33439A-2A5E-4D11-9A0B-DDAF6B36F077}</b:Guid>
    <b:Author>
      <b:Author>
        <b:NameList>
          <b:Person>
            <b:Last>Canales</b:Last>
            <b:First>Mary</b:First>
            <b:Middle>K</b:Middle>
          </b:Person>
        </b:NameList>
      </b:Author>
    </b:Author>
    <b:Title>Othering: Toward an Understanding of Difference</b:Title>
    <b:JournalName>Advances in Nursing Science</b:JournalName>
    <b:Year>2000</b:Year>
    <b:Month>June</b:Month>
    <b:Volume>22</b:Volume>
    <b:Issue>4</b:Issue>
    <b:RefOrder>22</b:RefOrder>
  </b:Source>
  <b:Source>
    <b:Tag>Bis20</b:Tag>
    <b:SourceType>DocumentFromInternetSite</b:SourceType>
    <b:Guid>{D47913DF-FA25-480F-98A2-309814AD6230}</b:Guid>
    <b:Author>
      <b:Author>
        <b:NameList>
          <b:Person>
            <b:Last>Bisht</b:Last>
            <b:First>Ramila</b:First>
          </b:Person>
          <b:Person>
            <b:Last>Menon</b:Last>
            <b:First>Shaveta</b:First>
          </b:Person>
        </b:NameList>
      </b:Author>
    </b:Author>
    <b:Title>ASHA Workers Are Indispensable. So Why Are They the Least of Our Concerns?</b:Title>
    <b:InternetSiteTitle>The Wire</b:InternetSiteTitle>
    <b:Year>2020</b:Year>
    <b:Month>may</b:Month>
    <b:Day>1</b:Day>
    <b:YearAccessed>2020</b:YearAccessed>
    <b:MonthAccessed>June</b:MonthAccessed>
    <b:URL>https://thewire.in/rights/asha-workers-coronavirus</b:URL>
    <b:RefOrder>23</b:RefOrder>
  </b:Source>
  <b:Source>
    <b:Tag>Pra20</b:Tag>
    <b:SourceType>DocumentFromInternetSite</b:SourceType>
    <b:Guid>{48038F8D-E940-4134-81E7-CAE5EBB44C80}</b:Guid>
    <b:Author>
      <b:Author>
        <b:NameList>
          <b:Person>
            <b:Last>Prakash</b:Last>
            <b:First>Karam</b:First>
          </b:Person>
        </b:NameList>
      </b:Author>
    </b:Author>
    <b:InternetSiteTitle>The Tribune</b:InternetSiteTitle>
    <b:Year>2020</b:Year>
    <b:Month>May</b:Month>
    <b:Day>09</b:Day>
    <b:YearAccessed>2020</b:YearAccessed>
    <b:MonthAccessed>June</b:MonthAccessed>
    <b:DayAccessed>23</b:DayAccessed>
    <b:URL>https://www.tribuneindia.com/news/patiala/asha-workers-engaged-in-covid-19-battle-to-get-extra-incentive-82538</b:URL>
    <b:RefOrder>24</b:RefOrder>
  </b:Source>
  <b:Source>
    <b:Tag>Shi20</b:Tag>
    <b:SourceType>DocumentFromInternetSite</b:SourceType>
    <b:Guid>{14C0EEA2-C1DC-4BCF-87B1-52022406BA24}</b:Guid>
    <b:Author>
      <b:Author>
        <b:NameList>
          <b:Person>
            <b:Last>P</b:Last>
            <b:First>Shilpa</b:First>
          </b:Person>
        </b:NameList>
      </b:Author>
    </b:Author>
    <b:Title>ASHA worker attempts suicide after being abused</b:Title>
    <b:Year>2020</b:Year>
    <b:InternetSiteTitle>Deccan Chronicle</b:InternetSiteTitle>
    <b:Month>April</b:Month>
    <b:Day>24</b:Day>
    <b:YearAccessed>2020</b:YearAccessed>
    <b:MonthAccessed>April</b:MonthAccessed>
    <b:DayAccessed>29</b:DayAccessed>
    <b:URL>https://www.deccanchronicle.com/nation/current-affairs/240420/asha-worker-attempts-suicide-after-abused-for-helping-people-get-into.html</b:URL>
    <b:RefOrder>25</b:RefOrder>
  </b:Source>
  <b:Source>
    <b:Tag>Nir20</b:Tag>
    <b:SourceType>DocumentFromInternetSite</b:SourceType>
    <b:Guid>{A901AAA6-157F-4EEF-8620-11DB13A21472}</b:Guid>
    <b:Author>
      <b:Author>
        <b:NameList>
          <b:Person>
            <b:Last>Nirula</b:Last>
            <b:First>Ranjana</b:First>
          </b:Person>
        </b:NameList>
      </b:Author>
    </b:Author>
    <b:Title>We are Workers! Pay Us Wages! </b:Title>
    <b:InternetSiteTitle>Peoples Democracy</b:InternetSiteTitle>
    <b:Year>2020</b:Year>
    <b:Month>March</b:Month>
    <b:Day>8</b:Day>
    <b:YearAccessed>2020</b:YearAccessed>
    <b:MonthAccessed>May</b:MonthAccessed>
    <b:URL>https://peoplesdemocracy.in/2015/0308_pd/we-are-workers-pay-us-wages</b:URL>
    <b:RefOrder>27</b:RefOrder>
  </b:Source>
  <b:Source>
    <b:Tag>Ram202</b:Tag>
    <b:SourceType>DocumentFromInternetSite</b:SourceType>
    <b:Guid>{0457FC63-77ED-4CCC-A260-72393F95D7F2}</b:Guid>
    <b:Author>
      <b:Author>
        <b:NameList>
          <b:Person>
            <b:Last>Raman</b:Last>
            <b:First>Anuradha</b:First>
          </b:Person>
        </b:NameList>
      </b:Author>
    </b:Author>
    <b:Title>At the forefront of India’s healthcare system, ASHA workers soldier on — unprotected and poorly paid </b:Title>
    <b:InternetSiteTitle>The Hindu</b:InternetSiteTitle>
    <b:Year>2020</b:Year>
    <b:Month>July </b:Month>
    <b:Day>4</b:Day>
    <b:YearAccessed>2020</b:YearAccessed>
    <b:MonthAccessed>July </b:MonthAccessed>
    <b:DayAccessed>5</b:DayAccessed>
    <b:RefOrder>28</b:RefOrder>
  </b:Source>
  <b:Source>
    <b:Tag>Han94</b:Tag>
    <b:SourceType>Book</b:SourceType>
    <b:Guid>{9B971E9D-9023-4272-A847-78BF3E682D12}</b:Guid>
    <b:Author>
      <b:Author>
        <b:NameList>
          <b:Person>
            <b:Last>Baer</b:Last>
            <b:First>Hans</b:First>
            <b:Middle>A</b:Middle>
          </b:Person>
          <b:Person>
            <b:Last>Singer</b:Last>
            <b:First>Merrill</b:First>
            <b:Middle>Singer</b:Middle>
          </b:Person>
          <b:Person>
            <b:Last>Susser</b:Last>
            <b:First>Ida</b:First>
          </b:Person>
        </b:NameList>
      </b:Author>
    </b:Author>
    <b:Title>Medical Anthropology and the World System</b:Title>
    <b:Year>1994</b:Year>
    <b:City>Westport</b:City>
    <b:Publisher>Praeger</b:Publisher>
    <b:RefOrder>29</b:RefOrder>
  </b:Source>
  <b:Source>
    <b:Tag>Pet03</b:Tag>
    <b:SourceType>Book</b:SourceType>
    <b:Guid>{6CF4273E-1CBE-483B-B473-4808AD57D9B2}</b:Guid>
    <b:Author>
      <b:Author>
        <b:NameList>
          <b:Person>
            <b:Last>Freund</b:Last>
            <b:First>Peter</b:First>
            <b:Middle>E S, McGuire</b:Middle>
          </b:Person>
          <b:Person>
            <b:Last>Merebith</b:Last>
          </b:Person>
          <b:Person>
            <b:Last>Podhurst</b:Last>
            <b:First>LInda</b:First>
            <b:Middle>S</b:Middle>
          </b:Person>
        </b:NameList>
      </b:Author>
    </b:Author>
    <b:Title>Health, Illnes and the Social Body: A Critical Sociology</b:Title>
    <b:Year>2003</b:Year>
    <b:City>New Jersey</b:City>
    <b:Publisher>Princeton Hall</b:Publisher>
    <b:RefOrder>30</b:RefOrder>
  </b:Source>
  <b:Source>
    <b:Tag>BPD20</b:Tag>
    <b:SourceType>DocumentFromInternetSite</b:SourceType>
    <b:Guid>{0BFB852E-B7EA-490E-8921-1E8F826E7162}</b:Guid>
    <b:Author>
      <b:Author>
        <b:NameList>
          <b:Person>
            <b:Last>BP</b:Last>
            <b:First>Darshan</b:First>
            <b:Middle>Devaiah</b:Middle>
          </b:Person>
        </b:NameList>
      </b:Author>
    </b:Author>
    <b:Title>Karnataka: As ASHA workers demand better safety equipment, govt lauds their role in fighting Covid</b:Title>
    <b:InternetSiteTitle>The Indian Express</b:InternetSiteTitle>
    <b:Year>2020</b:Year>
    <b:Month>July </b:Month>
    <b:Day>3</b:Day>
    <b:YearAccessed>2020</b:YearAccessed>
    <b:MonthAccessed>July</b:MonthAccessed>
    <b:URL>https://indianexpress.com/article/cities/bangalore/karnataka-as-asha-workers-demand-better-safety-equipment-health-ministry-laud-them-in-fighting-covid-6488848/</b:URL>
    <b:RefOrder>26</b:RefOrder>
  </b:Source>
  <b:Source>
    <b:Tag>Fou20</b:Tag>
    <b:SourceType>DocumentFromInternetSite</b:SourceType>
    <b:Guid>{8E71565A-97C8-475E-A1B2-861AA203298A}</b:Guid>
    <b:Title>Four ASHA Workers Test COVID-19 Positive In Punjab, Lack Of Masks, Gloves Cited Reason</b:Title>
    <b:InternetSiteTitle>The Logical Indian</b:InternetSiteTitle>
    <b:Year>2020</b:Year>
    <b:Month>May</b:Month>
    <b:Day>4</b:Day>
    <b:YearAccessed>2020</b:YearAccessed>
    <b:MonthAccessed>June</b:MonthAccessed>
    <b:URL>https://thelogicalindian.com/news/four-asha-workers-test-positive-for-coronavirus-20917</b:URL>
    <b:Author>
      <b:Author>
        <b:NameList>
          <b:Person>
            <b:Last>Indian</b:Last>
            <b:First>The</b:First>
            <b:Middle>Logical</b:Middle>
          </b:Person>
        </b:NameList>
      </b:Author>
    </b:Author>
    <b:RefOrder>31</b:RefOrder>
  </b:Source>
  <b:Source>
    <b:Tag>Mol021</b:Tag>
    <b:SourceType>BookSection</b:SourceType>
    <b:Guid>{E3DD2A63-D1F8-4420-89B3-8E6518677F69}</b:Guid>
    <b:Title>Different Artheroscleroses</b:Title>
    <b:Year>2002</b:Year>
    <b:City>Durham and London</b:City>
    <b:Publisher>Duke University Press</b:Publisher>
    <b:Author>
      <b:Author>
        <b:NameList>
          <b:Person>
            <b:Last>Mol</b:Last>
            <b:First>Annemarie</b:First>
          </b:Person>
        </b:NameList>
      </b:Author>
    </b:Author>
    <b:BookTitle>The Body Multiple: Ontology in Medical Practice</b:BookTitle>
    <b:Pages>29-52</b:Pages>
    <b:RefOrder>32</b:RefOrder>
  </b:Source>
  <b:Source>
    <b:Tag>Sar04</b:Tag>
    <b:SourceType>Book</b:SourceType>
    <b:Guid>{B1CE5E8E-B719-4E18-B305-AA7CA9385B62}</b:Guid>
    <b:Author>
      <b:Author>
        <b:NameList>
          <b:Person>
            <b:Last>Ahmed</b:Last>
            <b:First>Sara</b:First>
          </b:Person>
        </b:NameList>
      </b:Author>
    </b:Author>
    <b:Title>The Cultural Politics of Emotion</b:Title>
    <b:Year>2004</b:Year>
    <b:City>Edinburgh</b:City>
    <b:Publisher>Edinurgh University Press</b:Publisher>
    <b:RefOrder>33</b:RefOrder>
  </b:Source>
  <b:Source>
    <b:Tag>Par10</b:Tag>
    <b:SourceType>Book</b:SourceType>
    <b:Guid>{B9C85908-5A53-45B5-B6F5-62D2BE5C1D55}</b:Guid>
    <b:Author>
      <b:Author>
        <b:NameList>
          <b:Person>
            <b:Last>Parrenas</b:Last>
            <b:First>Eileen</b:First>
            <b:Middle>Boris and Rhacel Salazar</b:Middle>
          </b:Person>
        </b:NameList>
      </b:Author>
      <b:BookAuthor>
        <b:NameList>
          <b:Person>
            <b:Last>Parrenas</b:Last>
            <b:First>Eileen</b:First>
            <b:Middle>Boris and Rhacel Salazar</b:Middle>
          </b:Person>
        </b:NameList>
      </b:BookAuthor>
    </b:Author>
    <b:Title>Introduction</b:Title>
    <b:Year>2010</b:Year>
    <b:City>California</b:City>
    <b:Publisher>Standford University Press</b:Publisher>
    <b:BookTitle>Intimate LLabors. Cultures, Technologies, and the Politics of Care</b:BookTitle>
    <b:Pages>1-12</b:Pages>
    <b:RefOrder>34</b:RefOrder>
  </b:Source>
  <b:Source>
    <b:Tag>Ian20</b:Tag>
    <b:SourceType>DocumentFromInternetSite</b:SourceType>
    <b:Guid>{CB100A74-2558-4224-AEE3-5F48444F0820}</b:Guid>
    <b:Author>
      <b:Author>
        <b:NameList>
          <b:Person>
            <b:Last>Ians</b:Last>
          </b:Person>
        </b:NameList>
      </b:Author>
    </b:Author>
    <b:Title>Story</b:Title>
    <b:Year>2020</b:Year>
    <b:InternetSiteTitle>Outlook Poshan</b:InternetSiteTitle>
    <b:Month>May</b:Month>
    <b:Day>27</b:Day>
    <b:YearAccessed>2020</b:YearAccessed>
    <b:MonthAccessed>June</b:MonthAccessed>
    <b:DayAccessed>18</b:DayAccessed>
    <b:URL>https://poshan.outlookindia.com/story/poshan-news-how-asha-workers-spread-hope-in-india-amid-covid-19-pandemic/353589</b:URL>
    <b:RefOrder>35</b:RefOrder>
  </b:Source>
  <b:Source>
    <b:Tag>Lip15</b:Tag>
    <b:SourceType>JournalArticle</b:SourceType>
    <b:Guid>{7A0351FE-6EAE-4BFF-9B36-A234D3DB96DA}</b:Guid>
    <b:Author>
      <b:Author>
        <b:NameList>
          <b:Person>
            <b:Last>Lipekho Sapril</b:Last>
            <b:First>Esther</b:First>
            <b:Middle>Richands, Puni Kokho, Sally Theobald</b:Middle>
          </b:Person>
        </b:NameList>
      </b:Author>
    </b:Author>
    <b:Title>Community Health workers in rural India: analysing the oppurtunities and challenges Accredited Social Health Activistts (ASHAs) face in realising their multiple roles</b:Title>
    <b:Year>2015</b:Year>
    <b:JournalName>Human Resources for Health</b:JournalName>
    <b:Pages>1-13</b:Pages>
    <b:RefOrder>36</b:RefOrder>
  </b:Source>
  <b:Source>
    <b:Tag>Jat19</b:Tag>
    <b:SourceType>JournalArticle</b:SourceType>
    <b:Guid>{3D68856F-E5D3-4474-AC0C-0594F1F07460}</b:Guid>
    <b:Author>
      <b:Author>
        <b:NameList>
          <b:Person>
            <b:Last>Jatin Pandey</b:Last>
            <b:First>Manjari</b:First>
            <b:Middle>Singh, Biju Varkkey, Dileep Mavalankar</b:Middle>
          </b:Person>
        </b:NameList>
      </b:Author>
    </b:Author>
    <b:Title>Promoting Health in Rural India: Enhancing Job Performance of Lay Health Care Activists</b:Title>
    <b:JournalName>IIM Kozhikode Society &amp; Management Review</b:JournalName>
    <b:Year>2019</b:Year>
    <b:Pages>1-17</b:Pages>
    <b:RefOrder>37</b:RefOrder>
  </b:Source>
  <b:Source>
    <b:Tag>AKS14</b:Tag>
    <b:SourceType>JournalArticle</b:SourceType>
    <b:Guid>{B5E4327C-3484-4910-B50D-4D485C4EFEE3}</b:Guid>
    <b:Author>
      <b:Author>
        <b:NameList>
          <b:Person>
            <b:Last>Sharma</b:Last>
            <b:First>A</b:First>
            <b:Middle>K</b:Middle>
          </b:Person>
        </b:NameList>
      </b:Author>
    </b:Author>
    <b:Title>The National Rural Health Mission: A Critique</b:Title>
    <b:JournalName>Sociological Bulletin</b:JournalName>
    <b:Year>2014</b:Year>
    <b:Pages>287-301</b:Pages>
    <b:RefOrder>38</b:RefOrder>
  </b:Source>
  <b:Source>
    <b:Tag>RVe19</b:Tag>
    <b:SourceType>JournalArticle</b:SourceType>
    <b:Guid>{D5DB1739-BB88-465B-8A52-652EFC11CE04}</b:Guid>
    <b:Author>
      <b:Author>
        <b:NameList>
          <b:Person>
            <b:Last>Ved</b:Last>
            <b:First>R</b:First>
          </b:Person>
          <b:Person>
            <b:Last>Scott</b:Last>
            <b:First>K</b:First>
          </b:Person>
          <b:Person>
            <b:Last>Gupta</b:Last>
            <b:First>G</b:First>
          </b:Person>
          <b:Person>
            <b:Last>Ummer</b:Last>
            <b:First>O</b:First>
          </b:Person>
          <b:Person>
            <b:Last>Singh</b:Last>
            <b:First>S</b:First>
          </b:Person>
          <b:Person>
            <b:Last>Srivastava</b:Last>
            <b:First>A</b:First>
          </b:Person>
          <b:Person>
            <b:Last>George</b:Last>
          </b:Person>
          <b:Person>
            <b:Last>A</b:Last>
            <b:First>S</b:First>
          </b:Person>
        </b:NameList>
      </b:Author>
    </b:Author>
    <b:Title>How are gender inqualities facing India's one million ASHAs being addressed? Policy origins and adaptations for the world's largest all female community health worker programme</b:Title>
    <b:JournalName>Human Resources for Health</b:JournalName>
    <b:Year>2019</b:Year>
    <b:Pages>1-15</b:Pages>
    <b:RefOrder>39</b:RefOrder>
  </b:Source>
  <b:Source>
    <b:Tag>Edi20</b:Tag>
    <b:SourceType>DocumentFromInternetSite</b:SourceType>
    <b:Guid>{316EB7B0-C2D4-4C1C-B1C7-C110363ED272}</b:Guid>
    <b:InternetSiteTitle>The New Learn</b:InternetSiteTitle>
    <b:Year>2020</b:Year>
    <b:Month>July</b:Month>
    <b:Day>3</b:Day>
    <b:YearAccessed>2020</b:YearAccessed>
    <b:MonthAccessed>July</b:MonthAccessed>
    <b:DayAccessed>21</b:DayAccessed>
    <b:URL>https://www.thenewleam.com/2020/07/indias-asha-workers-amid-covid-19/</b:URL>
    <b:Title>India’s ASHA Workers Amid COVID-19</b:Title>
    <b:RefOrder>40</b:RefOrder>
  </b:Source>
  <b:Source>
    <b:Tag>Oxf20</b:Tag>
    <b:SourceType>DocumentFromInternetSite</b:SourceType>
    <b:Guid>{B58AB174-0384-4D4B-BB8D-B43DBDF7E59A}</b:Guid>
    <b:Year>2020</b:Year>
    <b:InternetSiteTitle>Oxford Policy Management</b:InternetSiteTitle>
    <b:Month>April</b:Month>
    <b:YearAccessed>2020</b:YearAccessed>
    <b:MonthAccessed>May</b:MonthAccessed>
    <b:DayAccessed>12</b:DayAccessed>
    <b:URL>https://www.opml.co.uk/blog/understanding-the-role-of-indian-frontline-workers-in-preventing-and-managing-covid-19</b:URL>
    <b:Title>Understanding the role of Indian frontline workers in preventing and managing COVID-19</b:Title>
    <b:RefOrder>41</b:RefOrder>
  </b:Source>
  <b:Source>
    <b:Tag>The203</b:Tag>
    <b:SourceType>DocumentFromInternetSite</b:SourceType>
    <b:Guid>{80496A3A-EA70-4EAE-858D-CA3DE3DDD3EE}</b:Guid>
    <b:InternetSiteTitle>The Tribune</b:InternetSiteTitle>
    <b:Year>2020</b:Year>
    <b:Month>April</b:Month>
    <b:Day>30</b:Day>
    <b:YearAccessed>2020</b:YearAccessed>
    <b:MonthAccessed>May</b:MonthAccessed>
    <b:DayAccessed>15</b:DayAccessed>
    <b:URL>tribuneindia.com/news/patiala/paid-rs-33-a-day-asha-workers-protest-govt-apathy-78193</b:URL>
    <b:Title>Paid Rs 33 a day, ASHA workers protest govt ‘apathy’</b:Title>
    <b:RefOrder>42</b:RefOrder>
  </b:Source>
  <b:Source>
    <b:Tag>Sar99</b:Tag>
    <b:SourceType>Book</b:SourceType>
    <b:Guid>{0723CC96-70AD-4EF6-9251-3034E36A82E0}</b:Guid>
    <b:Author>
      <b:Author>
        <b:NameList>
          <b:Person>
            <b:Last>Cant</b:Last>
            <b:First>Sarah</b:First>
          </b:Person>
          <b:Person>
            <b:Last>Sharma</b:Last>
            <b:First>Ursula</b:First>
          </b:Person>
        </b:NameList>
      </b:Author>
    </b:Author>
    <b:Title>A new medical pluralism? Alternative medicine, doctors, patients and the state</b:Title>
    <b:Year>1999</b:Year>
    <b:City>London and New York</b:City>
    <b:Publisher>Routledge</b:Publisher>
    <b:RefOrder>43</b:RefOrder>
  </b:Source>
  <b:Source>
    <b:Tag>Placeholder1</b:Tag>
    <b:SourceType>DocumentFromInternetSite</b:SourceType>
    <b:Guid>{C9C4C112-E697-4852-8CAB-DF11A6470E2E}</b:Guid>
    <b:Author>
      <b:Author>
        <b:NameList>
          <b:Person>
            <b:Last>Singh</b:Last>
            <b:First>VAnita</b:First>
          </b:Person>
        </b:NameList>
      </b:Author>
    </b:Author>
    <b:Title>Don’t Undermine ASHAs’ Role in This Coronavirus Fight With Low Pay</b:Title>
    <b:InternetSiteTitle>the quint</b:InternetSiteTitle>
    <b:Year>2020</b:Year>
    <b:Month>April</b:Month>
    <b:Day>24</b:Day>
    <b:YearAccessed>2020</b:YearAccessed>
    <b:MonthAccessed>May</b:MonthAccessed>
    <b:URL>https://www.thequint.com/voices/women/coronavirus-asha-women-financial-support-recognition</b:URL>
    <b:RefOrder>12</b:RefOrder>
  </b:Source>
  <b:Source>
    <b:Tag>Placeholder2</b:Tag>
    <b:SourceType>DocumentFromInternetSite</b:SourceType>
    <b:Guid>{9478A0FA-F1E9-4AFD-AF7A-42623296A571}</b:Guid>
    <b:Author>
      <b:Author>
        <b:NameList>
          <b:Person>
            <b:Last>P</b:Last>
            <b:First>Shilpa</b:First>
          </b:Person>
        </b:NameList>
      </b:Author>
    </b:Author>
    <b:Title>Nation, Current Affairs</b:Title>
    <b:Year>2020</b:Year>
    <b:InternetSiteTitle>Deccan Chronicle</b:InternetSiteTitle>
    <b:Month>April</b:Month>
    <b:Day>24</b:Day>
    <b:YearAccessed>2020</b:YearAccessed>
    <b:MonthAccessed>April</b:MonthAccessed>
    <b:DayAccessed>29</b:DayAccessed>
    <b:URL>https://www.deccanchronicle.com/nation/current-affairs/240420/asha-worker-attempts-suicide-after-abused-for-helping-people-get-into.html</b:URL>
    <b:RefOrder>28</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42E234EEC1F7224ABDD980FF9BEDBEE6" ma:contentTypeVersion="13" ma:contentTypeDescription="Create a new document." ma:contentTypeScope="" ma:versionID="a86e8817e4dc8d66a8b96ec33258c416">
  <xsd:schema xmlns:xsd="http://www.w3.org/2001/XMLSchema" xmlns:xs="http://www.w3.org/2001/XMLSchema" xmlns:p="http://schemas.microsoft.com/office/2006/metadata/properties" xmlns:ns3="396c72ff-31c5-446b-865c-a753a900ab3a" xmlns:ns4="01458c49-4675-4ee4-a60b-6393ef67c6f0" targetNamespace="http://schemas.microsoft.com/office/2006/metadata/properties" ma:root="true" ma:fieldsID="cb45617e3c9e4bf99ca7ba8ab997f386" ns3:_="" ns4:_="">
    <xsd:import namespace="396c72ff-31c5-446b-865c-a753a900ab3a"/>
    <xsd:import namespace="01458c49-4675-4ee4-a60b-6393ef67c6f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6c72ff-31c5-446b-865c-a753a900ab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1458c49-4675-4ee4-a60b-6393ef67c6f0"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0C3AAC3-9B79-CE49-9C0B-373AFC3B0DB7}">
  <ds:schemaRefs>
    <ds:schemaRef ds:uri="http://schemas.openxmlformats.org/officeDocument/2006/bibliography"/>
  </ds:schemaRefs>
</ds:datastoreItem>
</file>

<file path=customXml/itemProps2.xml><?xml version="1.0" encoding="utf-8"?>
<ds:datastoreItem xmlns:ds="http://schemas.openxmlformats.org/officeDocument/2006/customXml" ds:itemID="{2B0AF99C-AEC7-4F92-AE40-17F5EB935F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6c72ff-31c5-446b-865c-a753a900ab3a"/>
    <ds:schemaRef ds:uri="01458c49-4675-4ee4-a60b-6393ef67c6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3B0C4D-3089-4272-A2EB-BE4DF07EC9C8}">
  <ds:schemaRefs>
    <ds:schemaRef ds:uri="http://schemas.microsoft.com/sharepoint/v3/contenttype/forms"/>
  </ds:schemaRefs>
</ds:datastoreItem>
</file>

<file path=customXml/itemProps4.xml><?xml version="1.0" encoding="utf-8"?>
<ds:datastoreItem xmlns:ds="http://schemas.openxmlformats.org/officeDocument/2006/customXml" ds:itemID="{BB2150A4-77EB-4C0A-8922-671CEC8E127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22</Pages>
  <Words>7050</Words>
  <Characters>41318</Characters>
  <Application>Microsoft Office Word</Application>
  <DocSecurity>0</DocSecurity>
  <Lines>751</Lines>
  <Paragraphs>163</Paragraphs>
  <ScaleCrop>false</ScaleCrop>
  <HeadingPairs>
    <vt:vector size="2" baseType="variant">
      <vt:variant>
        <vt:lpstr>Title</vt:lpstr>
      </vt:variant>
      <vt:variant>
        <vt:i4>1</vt:i4>
      </vt:variant>
    </vt:vector>
  </HeadingPairs>
  <TitlesOfParts>
    <vt:vector size="1" baseType="lpstr">
      <vt:lpstr>Queer Synthetic Curriculum for the Chthulucene: Common Worlding Waste Pedagogies</vt:lpstr>
    </vt:vector>
  </TitlesOfParts>
  <Manager/>
  <Company/>
  <LinksUpToDate>false</LinksUpToDate>
  <CharactersWithSpaces>48205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Queer Synthetic Curriculum for the Chthulucene: Common Worlding Waste Pedagogies</dc:title>
  <dc:subject/>
  <dc:creator>Pacini-Ketchabaw, Veronica and Kelly-Annn MacAlpine</dc:creator>
  <cp:keywords>Waste, plastic, common worlds, Chthulucene, early childhood education</cp:keywords>
  <dc:description/>
  <cp:lastModifiedBy>Savit, Lauren Elizabeth</cp:lastModifiedBy>
  <cp:revision>17</cp:revision>
  <cp:lastPrinted>2021-04-17T20:19:00Z</cp:lastPrinted>
  <dcterms:created xsi:type="dcterms:W3CDTF">2022-01-30T16:57:00Z</dcterms:created>
  <dcterms:modified xsi:type="dcterms:W3CDTF">2022-01-31T19:46:00Z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0x01010042E234EEC1F7224ABDD980FF9BEDBEE6</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http://www.zotero.org/styles/association-for-computing-machinery</vt:lpwstr>
  </property>
  <property fmtid="{D5CDD505-2E9C-101B-9397-08002B2CF9AE}" pid="12" name="Mendeley Recent Style Name 4_1">
    <vt:lpwstr>Association for Computing Machinery</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