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DA2B2" w14:textId="17FF8D2B" w:rsidR="00212A3F" w:rsidRPr="004B4F13" w:rsidRDefault="006E1B1A" w:rsidP="001E7AA9">
      <w:pPr>
        <w:jc w:val="center"/>
        <w:outlineLvl w:val="3"/>
        <w:rPr>
          <w:rFonts w:ascii="Times New Roman" w:hAnsi="Times New Roman" w:cs="Times New Roman"/>
          <w:sz w:val="32"/>
          <w:szCs w:val="32"/>
          <w:lang w:val="es-AR"/>
        </w:rPr>
      </w:pPr>
      <w:r w:rsidRPr="004B4F13">
        <w:rPr>
          <w:rFonts w:ascii="Times New Roman" w:hAnsi="Times New Roman" w:cs="Times New Roman"/>
          <w:b/>
          <w:bCs/>
          <w:sz w:val="32"/>
          <w:szCs w:val="32"/>
          <w:lang w:val="es-AR"/>
        </w:rPr>
        <w:t xml:space="preserve"> </w:t>
      </w:r>
      <w:proofErr w:type="spellStart"/>
      <w:r w:rsidR="005C59A9">
        <w:rPr>
          <w:rFonts w:ascii="Times New Roman" w:hAnsi="Times New Roman" w:cs="Times New Roman"/>
          <w:b/>
          <w:bCs/>
          <w:sz w:val="32"/>
          <w:szCs w:val="32"/>
          <w:lang w:val="es-AR"/>
        </w:rPr>
        <w:t>MineSweeper</w:t>
      </w:r>
      <w:proofErr w:type="spellEnd"/>
      <w:r w:rsidR="005C59A9">
        <w:rPr>
          <w:rFonts w:ascii="Times New Roman" w:hAnsi="Times New Roman" w:cs="Times New Roman"/>
          <w:b/>
          <w:bCs/>
          <w:sz w:val="32"/>
          <w:szCs w:val="32"/>
          <w:lang w:val="es-AR"/>
        </w:rPr>
        <w:t xml:space="preserve"> </w:t>
      </w:r>
      <w:proofErr w:type="spellStart"/>
      <w:r w:rsidR="005C59A9">
        <w:rPr>
          <w:rFonts w:ascii="Times New Roman" w:hAnsi="Times New Roman" w:cs="Times New Roman"/>
          <w:b/>
          <w:bCs/>
          <w:sz w:val="32"/>
          <w:szCs w:val="32"/>
          <w:lang w:val="es-AR"/>
        </w:rPr>
        <w:t>The</w:t>
      </w:r>
      <w:proofErr w:type="spellEnd"/>
      <w:r w:rsidR="005C59A9">
        <w:rPr>
          <w:rFonts w:ascii="Times New Roman" w:hAnsi="Times New Roman" w:cs="Times New Roman"/>
          <w:b/>
          <w:bCs/>
          <w:sz w:val="32"/>
          <w:szCs w:val="32"/>
          <w:lang w:val="es-AR"/>
        </w:rPr>
        <w:t xml:space="preserve"> </w:t>
      </w:r>
      <w:proofErr w:type="spellStart"/>
      <w:r w:rsidR="005C59A9">
        <w:rPr>
          <w:rFonts w:ascii="Times New Roman" w:hAnsi="Times New Roman" w:cs="Times New Roman"/>
          <w:b/>
          <w:bCs/>
          <w:sz w:val="32"/>
          <w:szCs w:val="32"/>
          <w:lang w:val="es-AR"/>
        </w:rPr>
        <w:t>Game</w:t>
      </w:r>
      <w:proofErr w:type="spellEnd"/>
    </w:p>
    <w:p w14:paraId="530755A3" w14:textId="1D798325" w:rsidR="00212A3F" w:rsidRPr="004B4F13" w:rsidRDefault="00212A3F" w:rsidP="00212A3F">
      <w:pPr>
        <w:rPr>
          <w:rFonts w:ascii="Times New Roman" w:hAnsi="Times New Roman" w:cs="Times New Roman"/>
          <w:b/>
          <w:bCs/>
          <w:lang w:val="es-AR"/>
        </w:rPr>
      </w:pPr>
    </w:p>
    <w:p w14:paraId="5B6D3949" w14:textId="2A83C3D3" w:rsidR="00212A3F" w:rsidRPr="00DD145A" w:rsidRDefault="00212A3F" w:rsidP="00212A3F">
      <w:pPr>
        <w:pStyle w:val="Default"/>
        <w:jc w:val="center"/>
        <w:rPr>
          <w:b/>
          <w:bCs/>
          <w:sz w:val="20"/>
          <w:szCs w:val="22"/>
          <w:lang w:val="es-AR"/>
        </w:rPr>
      </w:pPr>
      <w:proofErr w:type="spellStart"/>
      <w:proofErr w:type="gramStart"/>
      <w:r w:rsidRPr="00DD145A">
        <w:rPr>
          <w:b/>
          <w:bCs/>
          <w:sz w:val="20"/>
          <w:szCs w:val="22"/>
          <w:vertAlign w:val="superscript"/>
          <w:lang w:val="es-AR"/>
        </w:rPr>
        <w:t>a</w:t>
      </w:r>
      <w:r w:rsidR="005C59A9" w:rsidRPr="00DD145A">
        <w:rPr>
          <w:b/>
          <w:bCs/>
          <w:sz w:val="20"/>
          <w:szCs w:val="22"/>
          <w:lang w:val="es-AR"/>
        </w:rPr>
        <w:t>Castro</w:t>
      </w:r>
      <w:proofErr w:type="spellEnd"/>
      <w:proofErr w:type="gramEnd"/>
      <w:r w:rsidR="005C59A9" w:rsidRPr="00DD145A">
        <w:rPr>
          <w:b/>
          <w:bCs/>
          <w:sz w:val="20"/>
          <w:szCs w:val="22"/>
          <w:lang w:val="es-AR"/>
        </w:rPr>
        <w:t xml:space="preserve"> Renzo Gustavo</w:t>
      </w:r>
      <w:r w:rsidRPr="00DD145A">
        <w:rPr>
          <w:b/>
          <w:bCs/>
          <w:sz w:val="20"/>
          <w:szCs w:val="22"/>
          <w:lang w:val="es-AR"/>
        </w:rPr>
        <w:t xml:space="preserve">; </w:t>
      </w:r>
      <w:proofErr w:type="spellStart"/>
      <w:r w:rsidRPr="00DD145A">
        <w:rPr>
          <w:b/>
          <w:bCs/>
          <w:sz w:val="20"/>
          <w:szCs w:val="22"/>
          <w:vertAlign w:val="superscript"/>
          <w:lang w:val="es-AR"/>
        </w:rPr>
        <w:t>b</w:t>
      </w:r>
      <w:r w:rsidR="005C59A9" w:rsidRPr="00DD145A">
        <w:rPr>
          <w:b/>
          <w:bCs/>
          <w:sz w:val="20"/>
          <w:szCs w:val="22"/>
          <w:lang w:val="es-AR"/>
        </w:rPr>
        <w:t>Paredes</w:t>
      </w:r>
      <w:proofErr w:type="spellEnd"/>
      <w:r w:rsidR="005C59A9" w:rsidRPr="00DD145A">
        <w:rPr>
          <w:b/>
          <w:bCs/>
          <w:sz w:val="20"/>
          <w:szCs w:val="22"/>
          <w:lang w:val="es-AR"/>
        </w:rPr>
        <w:t xml:space="preserve"> Samuel Octavio</w:t>
      </w:r>
      <w:r w:rsidR="00DD145A">
        <w:rPr>
          <w:b/>
          <w:bCs/>
          <w:sz w:val="20"/>
          <w:szCs w:val="22"/>
          <w:lang w:val="es-AR"/>
        </w:rPr>
        <w:t>;</w:t>
      </w:r>
      <w:r w:rsidR="005C59A9" w:rsidRPr="00DD145A">
        <w:rPr>
          <w:b/>
          <w:bCs/>
          <w:sz w:val="20"/>
          <w:szCs w:val="22"/>
          <w:lang w:val="es-AR"/>
        </w:rPr>
        <w:t xml:space="preserve"> </w:t>
      </w:r>
      <w:proofErr w:type="spellStart"/>
      <w:r w:rsidR="005C59A9" w:rsidRPr="00DD145A">
        <w:rPr>
          <w:b/>
          <w:bCs/>
          <w:sz w:val="20"/>
          <w:szCs w:val="22"/>
          <w:vertAlign w:val="superscript"/>
          <w:lang w:val="es-AR"/>
        </w:rPr>
        <w:t>c</w:t>
      </w:r>
      <w:r w:rsidR="00DD145A" w:rsidRPr="00DD145A">
        <w:rPr>
          <w:b/>
          <w:bCs/>
          <w:sz w:val="20"/>
          <w:szCs w:val="22"/>
          <w:lang w:val="es-AR"/>
        </w:rPr>
        <w:t>Ramirez</w:t>
      </w:r>
      <w:proofErr w:type="spellEnd"/>
      <w:r w:rsidR="00DD145A" w:rsidRPr="00DD145A">
        <w:rPr>
          <w:b/>
          <w:bCs/>
          <w:sz w:val="20"/>
          <w:szCs w:val="22"/>
          <w:lang w:val="es-AR"/>
        </w:rPr>
        <w:t xml:space="preserve"> Eduardo Emanuel</w:t>
      </w:r>
      <w:r w:rsidR="00DD145A">
        <w:rPr>
          <w:b/>
          <w:bCs/>
          <w:sz w:val="20"/>
          <w:szCs w:val="22"/>
          <w:lang w:val="es-AR"/>
        </w:rPr>
        <w:t>;</w:t>
      </w:r>
      <w:r w:rsidR="00DD145A" w:rsidRPr="00DD145A">
        <w:rPr>
          <w:b/>
          <w:bCs/>
          <w:sz w:val="20"/>
          <w:szCs w:val="22"/>
          <w:lang w:val="es-AR"/>
        </w:rPr>
        <w:t xml:space="preserve"> </w:t>
      </w:r>
      <w:proofErr w:type="spellStart"/>
      <w:r w:rsidR="00DD145A" w:rsidRPr="00DD145A">
        <w:rPr>
          <w:b/>
          <w:bCs/>
          <w:sz w:val="20"/>
          <w:szCs w:val="22"/>
          <w:vertAlign w:val="superscript"/>
          <w:lang w:val="es-AR"/>
        </w:rPr>
        <w:t>d</w:t>
      </w:r>
      <w:r w:rsidR="00DD145A" w:rsidRPr="00DD145A">
        <w:rPr>
          <w:b/>
          <w:bCs/>
          <w:sz w:val="20"/>
          <w:szCs w:val="22"/>
          <w:lang w:val="es-AR"/>
        </w:rPr>
        <w:t>Saucedo</w:t>
      </w:r>
      <w:proofErr w:type="spellEnd"/>
      <w:r w:rsidR="00DD145A" w:rsidRPr="00DD145A">
        <w:rPr>
          <w:b/>
          <w:bCs/>
          <w:sz w:val="20"/>
          <w:szCs w:val="22"/>
          <w:lang w:val="es-AR"/>
        </w:rPr>
        <w:t xml:space="preserve"> Gonzalo Nicolás</w:t>
      </w:r>
    </w:p>
    <w:p w14:paraId="083B9504" w14:textId="1FD95C33" w:rsidR="00212A3F" w:rsidRPr="004B4F13" w:rsidRDefault="00212A3F" w:rsidP="00212A3F">
      <w:pPr>
        <w:pStyle w:val="Default"/>
        <w:jc w:val="center"/>
        <w:rPr>
          <w:b/>
          <w:bCs/>
          <w:sz w:val="22"/>
          <w:szCs w:val="22"/>
          <w:lang w:val="es-AR"/>
        </w:rPr>
      </w:pPr>
    </w:p>
    <w:p w14:paraId="70D078B7" w14:textId="58BA1D32" w:rsidR="00212A3F" w:rsidRPr="004B4F13" w:rsidRDefault="00212A3F" w:rsidP="00212A3F">
      <w:pPr>
        <w:pStyle w:val="Default"/>
        <w:jc w:val="center"/>
        <w:rPr>
          <w:sz w:val="22"/>
          <w:szCs w:val="22"/>
          <w:lang w:val="es-AR"/>
        </w:rPr>
      </w:pPr>
      <w:proofErr w:type="gramStart"/>
      <w:r w:rsidRPr="004B4F13">
        <w:rPr>
          <w:b/>
          <w:bCs/>
          <w:sz w:val="22"/>
          <w:szCs w:val="22"/>
          <w:vertAlign w:val="superscript"/>
          <w:lang w:val="es-AR"/>
        </w:rPr>
        <w:t>a</w:t>
      </w:r>
      <w:proofErr w:type="gramEnd"/>
      <w:r w:rsidRPr="004B4F13">
        <w:rPr>
          <w:b/>
          <w:bCs/>
          <w:sz w:val="22"/>
          <w:szCs w:val="22"/>
          <w:vertAlign w:val="superscript"/>
          <w:lang w:val="es-AR"/>
        </w:rPr>
        <w:t xml:space="preserve"> </w:t>
      </w:r>
      <w:r w:rsidR="00DD145A">
        <w:rPr>
          <w:sz w:val="22"/>
          <w:szCs w:val="22"/>
          <w:lang w:val="es-AR"/>
        </w:rPr>
        <w:t xml:space="preserve">U.T.N </w:t>
      </w:r>
      <w:proofErr w:type="spellStart"/>
      <w:r w:rsidR="00DD145A">
        <w:rPr>
          <w:sz w:val="22"/>
          <w:szCs w:val="22"/>
          <w:lang w:val="es-AR"/>
        </w:rPr>
        <w:t>F.R.Re</w:t>
      </w:r>
      <w:proofErr w:type="spellEnd"/>
      <w:r w:rsidR="00DD145A">
        <w:rPr>
          <w:sz w:val="22"/>
          <w:szCs w:val="22"/>
          <w:lang w:val="es-AR"/>
        </w:rPr>
        <w:t>, ISI B, renzogustavocastro99@gmail.com</w:t>
      </w:r>
    </w:p>
    <w:p w14:paraId="3AA101B2" w14:textId="2198B046" w:rsidR="00DD145A" w:rsidRDefault="00DD145A" w:rsidP="00DD145A">
      <w:pPr>
        <w:pStyle w:val="Default"/>
        <w:jc w:val="center"/>
        <w:rPr>
          <w:sz w:val="22"/>
          <w:szCs w:val="22"/>
          <w:lang w:val="es-AR"/>
        </w:rPr>
      </w:pPr>
      <w:proofErr w:type="gramStart"/>
      <w:r>
        <w:rPr>
          <w:b/>
          <w:bCs/>
          <w:sz w:val="22"/>
          <w:szCs w:val="22"/>
          <w:vertAlign w:val="superscript"/>
          <w:lang w:val="es-AR"/>
        </w:rPr>
        <w:t>b</w:t>
      </w:r>
      <w:proofErr w:type="gramEnd"/>
      <w:r w:rsidRPr="004B4F13">
        <w:rPr>
          <w:b/>
          <w:bCs/>
          <w:sz w:val="22"/>
          <w:szCs w:val="22"/>
          <w:vertAlign w:val="superscript"/>
          <w:lang w:val="es-AR"/>
        </w:rPr>
        <w:t xml:space="preserve"> </w:t>
      </w:r>
      <w:r>
        <w:rPr>
          <w:sz w:val="22"/>
          <w:szCs w:val="22"/>
          <w:lang w:val="es-AR"/>
        </w:rPr>
        <w:t xml:space="preserve">U.T.N </w:t>
      </w:r>
      <w:proofErr w:type="spellStart"/>
      <w:r>
        <w:rPr>
          <w:sz w:val="22"/>
          <w:szCs w:val="22"/>
          <w:lang w:val="es-AR"/>
        </w:rPr>
        <w:t>F.R.Re</w:t>
      </w:r>
      <w:proofErr w:type="spellEnd"/>
      <w:r>
        <w:rPr>
          <w:sz w:val="22"/>
          <w:szCs w:val="22"/>
          <w:lang w:val="es-AR"/>
        </w:rPr>
        <w:t xml:space="preserve">, ISI B, </w:t>
      </w:r>
      <w:r>
        <w:rPr>
          <w:sz w:val="22"/>
          <w:szCs w:val="22"/>
          <w:lang w:val="es-AR"/>
        </w:rPr>
        <w:t>samuellocta215</w:t>
      </w:r>
      <w:r>
        <w:rPr>
          <w:sz w:val="22"/>
          <w:szCs w:val="22"/>
          <w:lang w:val="es-AR"/>
        </w:rPr>
        <w:t>@gmail.com</w:t>
      </w:r>
    </w:p>
    <w:p w14:paraId="5F482867" w14:textId="14370A63" w:rsidR="00DD145A" w:rsidRDefault="00DD145A" w:rsidP="00DD145A">
      <w:pPr>
        <w:pStyle w:val="Default"/>
        <w:jc w:val="center"/>
        <w:rPr>
          <w:sz w:val="22"/>
          <w:szCs w:val="22"/>
          <w:lang w:val="es-AR"/>
        </w:rPr>
      </w:pPr>
      <w:proofErr w:type="gramStart"/>
      <w:r>
        <w:rPr>
          <w:b/>
          <w:bCs/>
          <w:sz w:val="22"/>
          <w:szCs w:val="22"/>
          <w:vertAlign w:val="superscript"/>
          <w:lang w:val="es-AR"/>
        </w:rPr>
        <w:t>c</w:t>
      </w:r>
      <w:proofErr w:type="gramEnd"/>
      <w:r w:rsidRPr="004B4F13">
        <w:rPr>
          <w:b/>
          <w:bCs/>
          <w:sz w:val="22"/>
          <w:szCs w:val="22"/>
          <w:vertAlign w:val="superscript"/>
          <w:lang w:val="es-AR"/>
        </w:rPr>
        <w:t xml:space="preserve"> </w:t>
      </w:r>
      <w:r>
        <w:rPr>
          <w:sz w:val="22"/>
          <w:szCs w:val="22"/>
          <w:lang w:val="es-AR"/>
        </w:rPr>
        <w:t xml:space="preserve">U.T.N </w:t>
      </w:r>
      <w:proofErr w:type="spellStart"/>
      <w:r>
        <w:rPr>
          <w:sz w:val="22"/>
          <w:szCs w:val="22"/>
          <w:lang w:val="es-AR"/>
        </w:rPr>
        <w:t>F.R</w:t>
      </w:r>
      <w:r>
        <w:rPr>
          <w:sz w:val="22"/>
          <w:szCs w:val="22"/>
          <w:lang w:val="es-AR"/>
        </w:rPr>
        <w:t>.Re</w:t>
      </w:r>
      <w:proofErr w:type="spellEnd"/>
      <w:r>
        <w:rPr>
          <w:sz w:val="22"/>
          <w:szCs w:val="22"/>
          <w:lang w:val="es-AR"/>
        </w:rPr>
        <w:t>, ISI B, edu.ramirez645</w:t>
      </w:r>
      <w:r>
        <w:rPr>
          <w:sz w:val="22"/>
          <w:szCs w:val="22"/>
          <w:lang w:val="es-AR"/>
        </w:rPr>
        <w:t>@gmail.com</w:t>
      </w:r>
    </w:p>
    <w:p w14:paraId="6F2B161A" w14:textId="4E1C5B2D" w:rsidR="00DD145A" w:rsidRPr="004B4F13" w:rsidRDefault="00DD145A" w:rsidP="00DD145A">
      <w:pPr>
        <w:pStyle w:val="Default"/>
        <w:jc w:val="center"/>
        <w:rPr>
          <w:sz w:val="22"/>
          <w:szCs w:val="22"/>
          <w:lang w:val="es-AR"/>
        </w:rPr>
      </w:pPr>
      <w:proofErr w:type="gramStart"/>
      <w:r>
        <w:rPr>
          <w:b/>
          <w:bCs/>
          <w:sz w:val="22"/>
          <w:szCs w:val="22"/>
          <w:vertAlign w:val="superscript"/>
          <w:lang w:val="es-AR"/>
        </w:rPr>
        <w:t>d</w:t>
      </w:r>
      <w:proofErr w:type="gramEnd"/>
      <w:r w:rsidRPr="004B4F13">
        <w:rPr>
          <w:b/>
          <w:bCs/>
          <w:sz w:val="22"/>
          <w:szCs w:val="22"/>
          <w:vertAlign w:val="superscript"/>
          <w:lang w:val="es-AR"/>
        </w:rPr>
        <w:t xml:space="preserve"> </w:t>
      </w:r>
      <w:r>
        <w:rPr>
          <w:sz w:val="22"/>
          <w:szCs w:val="22"/>
          <w:lang w:val="es-AR"/>
        </w:rPr>
        <w:t xml:space="preserve">U.T.N </w:t>
      </w:r>
      <w:proofErr w:type="spellStart"/>
      <w:r>
        <w:rPr>
          <w:sz w:val="22"/>
          <w:szCs w:val="22"/>
          <w:lang w:val="es-AR"/>
        </w:rPr>
        <w:t>F.R</w:t>
      </w:r>
      <w:r>
        <w:rPr>
          <w:sz w:val="22"/>
          <w:szCs w:val="22"/>
          <w:lang w:val="es-AR"/>
        </w:rPr>
        <w:t>.Re</w:t>
      </w:r>
      <w:proofErr w:type="spellEnd"/>
      <w:r>
        <w:rPr>
          <w:sz w:val="22"/>
          <w:szCs w:val="22"/>
          <w:lang w:val="es-AR"/>
        </w:rPr>
        <w:t>, ISI B, gonzalosaucedoo15</w:t>
      </w:r>
      <w:r>
        <w:rPr>
          <w:sz w:val="22"/>
          <w:szCs w:val="22"/>
          <w:lang w:val="es-AR"/>
        </w:rPr>
        <w:t>@gmail.com</w:t>
      </w:r>
    </w:p>
    <w:p w14:paraId="1E962ED1" w14:textId="77777777" w:rsidR="00DD145A" w:rsidRPr="004B4F13" w:rsidRDefault="00DD145A" w:rsidP="00DD145A">
      <w:pPr>
        <w:pStyle w:val="Default"/>
        <w:jc w:val="center"/>
        <w:rPr>
          <w:sz w:val="22"/>
          <w:szCs w:val="22"/>
          <w:lang w:val="es-AR"/>
        </w:rPr>
      </w:pPr>
    </w:p>
    <w:p w14:paraId="79AF374E" w14:textId="77777777" w:rsidR="00DD145A" w:rsidRPr="004B4F13" w:rsidRDefault="00DD145A" w:rsidP="00DD145A">
      <w:pPr>
        <w:pStyle w:val="Default"/>
        <w:jc w:val="center"/>
        <w:rPr>
          <w:sz w:val="22"/>
          <w:szCs w:val="22"/>
          <w:lang w:val="es-AR"/>
        </w:rPr>
      </w:pPr>
    </w:p>
    <w:p w14:paraId="7CD12325" w14:textId="354CEBD5" w:rsidR="00212A3F" w:rsidRPr="004B4F13" w:rsidRDefault="00212A3F" w:rsidP="00212A3F">
      <w:pPr>
        <w:rPr>
          <w:rFonts w:ascii="Times New Roman" w:hAnsi="Times New Roman" w:cs="Times New Roman"/>
          <w:lang w:val="es-AR"/>
        </w:rPr>
      </w:pPr>
    </w:p>
    <w:p w14:paraId="7E3E2E2F" w14:textId="77777777" w:rsidR="00212A3F" w:rsidRPr="004B4F13" w:rsidRDefault="00212A3F" w:rsidP="001E7AA9">
      <w:pPr>
        <w:pStyle w:val="Default"/>
        <w:ind w:left="851" w:right="849"/>
        <w:jc w:val="both"/>
        <w:rPr>
          <w:sz w:val="20"/>
          <w:szCs w:val="20"/>
          <w:lang w:val="es-AR"/>
        </w:rPr>
      </w:pPr>
      <w:r w:rsidRPr="004B4F13">
        <w:rPr>
          <w:b/>
          <w:bCs/>
          <w:sz w:val="20"/>
          <w:szCs w:val="20"/>
          <w:lang w:val="es-AR"/>
        </w:rPr>
        <w:t xml:space="preserve">Resumen </w:t>
      </w:r>
    </w:p>
    <w:p w14:paraId="73A29D1E" w14:textId="0076E79B" w:rsidR="00212A3F" w:rsidRDefault="00212A3F" w:rsidP="001E7AA9">
      <w:pPr>
        <w:spacing w:before="120"/>
        <w:ind w:left="851" w:right="849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sz w:val="20"/>
          <w:szCs w:val="20"/>
          <w:lang w:val="es-AR"/>
        </w:rPr>
        <w:t>E</w:t>
      </w:r>
      <w:r w:rsidR="00DD145A">
        <w:rPr>
          <w:rFonts w:ascii="Times New Roman" w:hAnsi="Times New Roman" w:cs="Times New Roman"/>
          <w:sz w:val="20"/>
          <w:szCs w:val="20"/>
          <w:lang w:val="es-AR"/>
        </w:rPr>
        <w:t>n el presente trabajo exploraremos el desarrollo del juego “Buscaminas”</w:t>
      </w:r>
      <w:r w:rsidR="002548A1">
        <w:rPr>
          <w:rFonts w:ascii="Times New Roman" w:hAnsi="Times New Roman" w:cs="Times New Roman"/>
          <w:sz w:val="20"/>
          <w:szCs w:val="20"/>
          <w:lang w:val="es-AR"/>
        </w:rPr>
        <w:t xml:space="preserve">, en el lenguaje de programación </w:t>
      </w:r>
      <w:proofErr w:type="spellStart"/>
      <w:r w:rsidR="002548A1">
        <w:rPr>
          <w:rFonts w:ascii="Times New Roman" w:hAnsi="Times New Roman" w:cs="Times New Roman"/>
          <w:sz w:val="20"/>
          <w:szCs w:val="20"/>
          <w:lang w:val="es-AR"/>
        </w:rPr>
        <w:t>SmallTalk</w:t>
      </w:r>
      <w:proofErr w:type="spellEnd"/>
      <w:r w:rsidR="002548A1">
        <w:rPr>
          <w:rFonts w:ascii="Times New Roman" w:hAnsi="Times New Roman" w:cs="Times New Roman"/>
          <w:sz w:val="20"/>
          <w:szCs w:val="20"/>
          <w:lang w:val="es-AR"/>
        </w:rPr>
        <w:t xml:space="preserve"> en </w:t>
      </w:r>
      <w:proofErr w:type="spellStart"/>
      <w:r w:rsidR="002548A1">
        <w:rPr>
          <w:rFonts w:ascii="Times New Roman" w:hAnsi="Times New Roman" w:cs="Times New Roman"/>
          <w:sz w:val="20"/>
          <w:szCs w:val="20"/>
          <w:lang w:val="es-AR"/>
        </w:rPr>
        <w:t>Pharo</w:t>
      </w:r>
      <w:proofErr w:type="spellEnd"/>
      <w:r w:rsidR="002548A1">
        <w:rPr>
          <w:rFonts w:ascii="Times New Roman" w:hAnsi="Times New Roman" w:cs="Times New Roman"/>
          <w:sz w:val="20"/>
          <w:szCs w:val="20"/>
          <w:lang w:val="es-AR"/>
        </w:rPr>
        <w:t xml:space="preserve"> 8.0. El desarrollo fue pensado para tener una interfaz gráfica sencilla que será a través de la ventana </w:t>
      </w:r>
      <w:proofErr w:type="spellStart"/>
      <w:r w:rsidR="002548A1">
        <w:rPr>
          <w:rFonts w:ascii="Times New Roman" w:hAnsi="Times New Roman" w:cs="Times New Roman"/>
          <w:sz w:val="20"/>
          <w:szCs w:val="20"/>
          <w:lang w:val="es-AR"/>
        </w:rPr>
        <w:t>Transcript</w:t>
      </w:r>
      <w:proofErr w:type="spellEnd"/>
      <w:r w:rsidR="002548A1">
        <w:rPr>
          <w:rFonts w:ascii="Times New Roman" w:hAnsi="Times New Roman" w:cs="Times New Roman"/>
          <w:sz w:val="20"/>
          <w:szCs w:val="20"/>
          <w:lang w:val="es-AR"/>
        </w:rPr>
        <w:t xml:space="preserve"> y un sistema de puntero y movilidad en el tablero a través de letras del teclado. A grandes rasgos el juego está compuesto por dos tableros superpuestos de manera lógica, un tablero que será lo que se muestra por pantalla y otro donde tendremos los elementos del  tablero tradicional, es decir, elementos vacíos, </w:t>
      </w:r>
      <w:r w:rsidR="00417CA1">
        <w:rPr>
          <w:rFonts w:ascii="Times New Roman" w:hAnsi="Times New Roman" w:cs="Times New Roman"/>
          <w:sz w:val="20"/>
          <w:szCs w:val="20"/>
          <w:lang w:val="es-AR"/>
        </w:rPr>
        <w:t>pistas y bombas, estas se irán develando en el tablero visible a medida que se decida mostrar la celda.</w:t>
      </w:r>
    </w:p>
    <w:p w14:paraId="22284D65" w14:textId="72A89B66" w:rsidR="002548A1" w:rsidRPr="004B4F13" w:rsidRDefault="007F76EB" w:rsidP="001E7AA9">
      <w:pPr>
        <w:spacing w:before="120"/>
        <w:ind w:left="851" w:right="849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Además se agregaron algunas </w:t>
      </w:r>
      <w:r w:rsidR="002548A1">
        <w:rPr>
          <w:rFonts w:ascii="Times New Roman" w:hAnsi="Times New Roman" w:cs="Times New Roman"/>
          <w:sz w:val="20"/>
          <w:szCs w:val="20"/>
          <w:lang w:val="es-AR"/>
        </w:rPr>
        <w:t>característica</w:t>
      </w:r>
      <w:r>
        <w:rPr>
          <w:rFonts w:ascii="Times New Roman" w:hAnsi="Times New Roman" w:cs="Times New Roman"/>
          <w:sz w:val="20"/>
          <w:szCs w:val="20"/>
          <w:lang w:val="es-AR"/>
        </w:rPr>
        <w:t>s</w:t>
      </w:r>
      <w:r w:rsidR="002548A1">
        <w:rPr>
          <w:rFonts w:ascii="Times New Roman" w:hAnsi="Times New Roman" w:cs="Times New Roman"/>
          <w:sz w:val="20"/>
          <w:szCs w:val="20"/>
          <w:lang w:val="es-AR"/>
        </w:rPr>
        <w:t xml:space="preserve"> extra</w:t>
      </w:r>
      <w:r>
        <w:rPr>
          <w:rFonts w:ascii="Times New Roman" w:hAnsi="Times New Roman" w:cs="Times New Roman"/>
          <w:sz w:val="20"/>
          <w:szCs w:val="20"/>
          <w:lang w:val="es-AR"/>
        </w:rPr>
        <w:t>s, primeramente podremos elegir un grado de dificultad para el juego, esto hace que las dimensiones del tablero y el número de minas sean diferentes entre grado y grado. También se puede</w:t>
      </w:r>
      <w:r w:rsidR="002548A1">
        <w:rPr>
          <w:rFonts w:ascii="Times New Roman" w:hAnsi="Times New Roman" w:cs="Times New Roman"/>
          <w:sz w:val="20"/>
          <w:szCs w:val="20"/>
          <w:lang w:val="es-AR"/>
        </w:rPr>
        <w:t xml:space="preserve"> ganar diferentes puntajes dependiendo de la característica del elemento el cual fue develado. </w:t>
      </w:r>
      <w:r>
        <w:rPr>
          <w:rFonts w:ascii="Times New Roman" w:hAnsi="Times New Roman" w:cs="Times New Roman"/>
          <w:sz w:val="20"/>
          <w:szCs w:val="20"/>
          <w:lang w:val="es-AR"/>
        </w:rPr>
        <w:t>Por último</w:t>
      </w:r>
      <w:r w:rsidR="002548A1">
        <w:rPr>
          <w:rFonts w:ascii="Times New Roman" w:hAnsi="Times New Roman" w:cs="Times New Roman"/>
          <w:sz w:val="20"/>
          <w:szCs w:val="20"/>
          <w:lang w:val="es-AR"/>
        </w:rPr>
        <w:t xml:space="preserve"> se agregó que el jugador pueda seguir jugando y al final de sus intentos se le muestra un top de jugadas de la peor a la mejor puntuación que obtuvo. </w:t>
      </w:r>
    </w:p>
    <w:p w14:paraId="407278F7" w14:textId="77777777" w:rsidR="00212A3F" w:rsidRPr="004B4F13" w:rsidRDefault="00212A3F" w:rsidP="00212A3F">
      <w:pPr>
        <w:jc w:val="both"/>
        <w:rPr>
          <w:rFonts w:ascii="Times New Roman" w:hAnsi="Times New Roman" w:cs="Times New Roman"/>
          <w:sz w:val="20"/>
          <w:szCs w:val="20"/>
          <w:lang w:val="es-AR"/>
        </w:rPr>
      </w:pPr>
    </w:p>
    <w:p w14:paraId="4ECA03B3" w14:textId="77777777" w:rsidR="00212A3F" w:rsidRPr="004B4F13" w:rsidRDefault="00212A3F" w:rsidP="00212A3F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  <w:lang w:val="es-AR"/>
        </w:rPr>
      </w:pPr>
    </w:p>
    <w:p w14:paraId="02977952" w14:textId="2620AE43" w:rsidR="001E7AA9" w:rsidRPr="004B4F13" w:rsidRDefault="001E7AA9" w:rsidP="00212A3F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  <w:lang w:val="es-AR"/>
        </w:rPr>
        <w:sectPr w:rsidR="001E7AA9" w:rsidRPr="004B4F13" w:rsidSect="001E7AA9">
          <w:pgSz w:w="11906" w:h="16838" w:code="9"/>
          <w:pgMar w:top="1135" w:right="1133" w:bottom="567" w:left="1560" w:header="709" w:footer="709" w:gutter="0"/>
          <w:cols w:space="708"/>
          <w:docGrid w:linePitch="360"/>
        </w:sectPr>
      </w:pPr>
    </w:p>
    <w:p w14:paraId="0815ED40" w14:textId="77777777" w:rsidR="00212A3F" w:rsidRPr="004B4F13" w:rsidRDefault="00212A3F" w:rsidP="00212A3F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b/>
          <w:bCs/>
          <w:sz w:val="20"/>
          <w:szCs w:val="20"/>
          <w:lang w:val="es-AR"/>
        </w:rPr>
        <w:lastRenderedPageBreak/>
        <w:t>Introducción</w:t>
      </w:r>
    </w:p>
    <w:p w14:paraId="799420EF" w14:textId="21FC8A31" w:rsidR="007F76EB" w:rsidRDefault="007F76EB" w:rsidP="007F76EB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El “</w:t>
      </w:r>
      <w:r w:rsidRPr="007F76EB">
        <w:rPr>
          <w:rFonts w:ascii="Times New Roman" w:hAnsi="Times New Roman" w:cs="Times New Roman"/>
          <w:i/>
          <w:sz w:val="20"/>
          <w:szCs w:val="20"/>
          <w:lang w:val="es-AR"/>
        </w:rPr>
        <w:t>Buscaminas</w:t>
      </w:r>
      <w:r>
        <w:rPr>
          <w:rFonts w:ascii="Times New Roman" w:hAnsi="Times New Roman" w:cs="Times New Roman"/>
          <w:sz w:val="20"/>
          <w:szCs w:val="20"/>
          <w:lang w:val="es-AR"/>
        </w:rPr>
        <w:t>” es un juego</w:t>
      </w:r>
      <w:r w:rsidR="00417CA1" w:rsidRPr="00417CA1">
        <w:rPr>
          <w:rFonts w:ascii="Times New Roman" w:hAnsi="Times New Roman" w:cs="Times New Roman"/>
          <w:sz w:val="20"/>
          <w:szCs w:val="20"/>
          <w:lang w:val="es-AR"/>
        </w:rPr>
        <w:t xml:space="preserve"> cuyo objetivo es descubrir la ubicación de todas las minas del tablero sin</w:t>
      </w:r>
      <w:r w:rsidR="00417CA1">
        <w:rPr>
          <w:rFonts w:ascii="Times New Roman" w:hAnsi="Times New Roman" w:cs="Times New Roman"/>
          <w:sz w:val="20"/>
          <w:szCs w:val="20"/>
          <w:lang w:val="es-AR"/>
        </w:rPr>
        <w:t xml:space="preserve"> pisarlas</w:t>
      </w:r>
      <w:bookmarkStart w:id="0" w:name="_GoBack"/>
      <w:bookmarkEnd w:id="0"/>
      <w:r w:rsidR="00417CA1" w:rsidRPr="00417CA1">
        <w:rPr>
          <w:rFonts w:ascii="Times New Roman" w:hAnsi="Times New Roman" w:cs="Times New Roman"/>
          <w:sz w:val="20"/>
          <w:szCs w:val="20"/>
          <w:lang w:val="es-AR"/>
        </w:rPr>
        <w:t>. El tablero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tendrá una dimensión y cantidad de minas determinadas por el grado de dificultad elegida por el jugador, las minas serán distribuidas de manera aleatoria y el</w:t>
      </w:r>
      <w:r w:rsidR="00417CA1" w:rsidRPr="00417CA1">
        <w:rPr>
          <w:rFonts w:ascii="Times New Roman" w:hAnsi="Times New Roman" w:cs="Times New Roman"/>
          <w:sz w:val="20"/>
          <w:szCs w:val="20"/>
          <w:lang w:val="es-AR"/>
        </w:rPr>
        <w:t xml:space="preserve"> jugador debe</w:t>
      </w:r>
      <w:r w:rsidR="00417CA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417CA1" w:rsidRPr="00417CA1">
        <w:rPr>
          <w:rFonts w:ascii="Times New Roman" w:hAnsi="Times New Roman" w:cs="Times New Roman"/>
          <w:sz w:val="20"/>
          <w:szCs w:val="20"/>
          <w:lang w:val="es-AR"/>
        </w:rPr>
        <w:t>desactivar</w:t>
      </w:r>
      <w:r>
        <w:rPr>
          <w:rFonts w:ascii="Times New Roman" w:hAnsi="Times New Roman" w:cs="Times New Roman"/>
          <w:sz w:val="20"/>
          <w:szCs w:val="20"/>
          <w:lang w:val="es-AR"/>
        </w:rPr>
        <w:t>las</w:t>
      </w:r>
      <w:r w:rsidR="00417CA1" w:rsidRPr="00417CA1">
        <w:rPr>
          <w:rFonts w:ascii="Times New Roman" w:hAnsi="Times New Roman" w:cs="Times New Roman"/>
          <w:sz w:val="20"/>
          <w:szCs w:val="20"/>
          <w:lang w:val="es-AR"/>
        </w:rPr>
        <w:t>. Si este llegara a tocar una mina, habrá perdido y el juego terminará. El jugador tiene la habilidad de</w:t>
      </w:r>
      <w:r w:rsidR="00417CA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417CA1" w:rsidRPr="00417CA1">
        <w:rPr>
          <w:rFonts w:ascii="Times New Roman" w:hAnsi="Times New Roman" w:cs="Times New Roman"/>
          <w:sz w:val="20"/>
          <w:szCs w:val="20"/>
          <w:lang w:val="es-AR"/>
        </w:rPr>
        <w:t>marcar las casillas que crea contiene una mina con una bandera, y si consigue marcar correctamente todas las</w:t>
      </w:r>
      <w:r w:rsidR="00417CA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417CA1" w:rsidRPr="00417CA1">
        <w:rPr>
          <w:rFonts w:ascii="Times New Roman" w:hAnsi="Times New Roman" w:cs="Times New Roman"/>
          <w:sz w:val="20"/>
          <w:szCs w:val="20"/>
          <w:lang w:val="es-AR"/>
        </w:rPr>
        <w:t>ubicaciones del tablero, ganará la partida. Las casillas pueden indicar con números que hay una cierta cantidad de</w:t>
      </w:r>
      <w:r w:rsidR="00417CA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AR"/>
        </w:rPr>
        <w:t>minas adyacentes</w:t>
      </w:r>
      <w:r w:rsidR="00417CA1" w:rsidRPr="00417CA1">
        <w:rPr>
          <w:rFonts w:ascii="Times New Roman" w:hAnsi="Times New Roman" w:cs="Times New Roman"/>
          <w:sz w:val="20"/>
          <w:szCs w:val="20"/>
          <w:lang w:val="es-AR"/>
        </w:rPr>
        <w:t xml:space="preserve"> a</w:t>
      </w:r>
      <w:r w:rsidR="003433B4">
        <w:rPr>
          <w:rFonts w:ascii="Times New Roman" w:hAnsi="Times New Roman" w:cs="Times New Roman"/>
          <w:sz w:val="20"/>
          <w:szCs w:val="20"/>
          <w:lang w:val="es-AR"/>
        </w:rPr>
        <w:t xml:space="preserve"> ella, variando desde 1 hasta 8,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433B4">
        <w:rPr>
          <w:rFonts w:ascii="Times New Roman" w:hAnsi="Times New Roman" w:cs="Times New Roman"/>
          <w:sz w:val="20"/>
          <w:szCs w:val="20"/>
          <w:lang w:val="es-AR"/>
        </w:rPr>
        <w:t>s</w:t>
      </w:r>
      <w:r w:rsidR="003433B4" w:rsidRPr="007F76EB">
        <w:rPr>
          <w:rFonts w:ascii="Times New Roman" w:hAnsi="Times New Roman" w:cs="Times New Roman"/>
          <w:sz w:val="20"/>
          <w:szCs w:val="20"/>
          <w:lang w:val="es-AR"/>
        </w:rPr>
        <w:t>i se revela una casilla y esta muestra el número 1</w:t>
      </w:r>
      <w:r w:rsidR="003433B4">
        <w:rPr>
          <w:rFonts w:ascii="Times New Roman" w:hAnsi="Times New Roman" w:cs="Times New Roman"/>
          <w:sz w:val="20"/>
          <w:szCs w:val="20"/>
          <w:lang w:val="es-AR"/>
        </w:rPr>
        <w:t>, por ejemplo</w:t>
      </w:r>
      <w:r w:rsidR="003433B4" w:rsidRPr="007F76EB">
        <w:rPr>
          <w:rFonts w:ascii="Times New Roman" w:hAnsi="Times New Roman" w:cs="Times New Roman"/>
          <w:sz w:val="20"/>
          <w:szCs w:val="20"/>
          <w:lang w:val="es-AR"/>
        </w:rPr>
        <w:t>, significa que en una de las 8 casillas</w:t>
      </w:r>
      <w:r w:rsidR="003433B4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433B4" w:rsidRPr="007F76EB">
        <w:rPr>
          <w:rFonts w:ascii="Times New Roman" w:hAnsi="Times New Roman" w:cs="Times New Roman"/>
          <w:sz w:val="20"/>
          <w:szCs w:val="20"/>
          <w:lang w:val="es-AR"/>
        </w:rPr>
        <w:t>adyacentes, existe una única bomba</w:t>
      </w:r>
      <w:r w:rsidR="003433B4">
        <w:rPr>
          <w:rFonts w:ascii="Times New Roman" w:hAnsi="Times New Roman" w:cs="Times New Roman"/>
          <w:sz w:val="20"/>
          <w:szCs w:val="20"/>
          <w:lang w:val="es-AR"/>
        </w:rPr>
        <w:t>.</w:t>
      </w:r>
      <w:r w:rsidR="003433B4" w:rsidRPr="007F76E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7F76EB">
        <w:rPr>
          <w:rFonts w:ascii="Times New Roman" w:hAnsi="Times New Roman" w:cs="Times New Roman"/>
          <w:sz w:val="20"/>
          <w:szCs w:val="20"/>
          <w:lang w:val="es-AR"/>
        </w:rPr>
        <w:t xml:space="preserve">Al </w:t>
      </w:r>
      <w:r w:rsidR="00C26151">
        <w:rPr>
          <w:rFonts w:ascii="Times New Roman" w:hAnsi="Times New Roman" w:cs="Times New Roman"/>
          <w:sz w:val="20"/>
          <w:szCs w:val="20"/>
          <w:lang w:val="es-AR"/>
        </w:rPr>
        <w:t>seleccionar</w:t>
      </w:r>
      <w:r w:rsidRPr="007F76EB">
        <w:rPr>
          <w:rFonts w:ascii="Times New Roman" w:hAnsi="Times New Roman" w:cs="Times New Roman"/>
          <w:sz w:val="20"/>
          <w:szCs w:val="20"/>
          <w:lang w:val="es-AR"/>
        </w:rPr>
        <w:t xml:space="preserve"> una ubicación vacía, si no hay ninguna mina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7F76EB">
        <w:rPr>
          <w:rFonts w:ascii="Times New Roman" w:hAnsi="Times New Roman" w:cs="Times New Roman"/>
          <w:sz w:val="20"/>
          <w:szCs w:val="20"/>
          <w:lang w:val="es-AR"/>
        </w:rPr>
        <w:t>adyacente a ésta, todas las casillas vacías adyacentes también se desbloquearán, liberando una parte del tablero</w:t>
      </w:r>
      <w:r w:rsidR="00C26151">
        <w:rPr>
          <w:rFonts w:ascii="Times New Roman" w:hAnsi="Times New Roman" w:cs="Times New Roman"/>
          <w:sz w:val="20"/>
          <w:szCs w:val="20"/>
          <w:lang w:val="es-AR"/>
        </w:rPr>
        <w:t xml:space="preserve"> delimitada por pistas que indican que hay bombas adyacentes</w:t>
      </w:r>
      <w:r w:rsidRPr="007F76EB">
        <w:rPr>
          <w:rFonts w:ascii="Times New Roman" w:hAnsi="Times New Roman" w:cs="Times New Roman"/>
          <w:sz w:val="20"/>
          <w:szCs w:val="20"/>
          <w:lang w:val="es-AR"/>
        </w:rPr>
        <w:t>;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7B5C3B">
        <w:rPr>
          <w:rFonts w:ascii="Times New Roman" w:hAnsi="Times New Roman" w:cs="Times New Roman"/>
          <w:sz w:val="20"/>
          <w:szCs w:val="20"/>
          <w:lang w:val="es-AR"/>
        </w:rPr>
        <w:t>en cambio, si hay una mina el juego termina y se mostrarán todas las minas que existen dentro del tablero</w:t>
      </w:r>
      <w:r w:rsidRPr="007F76EB">
        <w:rPr>
          <w:rFonts w:ascii="Times New Roman" w:hAnsi="Times New Roman" w:cs="Times New Roman"/>
          <w:sz w:val="20"/>
          <w:szCs w:val="20"/>
          <w:lang w:val="es-AR"/>
        </w:rPr>
        <w:t>.</w:t>
      </w:r>
    </w:p>
    <w:p w14:paraId="704E4819" w14:textId="77777777" w:rsidR="003433B4" w:rsidRPr="007F76EB" w:rsidRDefault="003433B4" w:rsidP="007F76EB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</w:p>
    <w:p w14:paraId="286535A1" w14:textId="77777777" w:rsidR="00212A3F" w:rsidRPr="004B4F13" w:rsidRDefault="00212A3F" w:rsidP="00212A3F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b/>
          <w:bCs/>
          <w:sz w:val="20"/>
          <w:szCs w:val="20"/>
          <w:lang w:val="es-AR"/>
        </w:rPr>
        <w:t>Desarrollo</w:t>
      </w:r>
    </w:p>
    <w:p w14:paraId="4DC731BC" w14:textId="77777777" w:rsidR="00212A3F" w:rsidRPr="004B4F13" w:rsidRDefault="00212A3F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sz w:val="20"/>
          <w:szCs w:val="20"/>
          <w:lang w:val="es-AR"/>
        </w:rPr>
        <w:lastRenderedPageBreak/>
        <w:t>Haga una descripción del trabajo, teniendo en cuenta que podrá organizarse en una o dos columnas. Agregue espaciado anterior a los párrafos de 6 puntos. El texto debe estar justificado. No escriba el desarrollo del artículo en primera persona, es conveniente usar voz pasiva.</w:t>
      </w:r>
    </w:p>
    <w:p w14:paraId="6DCBE7BD" w14:textId="77777777" w:rsidR="00212A3F" w:rsidRPr="004B4F13" w:rsidRDefault="00212A3F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sz w:val="20"/>
          <w:szCs w:val="20"/>
          <w:lang w:val="es-AR"/>
        </w:rPr>
        <w:t>Asegúrese de que sus tablas y figuras sean bien legibles y no sacrifique su tamaño, de ser necesario éste puede ocupar ambas columnas.</w:t>
      </w:r>
    </w:p>
    <w:p w14:paraId="428633D2" w14:textId="7167B77E" w:rsidR="00212A3F" w:rsidRPr="004B4F13" w:rsidRDefault="00212A3F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sz w:val="20"/>
          <w:szCs w:val="20"/>
          <w:lang w:val="es-AR"/>
        </w:rPr>
        <w:t xml:space="preserve">El titulo o descripción de la tabla debe colocarse centrado, por arriba de la misma (ver </w:t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fldChar w:fldCharType="begin"/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instrText xml:space="preserve"> REF _Ref494036940 \h  \* MERGEFORMAT </w:instrText>
      </w:r>
      <w:r w:rsidRPr="004B4F13">
        <w:rPr>
          <w:rFonts w:ascii="Times New Roman" w:hAnsi="Times New Roman" w:cs="Times New Roman"/>
          <w:sz w:val="20"/>
          <w:szCs w:val="20"/>
          <w:lang w:val="es-AR"/>
        </w:rPr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fldChar w:fldCharType="separate"/>
      </w:r>
      <w:r w:rsidR="00071AF2" w:rsidRPr="00071AF2">
        <w:rPr>
          <w:rFonts w:ascii="Times New Roman" w:hAnsi="Times New Roman" w:cs="Times New Roman"/>
          <w:sz w:val="20"/>
          <w:szCs w:val="20"/>
          <w:lang w:val="es-AR"/>
        </w:rPr>
        <w:t xml:space="preserve">Tabla </w:t>
      </w:r>
      <w:r w:rsidR="00071AF2" w:rsidRPr="00071AF2">
        <w:rPr>
          <w:rFonts w:ascii="Times New Roman" w:hAnsi="Times New Roman" w:cs="Times New Roman"/>
          <w:noProof/>
          <w:sz w:val="20"/>
          <w:szCs w:val="20"/>
          <w:lang w:val="es-AR"/>
        </w:rPr>
        <w:t>1</w:t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fldChar w:fldCharType="end"/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t xml:space="preserve">). Las tablas serán numeradas con números arábigos; puede utilizar referencias cruzadas como en este caso. </w:t>
      </w:r>
    </w:p>
    <w:p w14:paraId="317EEA5D" w14:textId="10B10AB3" w:rsidR="00212A3F" w:rsidRPr="004B4F13" w:rsidRDefault="00212A3F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sz w:val="20"/>
          <w:szCs w:val="20"/>
          <w:lang w:val="es-AR"/>
        </w:rPr>
        <w:t xml:space="preserve">Respecto a las figuras: coloque su título o descripción centrado por debajo (ver </w:t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fldChar w:fldCharType="begin"/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instrText xml:space="preserve"> REF _Ref494037321 \h  \* MERGEFORMAT </w:instrText>
      </w:r>
      <w:r w:rsidRPr="004B4F13">
        <w:rPr>
          <w:rFonts w:ascii="Times New Roman" w:hAnsi="Times New Roman" w:cs="Times New Roman"/>
          <w:sz w:val="20"/>
          <w:szCs w:val="20"/>
          <w:lang w:val="es-AR"/>
        </w:rPr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fldChar w:fldCharType="separate"/>
      </w:r>
      <w:r w:rsidR="00071AF2" w:rsidRPr="00071AF2">
        <w:rPr>
          <w:rFonts w:ascii="Times New Roman" w:hAnsi="Times New Roman" w:cs="Times New Roman"/>
          <w:sz w:val="20"/>
          <w:szCs w:val="20"/>
          <w:lang w:val="es-AR"/>
        </w:rPr>
        <w:t xml:space="preserve">Fig. </w:t>
      </w:r>
      <w:r w:rsidR="00071AF2" w:rsidRPr="00071AF2">
        <w:rPr>
          <w:rFonts w:ascii="Times New Roman" w:hAnsi="Times New Roman" w:cs="Times New Roman"/>
          <w:noProof/>
          <w:sz w:val="20"/>
          <w:szCs w:val="20"/>
          <w:lang w:val="es-AR"/>
        </w:rPr>
        <w:t>1</w:t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fldChar w:fldCharType="end"/>
      </w:r>
      <w:r w:rsidRPr="004B4F13">
        <w:rPr>
          <w:rFonts w:ascii="Times New Roman" w:hAnsi="Times New Roman" w:cs="Times New Roman"/>
          <w:sz w:val="20"/>
          <w:szCs w:val="20"/>
          <w:lang w:val="es-AR"/>
        </w:rPr>
        <w:t>), no incluya descripciones como parte de ellas.</w:t>
      </w:r>
    </w:p>
    <w:p w14:paraId="6CF1BAEA" w14:textId="77777777" w:rsidR="00212A3F" w:rsidRPr="004B4F13" w:rsidRDefault="00212A3F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sz w:val="20"/>
          <w:szCs w:val="20"/>
          <w:lang w:val="es-AR"/>
        </w:rPr>
        <w:t xml:space="preserve">Para las citas bibliográficas, coloque la lista al final, utilice el estilo APA como por ejemplo </w:t>
      </w:r>
      <w:sdt>
        <w:sdtPr>
          <w:rPr>
            <w:rFonts w:ascii="Times New Roman" w:hAnsi="Times New Roman" w:cs="Times New Roman"/>
            <w:noProof/>
            <w:sz w:val="20"/>
            <w:szCs w:val="20"/>
            <w:lang w:val="es-AR"/>
          </w:rPr>
          <w:id w:val="-2105413995"/>
          <w:citation/>
        </w:sdtPr>
        <w:sdtEndPr/>
        <w:sdtContent>
          <w:r w:rsidRPr="004B4F13">
            <w:rPr>
              <w:rFonts w:ascii="Times New Roman" w:hAnsi="Times New Roman" w:cs="Times New Roman"/>
              <w:noProof/>
              <w:sz w:val="20"/>
              <w:szCs w:val="20"/>
              <w:lang w:val="es-AR"/>
            </w:rPr>
            <w:fldChar w:fldCharType="begin"/>
          </w:r>
          <w:r w:rsidRPr="004B4F13">
            <w:rPr>
              <w:rFonts w:ascii="Times New Roman" w:hAnsi="Times New Roman" w:cs="Times New Roman"/>
              <w:noProof/>
              <w:sz w:val="20"/>
              <w:szCs w:val="20"/>
              <w:lang w:val="es-AR"/>
            </w:rPr>
            <w:instrText xml:space="preserve"> CITATION Bus13 \l 11274 </w:instrText>
          </w:r>
          <w:r w:rsidRPr="004B4F13">
            <w:rPr>
              <w:rFonts w:ascii="Times New Roman" w:hAnsi="Times New Roman" w:cs="Times New Roman"/>
              <w:noProof/>
              <w:sz w:val="20"/>
              <w:szCs w:val="20"/>
              <w:lang w:val="es-AR"/>
            </w:rPr>
            <w:fldChar w:fldCharType="separate"/>
          </w:r>
          <w:r w:rsidRPr="004B4F13">
            <w:rPr>
              <w:rFonts w:ascii="Times New Roman" w:hAnsi="Times New Roman" w:cs="Times New Roman"/>
              <w:noProof/>
              <w:sz w:val="20"/>
              <w:szCs w:val="20"/>
              <w:lang w:val="es-AR"/>
            </w:rPr>
            <w:t>(Bustince, Jurio, Pradera, Mesiar, &amp; Beliakov, 2013)</w:t>
          </w:r>
          <w:r w:rsidRPr="004B4F13">
            <w:rPr>
              <w:rFonts w:ascii="Times New Roman" w:hAnsi="Times New Roman" w:cs="Times New Roman"/>
              <w:noProof/>
              <w:sz w:val="20"/>
              <w:szCs w:val="20"/>
              <w:lang w:val="es-AR"/>
            </w:rPr>
            <w:fldChar w:fldCharType="end"/>
          </w:r>
        </w:sdtContent>
      </w:sdt>
      <w:r w:rsidRPr="004B4F13">
        <w:rPr>
          <w:rFonts w:ascii="Times New Roman" w:hAnsi="Times New Roman" w:cs="Times New Roman"/>
          <w:sz w:val="20"/>
          <w:szCs w:val="20"/>
          <w:lang w:val="es-AR"/>
        </w:rPr>
        <w:t xml:space="preserve">. Válgase de algún gestor de bibliografía (Word, Mendeley </w:t>
      </w:r>
      <w:sdt>
        <w:sdtPr>
          <w:rPr>
            <w:rFonts w:ascii="Times New Roman" w:hAnsi="Times New Roman" w:cs="Times New Roman"/>
            <w:sz w:val="20"/>
            <w:szCs w:val="20"/>
            <w:lang w:val="es-AR"/>
          </w:rPr>
          <w:id w:val="53274804"/>
          <w:citation/>
        </w:sdtPr>
        <w:sdtEndPr/>
        <w:sdtContent>
          <w:r w:rsidRPr="004B4F13">
            <w:rPr>
              <w:rFonts w:ascii="Times New Roman" w:hAnsi="Times New Roman" w:cs="Times New Roman"/>
              <w:sz w:val="20"/>
              <w:szCs w:val="20"/>
              <w:lang w:val="es-AR"/>
            </w:rPr>
            <w:fldChar w:fldCharType="begin"/>
          </w:r>
          <w:r w:rsidRPr="004B4F13">
            <w:rPr>
              <w:rFonts w:ascii="Times New Roman" w:hAnsi="Times New Roman" w:cs="Times New Roman"/>
              <w:sz w:val="20"/>
              <w:szCs w:val="20"/>
              <w:lang w:val="es-AR"/>
            </w:rPr>
            <w:instrText xml:space="preserve">CITATION Men17 \l 11274 </w:instrText>
          </w:r>
          <w:r w:rsidRPr="004B4F13">
            <w:rPr>
              <w:rFonts w:ascii="Times New Roman" w:hAnsi="Times New Roman" w:cs="Times New Roman"/>
              <w:sz w:val="20"/>
              <w:szCs w:val="20"/>
              <w:lang w:val="es-AR"/>
            </w:rPr>
            <w:fldChar w:fldCharType="separate"/>
          </w:r>
          <w:r w:rsidRPr="004B4F13">
            <w:rPr>
              <w:rFonts w:ascii="Times New Roman" w:hAnsi="Times New Roman" w:cs="Times New Roman"/>
              <w:noProof/>
              <w:sz w:val="20"/>
              <w:szCs w:val="20"/>
              <w:lang w:val="es-AR"/>
            </w:rPr>
            <w:t>(Elsevier, 2019)</w:t>
          </w:r>
          <w:r w:rsidRPr="004B4F13">
            <w:rPr>
              <w:rFonts w:ascii="Times New Roman" w:hAnsi="Times New Roman" w:cs="Times New Roman"/>
              <w:sz w:val="20"/>
              <w:szCs w:val="20"/>
              <w:lang w:val="es-AR"/>
            </w:rPr>
            <w:fldChar w:fldCharType="end"/>
          </w:r>
        </w:sdtContent>
      </w:sdt>
      <w:r w:rsidRPr="004B4F13">
        <w:rPr>
          <w:rFonts w:ascii="Times New Roman" w:hAnsi="Times New Roman" w:cs="Times New Roman"/>
          <w:sz w:val="20"/>
          <w:szCs w:val="20"/>
          <w:lang w:val="es-AR"/>
        </w:rPr>
        <w:t xml:space="preserve">, </w:t>
      </w:r>
      <w:proofErr w:type="spellStart"/>
      <w:r w:rsidRPr="004B4F13">
        <w:rPr>
          <w:rFonts w:ascii="Times New Roman" w:hAnsi="Times New Roman" w:cs="Times New Roman"/>
          <w:sz w:val="20"/>
          <w:szCs w:val="20"/>
          <w:lang w:val="es-AR"/>
        </w:rPr>
        <w:t>etc</w:t>
      </w:r>
      <w:proofErr w:type="spellEnd"/>
      <w:r w:rsidRPr="004B4F13">
        <w:rPr>
          <w:rFonts w:ascii="Times New Roman" w:hAnsi="Times New Roman" w:cs="Times New Roman"/>
          <w:sz w:val="20"/>
          <w:szCs w:val="20"/>
          <w:lang w:val="es-AR"/>
        </w:rPr>
        <w:t>).</w:t>
      </w:r>
    </w:p>
    <w:p w14:paraId="109C87A4" w14:textId="1BE9A482" w:rsidR="00212A3F" w:rsidRPr="004B4F13" w:rsidRDefault="00212A3F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sz w:val="20"/>
          <w:szCs w:val="20"/>
          <w:lang w:val="es-AR"/>
        </w:rPr>
        <w:t>Cuide su ortografía. No numere las páginas.</w:t>
      </w:r>
    </w:p>
    <w:p w14:paraId="440909C8" w14:textId="6B262F00" w:rsidR="0036573E" w:rsidRPr="004B4F13" w:rsidRDefault="0036573E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i/>
          <w:noProof/>
          <w:sz w:val="16"/>
          <w:szCs w:val="16"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6CB75" wp14:editId="3940F132">
                <wp:simplePos x="0" y="0"/>
                <wp:positionH relativeFrom="column">
                  <wp:posOffset>1010920</wp:posOffset>
                </wp:positionH>
                <wp:positionV relativeFrom="paragraph">
                  <wp:posOffset>149225</wp:posOffset>
                </wp:positionV>
                <wp:extent cx="478790" cy="480060"/>
                <wp:effectExtent l="9525" t="10160" r="6985" b="508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" cy="480060"/>
                        </a:xfrm>
                        <a:prstGeom prst="flowChar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9A66FC" w14:textId="77777777" w:rsidR="00212A3F" w:rsidRDefault="00212A3F" w:rsidP="00212A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AutoShape 5" o:spid="_x0000_s1026" type="#_x0000_t124" style="position:absolute;left:0;text-align:left;margin-left:79.6pt;margin-top:11.75pt;width:37.7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">
                <v:textbox>
                  <w:txbxContent>
                    <w:p w14:paraId="249A66FC" w14:textId="77777777" w:rsidR="00212A3F" w:rsidRDefault="00212A3F" w:rsidP="00212A3F"/>
                  </w:txbxContent>
                </v:textbox>
              </v:shape>
            </w:pict>
          </mc:Fallback>
        </mc:AlternateContent>
      </w:r>
    </w:p>
    <w:p w14:paraId="53643861" w14:textId="4709D1E3" w:rsidR="00212A3F" w:rsidRPr="004B4F13" w:rsidRDefault="00212A3F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</w:p>
    <w:p w14:paraId="5EC5D771" w14:textId="77777777" w:rsidR="0036573E" w:rsidRPr="004B4F13" w:rsidRDefault="0036573E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</w:p>
    <w:p w14:paraId="46D3BAED" w14:textId="2D1CE085" w:rsidR="00212A3F" w:rsidRPr="004B4F13" w:rsidRDefault="00212A3F" w:rsidP="00212A3F">
      <w:pPr>
        <w:pStyle w:val="Epgrafe"/>
        <w:jc w:val="center"/>
        <w:rPr>
          <w:b w:val="0"/>
          <w:lang w:val="es-AR"/>
        </w:rPr>
      </w:pPr>
      <w:bookmarkStart w:id="1" w:name="_Ref494037321"/>
      <w:r w:rsidRPr="004B4F13">
        <w:rPr>
          <w:lang w:val="es-AR"/>
        </w:rPr>
        <w:t xml:space="preserve">Fig. </w:t>
      </w:r>
      <w:r w:rsidRPr="004B4F13">
        <w:rPr>
          <w:lang w:val="es-AR"/>
        </w:rPr>
        <w:fldChar w:fldCharType="begin"/>
      </w:r>
      <w:r w:rsidRPr="004B4F13">
        <w:rPr>
          <w:lang w:val="es-AR"/>
        </w:rPr>
        <w:instrText xml:space="preserve"> SEQ Fig. \* ARABIC </w:instrText>
      </w:r>
      <w:r w:rsidRPr="004B4F13">
        <w:rPr>
          <w:lang w:val="es-AR"/>
        </w:rPr>
        <w:fldChar w:fldCharType="separate"/>
      </w:r>
      <w:r w:rsidR="00071AF2">
        <w:rPr>
          <w:noProof/>
          <w:lang w:val="es-AR"/>
        </w:rPr>
        <w:t>1</w:t>
      </w:r>
      <w:r w:rsidRPr="004B4F13">
        <w:rPr>
          <w:lang w:val="es-AR"/>
        </w:rPr>
        <w:fldChar w:fldCharType="end"/>
      </w:r>
      <w:bookmarkEnd w:id="1"/>
      <w:r w:rsidRPr="004B4F13">
        <w:rPr>
          <w:lang w:val="es-AR"/>
        </w:rPr>
        <w:t>:</w:t>
      </w:r>
      <w:r w:rsidRPr="004B4F13">
        <w:rPr>
          <w:b w:val="0"/>
          <w:lang w:val="es-AR"/>
        </w:rPr>
        <w:t xml:space="preserve"> Descripción del Gráfico</w:t>
      </w:r>
    </w:p>
    <w:p w14:paraId="43B70032" w14:textId="24638720" w:rsidR="00212A3F" w:rsidRPr="004B4F13" w:rsidRDefault="00212A3F" w:rsidP="00212A3F">
      <w:pPr>
        <w:pStyle w:val="Epgrafe"/>
        <w:jc w:val="center"/>
        <w:rPr>
          <w:b w:val="0"/>
          <w:lang w:val="es-AR"/>
        </w:rPr>
      </w:pPr>
      <w:bookmarkStart w:id="2" w:name="_Ref494036940"/>
      <w:r w:rsidRPr="004B4F13">
        <w:rPr>
          <w:lang w:val="es-AR"/>
        </w:rPr>
        <w:t xml:space="preserve">Tabla </w:t>
      </w:r>
      <w:r w:rsidRPr="004B4F13">
        <w:rPr>
          <w:lang w:val="es-AR"/>
        </w:rPr>
        <w:fldChar w:fldCharType="begin"/>
      </w:r>
      <w:r w:rsidRPr="004B4F13">
        <w:rPr>
          <w:lang w:val="es-AR"/>
        </w:rPr>
        <w:instrText xml:space="preserve"> SEQ Tabla \* ARABIC </w:instrText>
      </w:r>
      <w:r w:rsidRPr="004B4F13">
        <w:rPr>
          <w:lang w:val="es-AR"/>
        </w:rPr>
        <w:fldChar w:fldCharType="separate"/>
      </w:r>
      <w:r w:rsidR="00071AF2">
        <w:rPr>
          <w:noProof/>
          <w:lang w:val="es-AR"/>
        </w:rPr>
        <w:t>1</w:t>
      </w:r>
      <w:r w:rsidRPr="004B4F13">
        <w:rPr>
          <w:lang w:val="es-AR"/>
        </w:rPr>
        <w:fldChar w:fldCharType="end"/>
      </w:r>
      <w:bookmarkEnd w:id="2"/>
      <w:r w:rsidRPr="004B4F13">
        <w:rPr>
          <w:lang w:val="es-AR"/>
        </w:rPr>
        <w:t>.</w:t>
      </w:r>
      <w:r w:rsidRPr="004B4F13">
        <w:rPr>
          <w:b w:val="0"/>
          <w:lang w:val="es-AR"/>
        </w:rPr>
        <w:t xml:space="preserve"> Tamaño y estilo de fuentes para los artículos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080"/>
        <w:gridCol w:w="1084"/>
        <w:gridCol w:w="1081"/>
      </w:tblGrid>
      <w:tr w:rsidR="00212A3F" w:rsidRPr="004B4F13" w14:paraId="178E50B6" w14:textId="77777777" w:rsidTr="00A34A19">
        <w:trPr>
          <w:trHeight w:val="149"/>
        </w:trPr>
        <w:tc>
          <w:tcPr>
            <w:tcW w:w="1080" w:type="dxa"/>
            <w:vMerge w:val="restart"/>
            <w:vAlign w:val="center"/>
          </w:tcPr>
          <w:p w14:paraId="5E8F5FCB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Tamaño de letras</w:t>
            </w:r>
          </w:p>
          <w:p w14:paraId="3D5AE296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(puntos)</w:t>
            </w:r>
          </w:p>
        </w:tc>
        <w:tc>
          <w:tcPr>
            <w:tcW w:w="3245" w:type="dxa"/>
            <w:gridSpan w:val="3"/>
            <w:vAlign w:val="center"/>
          </w:tcPr>
          <w:p w14:paraId="62B36749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Estilo de Fuentes</w:t>
            </w:r>
          </w:p>
        </w:tc>
      </w:tr>
      <w:tr w:rsidR="00212A3F" w:rsidRPr="004B4F13" w14:paraId="75885006" w14:textId="77777777" w:rsidTr="00A34A19">
        <w:tc>
          <w:tcPr>
            <w:tcW w:w="1080" w:type="dxa"/>
            <w:vMerge/>
            <w:vAlign w:val="center"/>
          </w:tcPr>
          <w:p w14:paraId="49BB0CE4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</w:p>
        </w:tc>
        <w:tc>
          <w:tcPr>
            <w:tcW w:w="1080" w:type="dxa"/>
            <w:vAlign w:val="center"/>
          </w:tcPr>
          <w:p w14:paraId="27EA5834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Normal</w:t>
            </w:r>
          </w:p>
        </w:tc>
        <w:tc>
          <w:tcPr>
            <w:tcW w:w="1084" w:type="dxa"/>
            <w:vAlign w:val="center"/>
          </w:tcPr>
          <w:p w14:paraId="64468068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b/>
                <w:sz w:val="16"/>
                <w:szCs w:val="16"/>
                <w:lang w:val="es-AR"/>
              </w:rPr>
              <w:t>Negrita</w:t>
            </w:r>
          </w:p>
        </w:tc>
        <w:tc>
          <w:tcPr>
            <w:tcW w:w="1081" w:type="dxa"/>
            <w:vAlign w:val="center"/>
          </w:tcPr>
          <w:p w14:paraId="7FB8F47D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i/>
                <w:sz w:val="16"/>
                <w:szCs w:val="16"/>
                <w:lang w:val="es-AR"/>
              </w:rPr>
              <w:t>Itálica</w:t>
            </w:r>
          </w:p>
        </w:tc>
      </w:tr>
      <w:tr w:rsidR="00212A3F" w:rsidRPr="004B4F13" w14:paraId="63609062" w14:textId="77777777" w:rsidTr="00A34A19">
        <w:tc>
          <w:tcPr>
            <w:tcW w:w="1080" w:type="dxa"/>
            <w:vAlign w:val="center"/>
          </w:tcPr>
          <w:p w14:paraId="0972F6AF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8</w:t>
            </w:r>
          </w:p>
        </w:tc>
        <w:tc>
          <w:tcPr>
            <w:tcW w:w="1080" w:type="dxa"/>
            <w:vAlign w:val="center"/>
          </w:tcPr>
          <w:p w14:paraId="1A6E5ED5" w14:textId="77777777" w:rsidR="00212A3F" w:rsidRPr="004B4F13" w:rsidRDefault="00212A3F" w:rsidP="00A34A19">
            <w:pPr>
              <w:pStyle w:val="Default"/>
              <w:spacing w:before="40" w:after="40"/>
              <w:rPr>
                <w:sz w:val="16"/>
                <w:szCs w:val="16"/>
                <w:lang w:val="es-AR"/>
              </w:rPr>
            </w:pPr>
            <w:r w:rsidRPr="004B4F13">
              <w:rPr>
                <w:sz w:val="16"/>
                <w:szCs w:val="16"/>
                <w:lang w:val="es-AR"/>
              </w:rPr>
              <w:t>Subíndices y superíndices, referencias.</w:t>
            </w:r>
          </w:p>
        </w:tc>
        <w:tc>
          <w:tcPr>
            <w:tcW w:w="1084" w:type="dxa"/>
            <w:vAlign w:val="center"/>
          </w:tcPr>
          <w:p w14:paraId="1738E141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b/>
                <w:sz w:val="16"/>
                <w:szCs w:val="16"/>
                <w:lang w:val="es-AR"/>
              </w:rPr>
            </w:pPr>
          </w:p>
        </w:tc>
        <w:tc>
          <w:tcPr>
            <w:tcW w:w="1081" w:type="dxa"/>
            <w:vAlign w:val="center"/>
          </w:tcPr>
          <w:p w14:paraId="7C264636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i/>
                <w:sz w:val="16"/>
                <w:szCs w:val="16"/>
                <w:lang w:val="es-AR"/>
              </w:rPr>
            </w:pPr>
          </w:p>
        </w:tc>
      </w:tr>
      <w:tr w:rsidR="00212A3F" w:rsidRPr="004B4F13" w14:paraId="75828F87" w14:textId="77777777" w:rsidTr="00A34A19">
        <w:tc>
          <w:tcPr>
            <w:tcW w:w="1080" w:type="dxa"/>
            <w:vAlign w:val="center"/>
          </w:tcPr>
          <w:p w14:paraId="0A8FE8BB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10</w:t>
            </w:r>
          </w:p>
        </w:tc>
        <w:tc>
          <w:tcPr>
            <w:tcW w:w="1080" w:type="dxa"/>
            <w:vAlign w:val="center"/>
          </w:tcPr>
          <w:p w14:paraId="4DDFFB57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Resumen.</w:t>
            </w:r>
          </w:p>
          <w:p w14:paraId="24BA154B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Texto Principal</w:t>
            </w:r>
          </w:p>
        </w:tc>
        <w:tc>
          <w:tcPr>
            <w:tcW w:w="1084" w:type="dxa"/>
            <w:vAlign w:val="center"/>
          </w:tcPr>
          <w:p w14:paraId="11CFAC2D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b/>
                <w:sz w:val="20"/>
                <w:szCs w:val="20"/>
                <w:lang w:val="es-AR"/>
              </w:rPr>
            </w:pPr>
            <w:r w:rsidRPr="004B4F13">
              <w:rPr>
                <w:rFonts w:ascii="Times New Roman" w:hAnsi="Times New Roman" w:cs="Times New Roman"/>
                <w:b/>
                <w:sz w:val="20"/>
                <w:szCs w:val="20"/>
                <w:lang w:val="es-AR"/>
              </w:rPr>
              <w:t>Subtítulos</w:t>
            </w:r>
          </w:p>
        </w:tc>
        <w:tc>
          <w:tcPr>
            <w:tcW w:w="1081" w:type="dxa"/>
            <w:vAlign w:val="center"/>
          </w:tcPr>
          <w:p w14:paraId="670CEA3A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i/>
                <w:sz w:val="20"/>
                <w:szCs w:val="20"/>
                <w:lang w:val="es-AR"/>
              </w:rPr>
            </w:pPr>
            <w:r w:rsidRPr="004B4F13">
              <w:rPr>
                <w:rFonts w:ascii="Times New Roman" w:hAnsi="Times New Roman" w:cs="Times New Roman"/>
                <w:i/>
                <w:sz w:val="16"/>
                <w:szCs w:val="16"/>
                <w:lang w:val="es-AR"/>
              </w:rPr>
              <w:t>Para enfatizar</w:t>
            </w:r>
          </w:p>
        </w:tc>
      </w:tr>
      <w:tr w:rsidR="00212A3F" w:rsidRPr="004B4F13" w14:paraId="5F58FAA3" w14:textId="77777777" w:rsidTr="00A34A19">
        <w:tc>
          <w:tcPr>
            <w:tcW w:w="1080" w:type="dxa"/>
            <w:vAlign w:val="center"/>
          </w:tcPr>
          <w:p w14:paraId="2CC933CB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11</w:t>
            </w:r>
          </w:p>
        </w:tc>
        <w:tc>
          <w:tcPr>
            <w:tcW w:w="1080" w:type="dxa"/>
            <w:vAlign w:val="center"/>
          </w:tcPr>
          <w:p w14:paraId="3DD4AF10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084" w:type="dxa"/>
            <w:vAlign w:val="center"/>
          </w:tcPr>
          <w:p w14:paraId="234CDB1F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b/>
                <w:lang w:val="es-AR"/>
              </w:rPr>
            </w:pPr>
            <w:r w:rsidRPr="004B4F13">
              <w:rPr>
                <w:rFonts w:ascii="Times New Roman" w:hAnsi="Times New Roman" w:cs="Times New Roman"/>
                <w:b/>
                <w:lang w:val="es-AR"/>
              </w:rPr>
              <w:t>Nombre de Autores</w:t>
            </w:r>
          </w:p>
        </w:tc>
        <w:tc>
          <w:tcPr>
            <w:tcW w:w="1081" w:type="dxa"/>
            <w:vAlign w:val="center"/>
          </w:tcPr>
          <w:p w14:paraId="567EF3BA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i/>
                <w:lang w:val="es-AR"/>
              </w:rPr>
            </w:pPr>
          </w:p>
        </w:tc>
      </w:tr>
      <w:tr w:rsidR="00212A3F" w:rsidRPr="004B4F13" w14:paraId="28AA5291" w14:textId="77777777" w:rsidTr="00A34A19">
        <w:tc>
          <w:tcPr>
            <w:tcW w:w="1080" w:type="dxa"/>
            <w:vAlign w:val="center"/>
          </w:tcPr>
          <w:p w14:paraId="739437C6" w14:textId="77777777" w:rsidR="00212A3F" w:rsidRPr="004B4F13" w:rsidRDefault="00212A3F" w:rsidP="00A34A19">
            <w:pPr>
              <w:spacing w:before="40" w:after="40"/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4B4F13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16</w:t>
            </w:r>
          </w:p>
        </w:tc>
        <w:tc>
          <w:tcPr>
            <w:tcW w:w="1080" w:type="dxa"/>
            <w:vAlign w:val="center"/>
          </w:tcPr>
          <w:p w14:paraId="182C8ABD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sz w:val="32"/>
                <w:szCs w:val="32"/>
                <w:lang w:val="es-AR"/>
              </w:rPr>
            </w:pPr>
          </w:p>
        </w:tc>
        <w:tc>
          <w:tcPr>
            <w:tcW w:w="1084" w:type="dxa"/>
            <w:vAlign w:val="center"/>
          </w:tcPr>
          <w:p w14:paraId="7FD32609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b/>
                <w:sz w:val="32"/>
                <w:szCs w:val="32"/>
                <w:lang w:val="es-AR"/>
              </w:rPr>
            </w:pPr>
            <w:r w:rsidRPr="004B4F13">
              <w:rPr>
                <w:rFonts w:ascii="Times New Roman" w:hAnsi="Times New Roman" w:cs="Times New Roman"/>
                <w:b/>
                <w:sz w:val="32"/>
                <w:szCs w:val="32"/>
                <w:lang w:val="es-AR"/>
              </w:rPr>
              <w:t>Título</w:t>
            </w:r>
          </w:p>
        </w:tc>
        <w:tc>
          <w:tcPr>
            <w:tcW w:w="1081" w:type="dxa"/>
            <w:vAlign w:val="center"/>
          </w:tcPr>
          <w:p w14:paraId="62671C02" w14:textId="77777777" w:rsidR="00212A3F" w:rsidRPr="004B4F13" w:rsidRDefault="00212A3F" w:rsidP="00A34A19">
            <w:pPr>
              <w:spacing w:before="40" w:after="40"/>
              <w:rPr>
                <w:rFonts w:ascii="Times New Roman" w:hAnsi="Times New Roman" w:cs="Times New Roman"/>
                <w:i/>
                <w:sz w:val="32"/>
                <w:szCs w:val="32"/>
                <w:lang w:val="es-AR"/>
              </w:rPr>
            </w:pPr>
          </w:p>
        </w:tc>
      </w:tr>
    </w:tbl>
    <w:p w14:paraId="292E5659" w14:textId="77777777" w:rsidR="00212A3F" w:rsidRPr="004B4F13" w:rsidRDefault="00212A3F" w:rsidP="00212A3F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AR"/>
        </w:rPr>
      </w:pPr>
    </w:p>
    <w:p w14:paraId="71B36DB8" w14:textId="77777777" w:rsidR="00212A3F" w:rsidRPr="004B4F13" w:rsidRDefault="00212A3F" w:rsidP="00212A3F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b/>
          <w:bCs/>
          <w:sz w:val="20"/>
          <w:szCs w:val="20"/>
          <w:lang w:val="es-AR"/>
        </w:rPr>
        <w:t>Conclusiones</w:t>
      </w:r>
    </w:p>
    <w:p w14:paraId="0B852070" w14:textId="77777777" w:rsidR="00212A3F" w:rsidRPr="004B4F13" w:rsidRDefault="00212A3F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  <w:r w:rsidRPr="004B4F13">
        <w:rPr>
          <w:rFonts w:ascii="Times New Roman" w:hAnsi="Times New Roman" w:cs="Times New Roman"/>
          <w:sz w:val="20"/>
          <w:szCs w:val="20"/>
          <w:lang w:val="es-AR"/>
        </w:rPr>
        <w:t>Una conclusión puede incluir los puntos principales del artículo y algunos importantes de la “discusión”. No repita el resumen como la conclusión. Una conclusión puede resaltar la importancia del trabajo o sugerir aplicaciones y trabajos complementarios.</w:t>
      </w:r>
    </w:p>
    <w:p w14:paraId="0D3A0E15" w14:textId="77777777" w:rsidR="00212A3F" w:rsidRPr="004B4F13" w:rsidRDefault="00212A3F" w:rsidP="00212A3F">
      <w:pPr>
        <w:spacing w:before="120"/>
        <w:jc w:val="both"/>
        <w:rPr>
          <w:rFonts w:ascii="Times New Roman" w:hAnsi="Times New Roman" w:cs="Times New Roman"/>
          <w:sz w:val="20"/>
          <w:szCs w:val="20"/>
          <w:lang w:val="es-AR"/>
        </w:rPr>
      </w:pPr>
    </w:p>
    <w:p w14:paraId="073AE13F" w14:textId="77777777" w:rsidR="00212A3F" w:rsidRPr="004B4F13" w:rsidRDefault="00212A3F" w:rsidP="00212A3F">
      <w:pPr>
        <w:pStyle w:val="Default"/>
        <w:jc w:val="both"/>
        <w:rPr>
          <w:b/>
          <w:bCs/>
          <w:sz w:val="20"/>
          <w:szCs w:val="20"/>
          <w:lang w:val="es-AR"/>
        </w:rPr>
      </w:pPr>
      <w:r w:rsidRPr="004B4F13">
        <w:rPr>
          <w:b/>
          <w:bCs/>
          <w:sz w:val="20"/>
          <w:szCs w:val="20"/>
          <w:lang w:val="es-AR"/>
        </w:rPr>
        <w:t xml:space="preserve">Bibliografía </w:t>
      </w:r>
    </w:p>
    <w:sdt>
      <w:sdtPr>
        <w:rPr>
          <w:rFonts w:ascii="Arial" w:eastAsia="Arial" w:hAnsi="Arial" w:cs="Arial"/>
          <w:sz w:val="16"/>
          <w:szCs w:val="16"/>
          <w:lang w:val="es-AR" w:eastAsia="es-AR"/>
        </w:rPr>
        <w:id w:val="-1860959923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Arial" w:eastAsia="Arial" w:hAnsi="Arial" w:cs="Arial"/>
              <w:sz w:val="16"/>
              <w:szCs w:val="16"/>
              <w:lang w:val="es-AR" w:eastAsia="es-AR"/>
            </w:rPr>
            <w:id w:val="111145805"/>
            <w:bibliography/>
          </w:sdtPr>
          <w:sdtEndPr/>
          <w:sdtContent>
            <w:p w14:paraId="78DFE867" w14:textId="77777777" w:rsidR="00212A3F" w:rsidRPr="004B4F13" w:rsidRDefault="00212A3F" w:rsidP="00212A3F">
              <w:pPr>
                <w:pStyle w:val="Bibliografa"/>
                <w:ind w:left="720" w:hanging="720"/>
                <w:rPr>
                  <w:noProof/>
                  <w:sz w:val="16"/>
                  <w:szCs w:val="16"/>
                  <w:lang w:val="es-AR"/>
                </w:rPr>
              </w:pPr>
              <w:r w:rsidRPr="004B4F13">
                <w:rPr>
                  <w:sz w:val="16"/>
                  <w:szCs w:val="16"/>
                  <w:lang w:val="es-AR"/>
                </w:rPr>
                <w:fldChar w:fldCharType="begin"/>
              </w:r>
              <w:r w:rsidRPr="004B4F13">
                <w:rPr>
                  <w:sz w:val="16"/>
                  <w:szCs w:val="16"/>
                  <w:lang w:val="es-AR"/>
                </w:rPr>
                <w:instrText>BIBLIOGRAPHY</w:instrText>
              </w:r>
              <w:r w:rsidRPr="004B4F13">
                <w:rPr>
                  <w:sz w:val="16"/>
                  <w:szCs w:val="16"/>
                  <w:lang w:val="es-AR"/>
                </w:rPr>
                <w:fldChar w:fldCharType="separate"/>
              </w:r>
              <w:r w:rsidRPr="004B4F13">
                <w:rPr>
                  <w:noProof/>
                  <w:sz w:val="16"/>
                  <w:szCs w:val="16"/>
                  <w:lang w:val="es-AR"/>
                </w:rPr>
                <w:t xml:space="preserve">Bustince, H., Jurio, A., Pradera, A., Mesiar, R., &amp; Beliakov, G. (2013). </w:t>
              </w:r>
              <w:r w:rsidRPr="004B4F13">
                <w:rPr>
                  <w:noProof/>
                  <w:sz w:val="16"/>
                  <w:szCs w:val="16"/>
                  <w:lang w:val="en-US"/>
                </w:rPr>
                <w:t xml:space="preserve">Generalization of the weighted voting method using penalty functions constructed via faithful restricted dissimilarity functions. </w:t>
              </w:r>
              <w:r w:rsidRPr="004B4F13">
                <w:rPr>
                  <w:i/>
                  <w:iCs/>
                  <w:noProof/>
                  <w:sz w:val="16"/>
                  <w:szCs w:val="16"/>
                  <w:lang w:val="es-AR"/>
                </w:rPr>
                <w:t>European Journal of Operational Research, 225</w:t>
              </w:r>
              <w:r w:rsidRPr="004B4F13">
                <w:rPr>
                  <w:noProof/>
                  <w:sz w:val="16"/>
                  <w:szCs w:val="16"/>
                  <w:lang w:val="es-AR"/>
                </w:rPr>
                <w:t>, 472 - 478.</w:t>
              </w:r>
            </w:p>
            <w:p w14:paraId="40E3B24D" w14:textId="77777777" w:rsidR="00212A3F" w:rsidRPr="004B4F13" w:rsidRDefault="00212A3F" w:rsidP="00212A3F">
              <w:pPr>
                <w:pStyle w:val="Bibliografa"/>
                <w:ind w:left="720" w:hanging="720"/>
                <w:rPr>
                  <w:noProof/>
                  <w:sz w:val="16"/>
                  <w:szCs w:val="16"/>
                  <w:lang w:val="es-AR"/>
                </w:rPr>
              </w:pPr>
              <w:r w:rsidRPr="004B4F13">
                <w:rPr>
                  <w:noProof/>
                  <w:sz w:val="16"/>
                  <w:szCs w:val="16"/>
                </w:rPr>
                <w:t xml:space="preserve">Elsevier. (27 de 10 de 2019). </w:t>
              </w:r>
              <w:r w:rsidRPr="004B4F13">
                <w:rPr>
                  <w:i/>
                  <w:iCs/>
                  <w:noProof/>
                  <w:sz w:val="16"/>
                  <w:szCs w:val="16"/>
                </w:rPr>
                <w:t>Mendeley</w:t>
              </w:r>
              <w:r w:rsidRPr="004B4F13">
                <w:rPr>
                  <w:noProof/>
                  <w:sz w:val="16"/>
                  <w:szCs w:val="16"/>
                </w:rPr>
                <w:t>. Recuperado el 09 de 2017, de Mendeley: https://www.mendeley.com/</w:t>
              </w:r>
            </w:p>
            <w:p w14:paraId="7A3C099D" w14:textId="77777777" w:rsidR="00212A3F" w:rsidRPr="004B4F13" w:rsidRDefault="00212A3F" w:rsidP="00212A3F">
              <w:pPr>
                <w:rPr>
                  <w:rFonts w:ascii="Times New Roman" w:hAnsi="Times New Roman" w:cs="Times New Roman"/>
                  <w:lang w:val="es-AR"/>
                </w:rPr>
              </w:pPr>
              <w:r w:rsidRPr="004B4F13">
                <w:rPr>
                  <w:rFonts w:ascii="Times New Roman" w:hAnsi="Times New Roman" w:cs="Times New Roman"/>
                  <w:b/>
                  <w:bCs/>
                  <w:sz w:val="16"/>
                  <w:szCs w:val="16"/>
                  <w:lang w:val="es-AR"/>
                </w:rPr>
                <w:fldChar w:fldCharType="end"/>
              </w:r>
            </w:p>
          </w:sdtContent>
        </w:sdt>
      </w:sdtContent>
    </w:sdt>
    <w:p w14:paraId="6C49BD79" w14:textId="77777777" w:rsidR="00212A3F" w:rsidRPr="003A4025" w:rsidRDefault="00212A3F" w:rsidP="00212A3F">
      <w:pPr>
        <w:jc w:val="both"/>
        <w:rPr>
          <w:rFonts w:asciiTheme="majorHAnsi" w:hAnsiTheme="majorHAnsi" w:cstheme="majorHAnsi"/>
          <w:sz w:val="16"/>
          <w:szCs w:val="16"/>
          <w:lang w:val="es-AR"/>
        </w:rPr>
      </w:pPr>
    </w:p>
    <w:p w14:paraId="2396BED5" w14:textId="4298743F" w:rsidR="00EC45E9" w:rsidRPr="003A4025" w:rsidRDefault="00EC45E9" w:rsidP="00EC45E9">
      <w:pPr>
        <w:rPr>
          <w:rFonts w:asciiTheme="majorHAnsi" w:hAnsiTheme="majorHAnsi" w:cstheme="majorHAnsi"/>
        </w:rPr>
      </w:pPr>
    </w:p>
    <w:sectPr w:rsidR="00EC45E9" w:rsidRPr="003A4025" w:rsidSect="00AD0052">
      <w:type w:val="continuous"/>
      <w:pgSz w:w="11906" w:h="16838" w:code="9"/>
      <w:pgMar w:top="1418" w:right="1133" w:bottom="1134" w:left="1418" w:header="709" w:footer="709" w:gutter="0"/>
      <w:cols w:num="2" w:space="709" w:equalWidth="0">
        <w:col w:w="4181" w:space="708"/>
        <w:col w:w="418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B2EC2" w14:textId="77777777" w:rsidR="00262ABE" w:rsidRDefault="00262ABE" w:rsidP="0070095C">
      <w:pPr>
        <w:spacing w:line="240" w:lineRule="auto"/>
      </w:pPr>
      <w:r>
        <w:separator/>
      </w:r>
    </w:p>
  </w:endnote>
  <w:endnote w:type="continuationSeparator" w:id="0">
    <w:p w14:paraId="087BF9B1" w14:textId="77777777" w:rsidR="00262ABE" w:rsidRDefault="00262ABE" w:rsidP="00700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181B2" w14:textId="77777777" w:rsidR="00262ABE" w:rsidRDefault="00262ABE" w:rsidP="0070095C">
      <w:pPr>
        <w:spacing w:line="240" w:lineRule="auto"/>
      </w:pPr>
      <w:r>
        <w:separator/>
      </w:r>
    </w:p>
  </w:footnote>
  <w:footnote w:type="continuationSeparator" w:id="0">
    <w:p w14:paraId="16A4BA29" w14:textId="77777777" w:rsidR="00262ABE" w:rsidRDefault="00262ABE" w:rsidP="007009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0B2D"/>
    <w:multiLevelType w:val="hybridMultilevel"/>
    <w:tmpl w:val="CF1CE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48F"/>
    <w:multiLevelType w:val="hybridMultilevel"/>
    <w:tmpl w:val="3C6A07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F3ABF"/>
    <w:multiLevelType w:val="hybridMultilevel"/>
    <w:tmpl w:val="69E856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621C5"/>
    <w:multiLevelType w:val="hybridMultilevel"/>
    <w:tmpl w:val="30C68F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E46CB"/>
    <w:multiLevelType w:val="hybridMultilevel"/>
    <w:tmpl w:val="CDD4B5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9193E"/>
    <w:multiLevelType w:val="hybridMultilevel"/>
    <w:tmpl w:val="88E07F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613B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2131156"/>
    <w:multiLevelType w:val="hybridMultilevel"/>
    <w:tmpl w:val="F93AEE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86416"/>
    <w:multiLevelType w:val="hybridMultilevel"/>
    <w:tmpl w:val="E02819F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D0178E"/>
    <w:multiLevelType w:val="hybridMultilevel"/>
    <w:tmpl w:val="6B32CE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EE7222"/>
    <w:multiLevelType w:val="hybridMultilevel"/>
    <w:tmpl w:val="F00203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A780E"/>
    <w:multiLevelType w:val="hybridMultilevel"/>
    <w:tmpl w:val="F6746C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B29A6"/>
    <w:multiLevelType w:val="hybridMultilevel"/>
    <w:tmpl w:val="04E64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B5EF4"/>
    <w:multiLevelType w:val="multilevel"/>
    <w:tmpl w:val="F90CF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24"/>
    <w:rsid w:val="000160F6"/>
    <w:rsid w:val="000224D0"/>
    <w:rsid w:val="00071AF2"/>
    <w:rsid w:val="000F32D2"/>
    <w:rsid w:val="000F5D14"/>
    <w:rsid w:val="00114991"/>
    <w:rsid w:val="00121563"/>
    <w:rsid w:val="0013676F"/>
    <w:rsid w:val="001809A0"/>
    <w:rsid w:val="001A019D"/>
    <w:rsid w:val="001C71AE"/>
    <w:rsid w:val="001E7AA9"/>
    <w:rsid w:val="001F002B"/>
    <w:rsid w:val="001F6414"/>
    <w:rsid w:val="00212A3F"/>
    <w:rsid w:val="002311DD"/>
    <w:rsid w:val="00242878"/>
    <w:rsid w:val="002548A1"/>
    <w:rsid w:val="00262ABE"/>
    <w:rsid w:val="00297B08"/>
    <w:rsid w:val="002D54AD"/>
    <w:rsid w:val="002E1A44"/>
    <w:rsid w:val="003275FB"/>
    <w:rsid w:val="00327DDD"/>
    <w:rsid w:val="003433B4"/>
    <w:rsid w:val="0036573E"/>
    <w:rsid w:val="003A3B49"/>
    <w:rsid w:val="003A4025"/>
    <w:rsid w:val="003E26F3"/>
    <w:rsid w:val="003F1188"/>
    <w:rsid w:val="003F3CEE"/>
    <w:rsid w:val="00416ED4"/>
    <w:rsid w:val="00417CA1"/>
    <w:rsid w:val="00453F67"/>
    <w:rsid w:val="004559CE"/>
    <w:rsid w:val="004B4F13"/>
    <w:rsid w:val="004B73A9"/>
    <w:rsid w:val="004F6244"/>
    <w:rsid w:val="0052654D"/>
    <w:rsid w:val="00527AD4"/>
    <w:rsid w:val="005468C0"/>
    <w:rsid w:val="00576F5E"/>
    <w:rsid w:val="00577252"/>
    <w:rsid w:val="00591214"/>
    <w:rsid w:val="0059521E"/>
    <w:rsid w:val="005A5C77"/>
    <w:rsid w:val="005C59A9"/>
    <w:rsid w:val="005D1527"/>
    <w:rsid w:val="005E3DBB"/>
    <w:rsid w:val="0060067C"/>
    <w:rsid w:val="0064377E"/>
    <w:rsid w:val="006553A9"/>
    <w:rsid w:val="00655BD5"/>
    <w:rsid w:val="00664FB1"/>
    <w:rsid w:val="006750E8"/>
    <w:rsid w:val="006A6483"/>
    <w:rsid w:val="006C1CE4"/>
    <w:rsid w:val="006E1B1A"/>
    <w:rsid w:val="006F7AE1"/>
    <w:rsid w:val="0070095C"/>
    <w:rsid w:val="00701EFC"/>
    <w:rsid w:val="00712DA1"/>
    <w:rsid w:val="007607D5"/>
    <w:rsid w:val="00761211"/>
    <w:rsid w:val="00764032"/>
    <w:rsid w:val="007743DE"/>
    <w:rsid w:val="007B48D2"/>
    <w:rsid w:val="007B5C3B"/>
    <w:rsid w:val="007F6147"/>
    <w:rsid w:val="007F76EB"/>
    <w:rsid w:val="00847046"/>
    <w:rsid w:val="00852F4A"/>
    <w:rsid w:val="008569C8"/>
    <w:rsid w:val="00872F01"/>
    <w:rsid w:val="00935500"/>
    <w:rsid w:val="00937F0A"/>
    <w:rsid w:val="0095112F"/>
    <w:rsid w:val="00980824"/>
    <w:rsid w:val="009B5843"/>
    <w:rsid w:val="009C1965"/>
    <w:rsid w:val="009C248C"/>
    <w:rsid w:val="009C534A"/>
    <w:rsid w:val="00A1259F"/>
    <w:rsid w:val="00A413A0"/>
    <w:rsid w:val="00A601E4"/>
    <w:rsid w:val="00A643B4"/>
    <w:rsid w:val="00A9206B"/>
    <w:rsid w:val="00AA315E"/>
    <w:rsid w:val="00AD0052"/>
    <w:rsid w:val="00AD4298"/>
    <w:rsid w:val="00AE4A40"/>
    <w:rsid w:val="00B767E7"/>
    <w:rsid w:val="00B95EB6"/>
    <w:rsid w:val="00BA2D12"/>
    <w:rsid w:val="00BC07A7"/>
    <w:rsid w:val="00BC3500"/>
    <w:rsid w:val="00BF3D9C"/>
    <w:rsid w:val="00C10420"/>
    <w:rsid w:val="00C11675"/>
    <w:rsid w:val="00C1191B"/>
    <w:rsid w:val="00C201C5"/>
    <w:rsid w:val="00C2591C"/>
    <w:rsid w:val="00C26151"/>
    <w:rsid w:val="00C7782F"/>
    <w:rsid w:val="00C927F7"/>
    <w:rsid w:val="00CA5C27"/>
    <w:rsid w:val="00CD6810"/>
    <w:rsid w:val="00CF43C4"/>
    <w:rsid w:val="00D41331"/>
    <w:rsid w:val="00D5637E"/>
    <w:rsid w:val="00D62CE5"/>
    <w:rsid w:val="00D64801"/>
    <w:rsid w:val="00DA289A"/>
    <w:rsid w:val="00DB3C68"/>
    <w:rsid w:val="00DD145A"/>
    <w:rsid w:val="00E024D9"/>
    <w:rsid w:val="00E53B3B"/>
    <w:rsid w:val="00E610B3"/>
    <w:rsid w:val="00E83774"/>
    <w:rsid w:val="00E91A35"/>
    <w:rsid w:val="00EA4A8B"/>
    <w:rsid w:val="00EA7F6C"/>
    <w:rsid w:val="00EB2ED0"/>
    <w:rsid w:val="00EC45E9"/>
    <w:rsid w:val="00F15D38"/>
    <w:rsid w:val="00F5265E"/>
    <w:rsid w:val="00FB75A4"/>
    <w:rsid w:val="00FD64C2"/>
    <w:rsid w:val="00FE3C2A"/>
    <w:rsid w:val="00FF1A06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DC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612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3B49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F7A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0095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95C"/>
  </w:style>
  <w:style w:type="paragraph" w:styleId="Piedepgina">
    <w:name w:val="footer"/>
    <w:basedOn w:val="Normal"/>
    <w:link w:val="PiedepginaCar"/>
    <w:uiPriority w:val="99"/>
    <w:unhideWhenUsed/>
    <w:rsid w:val="0070095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95C"/>
  </w:style>
  <w:style w:type="paragraph" w:customStyle="1" w:styleId="Default">
    <w:name w:val="Default"/>
    <w:rsid w:val="00212A3F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212A3F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212A3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E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table" w:styleId="Tablaconcuadrcula">
    <w:name w:val="Table Grid"/>
    <w:basedOn w:val="Tablanormal"/>
    <w:uiPriority w:val="39"/>
    <w:rsid w:val="00F5265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7743D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612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3B49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F7A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0095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95C"/>
  </w:style>
  <w:style w:type="paragraph" w:styleId="Piedepgina">
    <w:name w:val="footer"/>
    <w:basedOn w:val="Normal"/>
    <w:link w:val="PiedepginaCar"/>
    <w:uiPriority w:val="99"/>
    <w:unhideWhenUsed/>
    <w:rsid w:val="0070095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95C"/>
  </w:style>
  <w:style w:type="paragraph" w:customStyle="1" w:styleId="Default">
    <w:name w:val="Default"/>
    <w:rsid w:val="00212A3F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212A3F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212A3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E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table" w:styleId="Tablaconcuadrcula">
    <w:name w:val="Table Grid"/>
    <w:basedOn w:val="Tablanormal"/>
    <w:uiPriority w:val="39"/>
    <w:rsid w:val="00F5265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7743D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Bus13</b:Tag>
    <b:SourceType>JournalArticle</b:SourceType>
    <b:Guid>{5634E198-1C57-4417-96CA-0DA62F3D2A21}</b:Guid>
    <b:Title>Generalization of the weighted voting method using penalty functions constructed via faithful restricted dissimilarity functions</b:Title>
    <b:JournalName>European Journal of Operational Research</b:JournalName>
    <b:Year>2013</b:Year>
    <b:Pages>472 - 478</b:Pages>
    <b:Author>
      <b:Author>
        <b:NameList>
          <b:Person>
            <b:Last>Bustince</b:Last>
            <b:First>H.</b:First>
          </b:Person>
          <b:Person>
            <b:Last>Jurio</b:Last>
            <b:First>A.</b:First>
          </b:Person>
          <b:Person>
            <b:Last>Pradera</b:Last>
            <b:First>A.</b:First>
          </b:Person>
          <b:Person>
            <b:Last>Mesiar</b:Last>
            <b:First>R.</b:First>
          </b:Person>
          <b:Person>
            <b:Last>Beliakov</b:Last>
            <b:First>G.</b:First>
          </b:Person>
        </b:NameList>
      </b:Author>
    </b:Author>
    <b:Volume>225</b:Volume>
    <b:LCID>en-US</b:LCID>
    <b:RefOrder>1</b:RefOrder>
  </b:Source>
  <b:Source>
    <b:Tag>Men17</b:Tag>
    <b:SourceType>InternetSite</b:SourceType>
    <b:Guid>{8D3C09FB-3307-4816-AA92-377F51673E8E}</b:Guid>
    <b:Title>Mendeley</b:Title>
    <b:YearAccessed>2017</b:YearAccessed>
    <b:MonthAccessed>09</b:MonthAccessed>
    <b:URL>https://www.mendeley.com/</b:URL>
    <b:Author>
      <b:Author>
        <b:NameList>
          <b:Person>
            <b:Last>Elsevier</b:Last>
          </b:Person>
        </b:NameList>
      </b:Author>
    </b:Author>
    <b:InternetSiteTitle>Mendeley</b:InternetSiteTitle>
    <b:Year>2019</b:Year>
    <b:Month>10</b:Month>
    <b:Day>27</b:Day>
    <b:RefOrder>2</b:RefOrder>
  </b:Source>
</b:Sources>
</file>

<file path=customXml/itemProps1.xml><?xml version="1.0" encoding="utf-8"?>
<ds:datastoreItem xmlns:ds="http://schemas.openxmlformats.org/officeDocument/2006/customXml" ds:itemID="{EB0BCF45-2163-4805-9B6F-F516F1ED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cp:lastPrinted>2022-10-27T19:29:00Z</cp:lastPrinted>
  <dcterms:created xsi:type="dcterms:W3CDTF">2022-11-03T21:56:00Z</dcterms:created>
  <dcterms:modified xsi:type="dcterms:W3CDTF">2022-11-18T13:31:00Z</dcterms:modified>
</cp:coreProperties>
</file>