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3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FERREMAX — Sistema Web de Gestión para Ferretería</w:t>
      </w:r>
      <w:r w:rsidDel="00000000" w:rsidR="00000000" w:rsidRPr="00000000">
        <w:rPr>
          <w:rtl w:val="0"/>
        </w:rPr>
      </w:r>
    </w:p>
    <w:p w:rsidR="00000000" w:rsidDel="00000000" w:rsidP="00000000" w:rsidRDefault="00000000" w:rsidRPr="00000000" w14:paraId="00000003">
      <w:pPr>
        <w:spacing w:after="2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04">
      <w:pPr>
        <w:spacing w:after="160" w:before="0" w:lineRule="auto"/>
        <w:jc w:val="right"/>
        <w:rPr/>
      </w:pPr>
      <w:r w:rsidDel="00000000" w:rsidR="00000000" w:rsidRPr="00000000">
        <w:rPr>
          <w:rFonts w:ascii="Arial" w:cs="Arial" w:eastAsia="Arial" w:hAnsi="Arial"/>
          <w:b w:val="1"/>
          <w:bCs w:val="1"/>
          <w:i w:val="0"/>
          <w:iCs w:val="0"/>
          <w:color w:val="000000"/>
          <w:sz w:val="30"/>
          <w:szCs w:val="30"/>
          <w:rtl w:val="0"/>
        </w:rPr>
        <w:t xml:space="preserve">Iniciar sesión</w:t>
      </w:r>
      <w:r w:rsidDel="00000000" w:rsidR="00000000" w:rsidRPr="00000000">
        <w:rPr>
          <w:rtl w:val="0"/>
        </w:rPr>
      </w:r>
    </w:p>
    <w:p w:rsidR="00000000" w:rsidDel="00000000" w:rsidP="00000000" w:rsidRDefault="00000000" w:rsidRPr="00000000" w14:paraId="00000005">
      <w:pPr>
        <w:spacing w:after="600" w:before="0" w:lineRule="auto"/>
        <w:jc w:val="right"/>
        <w:rPr/>
      </w:pPr>
      <w:r w:rsidDel="00000000" w:rsidR="00000000" w:rsidRPr="00000000">
        <w:rPr>
          <w:b w:val="1"/>
          <w:bCs w:val="1"/>
          <w:sz w:val="22"/>
          <w:szCs w:val="22"/>
          <w:rtl w:val="0"/>
        </w:rPr>
        <w:t xml:space="preserve">Versión 1.1</w:t>
      </w:r>
      <w:r w:rsidDel="00000000" w:rsidR="00000000" w:rsidRPr="00000000">
        <w:rPr>
          <w:rtl w:val="0"/>
        </w:rPr>
      </w:r>
    </w:p>
    <w:p w:rsidR="00000000" w:rsidDel="00000000" w:rsidP="00000000" w:rsidRDefault="00000000" w:rsidRPr="00000000" w14:paraId="00000006">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Universidad Nacional Mayor de San Marcos</w:t>
      </w:r>
      <w:r w:rsidDel="00000000" w:rsidR="00000000" w:rsidRPr="00000000">
        <w:rPr>
          <w:rtl w:val="0"/>
        </w:rPr>
      </w:r>
    </w:p>
    <w:p w:rsidR="00000000" w:rsidDel="00000000" w:rsidP="00000000" w:rsidRDefault="00000000" w:rsidRPr="00000000" w14:paraId="00000007">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Facultad de Ingeniería de Sistemas e Informática</w:t>
      </w:r>
      <w:r w:rsidDel="00000000" w:rsidR="00000000" w:rsidRPr="00000000">
        <w:rPr>
          <w:rtl w:val="0"/>
        </w:rPr>
      </w:r>
    </w:p>
    <w:p w:rsidR="00000000" w:rsidDel="00000000" w:rsidP="00000000" w:rsidRDefault="00000000" w:rsidRPr="00000000" w14:paraId="00000008">
      <w:pPr>
        <w:spacing w:after="50" w:lineRule="auto"/>
        <w:jc w:val="right"/>
        <w:rPr/>
      </w:pPr>
      <w:r w:rsidDel="00000000" w:rsidR="00000000" w:rsidRPr="00000000">
        <w:rPr>
          <w:sz w:val="19"/>
          <w:szCs w:val="19"/>
          <w:rtl w:val="0"/>
        </w:rPr>
        <w:t xml:space="preserve">Curso: Gestión de la Configuración y Mantenimiento del Software  ·  Docente: Lenis Rossi Wong Portillo</w:t>
      </w:r>
      <w:r w:rsidDel="00000000" w:rsidR="00000000" w:rsidRPr="00000000">
        <w:rPr>
          <w:rtl w:val="0"/>
        </w:rPr>
      </w:r>
    </w:p>
    <w:p w:rsidR="00000000" w:rsidDel="00000000" w:rsidP="00000000" w:rsidRDefault="00000000" w:rsidRPr="00000000" w14:paraId="00000009">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Grupo 2  ·  Elaborado por: Castillejo Huancas</w:t>
      </w:r>
      <w:r w:rsidDel="00000000" w:rsidR="00000000" w:rsidRPr="00000000">
        <w:rPr>
          <w:rtl w:val="0"/>
        </w:rPr>
      </w:r>
    </w:p>
    <w:p w:rsidR="00000000" w:rsidDel="00000000" w:rsidP="00000000" w:rsidRDefault="00000000" w:rsidRPr="00000000" w14:paraId="0000000A">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Código del documento: </w:t>
      </w:r>
      <w:r w:rsidDel="00000000" w:rsidR="00000000" w:rsidRPr="00000000">
        <w:rPr>
          <w:sz w:val="19"/>
          <w:szCs w:val="19"/>
          <w:rtl w:val="0"/>
        </w:rPr>
        <w:t xml:space="preserve">FMX_CU1</w:t>
      </w:r>
      <w:r w:rsidDel="00000000" w:rsidR="00000000" w:rsidRPr="00000000">
        <w:rPr>
          <w:rFonts w:ascii="Arial" w:cs="Arial" w:eastAsia="Arial" w:hAnsi="Arial"/>
          <w:b w:val="0"/>
          <w:bCs w:val="0"/>
          <w:i w:val="0"/>
          <w:iCs w:val="0"/>
          <w:color w:val="000000"/>
          <w:sz w:val="19"/>
          <w:szCs w:val="19"/>
          <w:rtl w:val="0"/>
        </w:rPr>
        <w:t xml:space="preserve">.docx</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Historial de Revisión</w:t>
      </w:r>
      <w:r w:rsidDel="00000000" w:rsidR="00000000" w:rsidRPr="00000000">
        <w:rPr>
          <w:rtl w:val="0"/>
        </w:rPr>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600"/>
        <w:gridCol w:w="1300"/>
        <w:gridCol w:w="3960"/>
        <w:gridCol w:w="2160"/>
        <w:tblGridChange w:id="0">
          <w:tblGrid>
            <w:gridCol w:w="1600"/>
            <w:gridCol w:w="1300"/>
            <w:gridCol w:w="3960"/>
            <w:gridCol w:w="216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0D">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Fecha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E">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Versión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F">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Descripción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10">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Autor</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1">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17/09/2026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2">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3">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Primera versión de la especificación del caso de uso CUS-01.</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4">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Castillejo Huancas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5">
            <w:pPr>
              <w:spacing w:after="120" w:before="0" w:line="268" w:lineRule="auto"/>
              <w:jc w:val="left"/>
              <w:rPr/>
            </w:pPr>
            <w:r w:rsidDel="00000000" w:rsidR="00000000" w:rsidRPr="00000000">
              <w:rPr>
                <w:rtl w:val="0"/>
              </w:rPr>
              <w:t xml:space="preserve">17/09/2026</w:t>
            </w:r>
          </w:p>
        </w:tc>
        <w:tc>
          <w:tcPr>
            <w:tcMar>
              <w:top w:w="60.0" w:type="dxa"/>
              <w:left w:w="100.0" w:type="dxa"/>
              <w:bottom w:w="60.0" w:type="dxa"/>
              <w:right w:w="100.0" w:type="dxa"/>
            </w:tcMar>
            <w:vAlign w:val="center"/>
          </w:tcPr>
          <w:p w:rsidR="00000000" w:rsidDel="00000000" w:rsidP="00000000" w:rsidRDefault="00000000" w:rsidRPr="00000000" w14:paraId="00000016">
            <w:pPr>
              <w:spacing w:after="120" w:before="0" w:line="268" w:lineRule="auto"/>
              <w:jc w:val="left"/>
              <w:rPr/>
            </w:pPr>
            <w:r w:rsidDel="00000000" w:rsidR="00000000" w:rsidRPr="00000000">
              <w:rPr>
                <w:rtl w:val="0"/>
              </w:rPr>
              <w:t xml:space="preserve">1.1</w:t>
            </w:r>
          </w:p>
        </w:tc>
        <w:tc>
          <w:tcPr>
            <w:tcMar>
              <w:top w:w="60.0" w:type="dxa"/>
              <w:left w:w="100.0" w:type="dxa"/>
              <w:bottom w:w="60.0" w:type="dxa"/>
              <w:right w:w="100.0" w:type="dxa"/>
            </w:tcMar>
            <w:vAlign w:val="center"/>
          </w:tcPr>
          <w:p w:rsidR="00000000" w:rsidDel="00000000" w:rsidP="00000000" w:rsidRDefault="00000000" w:rsidRPr="00000000" w14:paraId="00000017">
            <w:pPr>
              <w:spacing w:after="120" w:before="0" w:line="268" w:lineRule="auto"/>
              <w:jc w:val="left"/>
              <w:rPr/>
            </w:pPr>
            <w:r w:rsidDel="00000000" w:rsidR="00000000" w:rsidRPr="00000000">
              <w:rPr>
                <w:rtl w:val="0"/>
              </w:rPr>
              <w:t xml:space="preserve">Normalización de nomenclatura y actualización de metadatos del curso.</w:t>
            </w:r>
          </w:p>
        </w:tc>
        <w:tc>
          <w:tcPr>
            <w:tcMar>
              <w:top w:w="60.0" w:type="dxa"/>
              <w:left w:w="100.0" w:type="dxa"/>
              <w:bottom w:w="60.0" w:type="dxa"/>
              <w:right w:w="100.0" w:type="dxa"/>
            </w:tcMar>
            <w:vAlign w:val="center"/>
          </w:tcPr>
          <w:p w:rsidR="00000000" w:rsidDel="00000000" w:rsidP="00000000" w:rsidRDefault="00000000" w:rsidRPr="00000000" w14:paraId="00000018">
            <w:pPr>
              <w:spacing w:after="120" w:before="0" w:line="268" w:lineRule="auto"/>
              <w:jc w:val="left"/>
              <w:rPr/>
            </w:pPr>
            <w:r w:rsidDel="00000000" w:rsidR="00000000" w:rsidRPr="00000000">
              <w:rPr>
                <w:rtl w:val="0"/>
              </w:rPr>
              <w:t xml:space="preserve">Grupo 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9">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A">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B">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C">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D">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E">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F">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0">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21">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2">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3">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4">
            <w:pPr>
              <w:spacing w:after="120" w:before="0" w:line="268" w:lineRule="auto"/>
              <w:jc w:val="left"/>
              <w:rPr/>
            </w:pP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7">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1.Caso de uso Iniciar sesión</w:t>
      </w:r>
      <w:r w:rsidDel="00000000" w:rsidR="00000000" w:rsidRPr="00000000">
        <w:rPr>
          <w:rtl w:val="0"/>
        </w:rPr>
      </w:r>
    </w:p>
    <w:p w:rsidR="00000000" w:rsidDel="00000000" w:rsidP="00000000" w:rsidRDefault="00000000" w:rsidRPr="00000000" w14:paraId="0000002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1.1Breve descripción</w:t>
      </w:r>
      <w:r w:rsidDel="00000000" w:rsidR="00000000" w:rsidRPr="00000000">
        <w:rPr>
          <w:rtl w:val="0"/>
        </w:rPr>
      </w:r>
    </w:p>
    <w:p w:rsidR="00000000" w:rsidDel="00000000" w:rsidP="00000000" w:rsidRDefault="00000000" w:rsidRPr="00000000" w14:paraId="00000029">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2.Actor</w:t>
      </w:r>
      <w:r w:rsidDel="00000000" w:rsidR="00000000" w:rsidRPr="00000000">
        <w:rPr>
          <w:rtl w:val="0"/>
        </w:rPr>
      </w:r>
    </w:p>
    <w:p w:rsidR="00000000" w:rsidDel="00000000" w:rsidP="00000000" w:rsidRDefault="00000000" w:rsidRPr="00000000" w14:paraId="0000002A">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3.Flujo de eventos</w:t>
      </w:r>
      <w:r w:rsidDel="00000000" w:rsidR="00000000" w:rsidRPr="00000000">
        <w:rPr>
          <w:rtl w:val="0"/>
        </w:rPr>
      </w:r>
    </w:p>
    <w:p w:rsidR="00000000" w:rsidDel="00000000" w:rsidP="00000000" w:rsidRDefault="00000000" w:rsidRPr="00000000" w14:paraId="0000002B">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3.1Flujo básico</w:t>
      </w:r>
      <w:r w:rsidDel="00000000" w:rsidR="00000000" w:rsidRPr="00000000">
        <w:rPr>
          <w:rtl w:val="0"/>
        </w:rPr>
      </w:r>
    </w:p>
    <w:p w:rsidR="00000000" w:rsidDel="00000000" w:rsidP="00000000" w:rsidRDefault="00000000" w:rsidRPr="00000000" w14:paraId="0000002C">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3.2Flujo Alternativo</w:t>
      </w:r>
      <w:r w:rsidDel="00000000" w:rsidR="00000000" w:rsidRPr="00000000">
        <w:rPr>
          <w:rtl w:val="0"/>
        </w:rPr>
      </w:r>
    </w:p>
    <w:p w:rsidR="00000000" w:rsidDel="00000000" w:rsidP="00000000" w:rsidRDefault="00000000" w:rsidRPr="00000000" w14:paraId="0000002D">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3.2.1Credenciales incorrectas</w:t>
      </w:r>
      <w:r w:rsidDel="00000000" w:rsidR="00000000" w:rsidRPr="00000000">
        <w:rPr>
          <w:rtl w:val="0"/>
        </w:rPr>
      </w:r>
    </w:p>
    <w:p w:rsidR="00000000" w:rsidDel="00000000" w:rsidP="00000000" w:rsidRDefault="00000000" w:rsidRPr="00000000" w14:paraId="0000002E">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3.2.2Demasiados intentos fallidos</w:t>
      </w:r>
      <w:r w:rsidDel="00000000" w:rsidR="00000000" w:rsidRPr="00000000">
        <w:rPr>
          <w:rtl w:val="0"/>
        </w:rPr>
      </w:r>
    </w:p>
    <w:p w:rsidR="00000000" w:rsidDel="00000000" w:rsidP="00000000" w:rsidRDefault="00000000" w:rsidRPr="00000000" w14:paraId="0000002F">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3.2.3Cuenta inactiva</w:t>
      </w:r>
      <w:r w:rsidDel="00000000" w:rsidR="00000000" w:rsidRPr="00000000">
        <w:rPr>
          <w:rtl w:val="0"/>
        </w:rPr>
      </w:r>
    </w:p>
    <w:p w:rsidR="00000000" w:rsidDel="00000000" w:rsidP="00000000" w:rsidRDefault="00000000" w:rsidRPr="00000000" w14:paraId="00000030">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3.2.4Campos obligatorios vacíos</w:t>
      </w:r>
      <w:r w:rsidDel="00000000" w:rsidR="00000000" w:rsidRPr="00000000">
        <w:rPr>
          <w:rtl w:val="0"/>
        </w:rPr>
      </w:r>
    </w:p>
    <w:p w:rsidR="00000000" w:rsidDel="00000000" w:rsidP="00000000" w:rsidRDefault="00000000" w:rsidRPr="00000000" w14:paraId="00000031">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4.Precondición</w:t>
      </w:r>
      <w:r w:rsidDel="00000000" w:rsidR="00000000" w:rsidRPr="00000000">
        <w:rPr>
          <w:rtl w:val="0"/>
        </w:rPr>
      </w:r>
    </w:p>
    <w:p w:rsidR="00000000" w:rsidDel="00000000" w:rsidP="00000000" w:rsidRDefault="00000000" w:rsidRPr="00000000" w14:paraId="00000032">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4.1Precondición 1</w:t>
      </w:r>
      <w:r w:rsidDel="00000000" w:rsidR="00000000" w:rsidRPr="00000000">
        <w:rPr>
          <w:rtl w:val="0"/>
        </w:rPr>
      </w:r>
    </w:p>
    <w:p w:rsidR="00000000" w:rsidDel="00000000" w:rsidP="00000000" w:rsidRDefault="00000000" w:rsidRPr="00000000" w14:paraId="00000033">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4.2Precondición 2</w:t>
      </w:r>
      <w:r w:rsidDel="00000000" w:rsidR="00000000" w:rsidRPr="00000000">
        <w:rPr>
          <w:rtl w:val="0"/>
        </w:rPr>
      </w:r>
    </w:p>
    <w:p w:rsidR="00000000" w:rsidDel="00000000" w:rsidP="00000000" w:rsidRDefault="00000000" w:rsidRPr="00000000" w14:paraId="00000034">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5.Post Condición</w:t>
      </w:r>
      <w:r w:rsidDel="00000000" w:rsidR="00000000" w:rsidRPr="00000000">
        <w:rPr>
          <w:rtl w:val="0"/>
        </w:rPr>
      </w:r>
    </w:p>
    <w:p w:rsidR="00000000" w:rsidDel="00000000" w:rsidP="00000000" w:rsidRDefault="00000000" w:rsidRPr="00000000" w14:paraId="00000035">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5.1Post Condición 1</w:t>
      </w:r>
      <w:r w:rsidDel="00000000" w:rsidR="00000000" w:rsidRPr="00000000">
        <w:rPr>
          <w:rtl w:val="0"/>
        </w:rPr>
      </w:r>
    </w:p>
    <w:p w:rsidR="00000000" w:rsidDel="00000000" w:rsidP="00000000" w:rsidRDefault="00000000" w:rsidRPr="00000000" w14:paraId="00000036">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5.2Post Condición 2</w:t>
      </w:r>
      <w:r w:rsidDel="00000000" w:rsidR="00000000" w:rsidRPr="00000000">
        <w:rPr>
          <w:rtl w:val="0"/>
        </w:rPr>
      </w:r>
    </w:p>
    <w:p w:rsidR="00000000" w:rsidDel="00000000" w:rsidP="00000000" w:rsidRDefault="00000000" w:rsidRPr="00000000" w14:paraId="00000037">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6.Prototipo</w:t>
      </w:r>
      <w:r w:rsidDel="00000000" w:rsidR="00000000" w:rsidRPr="00000000">
        <w:rPr>
          <w:rtl w:val="0"/>
        </w:rPr>
      </w:r>
    </w:p>
    <w:p w:rsidR="00000000" w:rsidDel="00000000" w:rsidP="00000000" w:rsidRDefault="00000000" w:rsidRPr="00000000" w14:paraId="0000003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6.1Prototipo de interfaz</w:t>
      </w:r>
      <w:r w:rsidDel="00000000" w:rsidR="00000000" w:rsidRPr="00000000">
        <w:rPr>
          <w:rtl w:val="0"/>
        </w:rPr>
      </w:r>
    </w:p>
    <w:p w:rsidR="00000000" w:rsidDel="00000000" w:rsidP="00000000" w:rsidRDefault="00000000" w:rsidRPr="00000000" w14:paraId="00000039">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6.2Modelo de Análisis</w:t>
      </w:r>
      <w:r w:rsidDel="00000000" w:rsidR="00000000" w:rsidRPr="00000000">
        <w:rPr>
          <w:rtl w:val="0"/>
        </w:rPr>
      </w:r>
    </w:p>
    <w:p w:rsidR="00000000" w:rsidDel="00000000" w:rsidP="00000000" w:rsidRDefault="00000000" w:rsidRPr="00000000" w14:paraId="0000003A">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6.3Diagrama de secuencia</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14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3D">
      <w:pPr>
        <w:spacing w:after="4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Iniciar sesión</w:t>
      </w:r>
      <w:r w:rsidDel="00000000" w:rsidR="00000000" w:rsidRPr="00000000">
        <w:rPr>
          <w:rtl w:val="0"/>
        </w:rPr>
      </w:r>
    </w:p>
    <w:p w:rsidR="00000000" w:rsidDel="00000000" w:rsidP="00000000" w:rsidRDefault="00000000" w:rsidRPr="00000000" w14:paraId="0000003E">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1.Caso de uso Iniciar sesión</w:t>
      </w:r>
      <w:r w:rsidDel="00000000" w:rsidR="00000000" w:rsidRPr="00000000">
        <w:rPr>
          <w:rtl w:val="0"/>
        </w:rPr>
      </w:r>
    </w:p>
    <w:p w:rsidR="00000000" w:rsidDel="00000000" w:rsidP="00000000" w:rsidRDefault="00000000" w:rsidRPr="00000000" w14:paraId="0000003F">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1.1Breve descripción</w:t>
      </w:r>
      <w:r w:rsidDel="00000000" w:rsidR="00000000" w:rsidRPr="00000000">
        <w:rPr>
          <w:rtl w:val="0"/>
        </w:rPr>
      </w:r>
    </w:p>
    <w:p w:rsidR="00000000" w:rsidDel="00000000" w:rsidP="00000000" w:rsidRDefault="00000000" w:rsidRPr="00000000" w14:paraId="00000040">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En este caso de uso se describe cómo un usuario registrado, sea administrador o vendedor, accede al sistema FERREMAX mediante su nombre de usuario y su contraseña. El sistema valida las credenciales, comprueba que la cuenta esté activa y habilita únicamente las opciones que corresponden al rol del usuario. Ningún otro caso de uso puede ejecutarse sin que este haya concluido con éxito.</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tl w:val="0"/>
        </w:rPr>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300"/>
        <w:gridCol w:w="6720"/>
        <w:tblGridChange w:id="0">
          <w:tblGrid>
            <w:gridCol w:w="2300"/>
            <w:gridCol w:w="6720"/>
          </w:tblGrid>
        </w:tblGridChange>
      </w:tblGrid>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2">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Código del caso de uso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CUS-01  ·  documento </w:t>
            </w:r>
            <w:r w:rsidDel="00000000" w:rsidR="00000000" w:rsidRPr="00000000">
              <w:rPr>
                <w:rtl w:val="0"/>
              </w:rPr>
              <w:t xml:space="preserve">FMX_CU1</w:t>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4">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Paquete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5">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Seguridad</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6">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Requisitos funcionales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RF-01, RF-03, RF-04</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8">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Responsable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9">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Castillejo Huancas</w:t>
            </w:r>
            <w:r w:rsidDel="00000000" w:rsidR="00000000" w:rsidRPr="00000000">
              <w:rPr>
                <w:rtl w:val="0"/>
              </w:rPr>
            </w:r>
          </w:p>
        </w:tc>
      </w:tr>
    </w:tbl>
    <w:p w:rsidR="00000000" w:rsidDel="00000000" w:rsidP="00000000" w:rsidRDefault="00000000" w:rsidRPr="00000000" w14:paraId="0000004A">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2.Actor</w:t>
      </w:r>
      <w:r w:rsidDel="00000000" w:rsidR="00000000" w:rsidRPr="00000000">
        <w:rPr>
          <w:rtl w:val="0"/>
        </w:rPr>
      </w:r>
    </w:p>
    <w:p w:rsidR="00000000" w:rsidDel="00000000" w:rsidP="00000000" w:rsidRDefault="00000000" w:rsidRPr="00000000" w14:paraId="0000004B">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Administrador, Vendedor.</w:t>
      </w:r>
      <w:r w:rsidDel="00000000" w:rsidR="00000000" w:rsidRPr="00000000">
        <w:rPr>
          <w:rtl w:val="0"/>
        </w:rPr>
      </w:r>
    </w:p>
    <w:p w:rsidR="00000000" w:rsidDel="00000000" w:rsidP="00000000" w:rsidRDefault="00000000" w:rsidRPr="00000000" w14:paraId="0000004C">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3.Flujo de eventos</w:t>
      </w:r>
      <w:r w:rsidDel="00000000" w:rsidR="00000000" w:rsidRPr="00000000">
        <w:rPr>
          <w:rtl w:val="0"/>
        </w:rPr>
      </w:r>
    </w:p>
    <w:p w:rsidR="00000000" w:rsidDel="00000000" w:rsidP="00000000" w:rsidRDefault="00000000" w:rsidRPr="00000000" w14:paraId="0000004D">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3.1Flujo básico</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comienza cuando el usuario accede a la ruta /login del sistema.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muestra la ventana de inicio de sesión con los campos «Nombre de usuario» y «Contraseña».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usuario ingresa su nombre de usuario y su contraseña.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usuario selecciona el botón «Ingresar».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verifica que el usuario no haya superado el límite de intentos fallidos permitidos.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valida las credenciales comparando la contraseña ingresada con el hash almacenado en la base de datos.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verifica que la cuenta del usuario se encuentre activa.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crea la sesión, regenera su identificador para prevenir la fijación de sesión y reinicia el contador de intentos fallidos.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determina el rol del usuario y construye el menú con las opciones habilitadas para ese rol.</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muestra la ventana principal con el mensaje de bienvenida y el nombre del usuario.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finaliza.</w:t>
      </w:r>
    </w:p>
    <w:p w:rsidR="00000000" w:rsidDel="00000000" w:rsidP="00000000" w:rsidRDefault="00000000" w:rsidRPr="00000000" w14:paraId="00000059">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3.2Flujo Alternativo</w:t>
      </w:r>
      <w:r w:rsidDel="00000000" w:rsidR="00000000" w:rsidRPr="00000000">
        <w:rPr>
          <w:rtl w:val="0"/>
        </w:rPr>
      </w:r>
    </w:p>
    <w:p w:rsidR="00000000" w:rsidDel="00000000" w:rsidP="00000000" w:rsidRDefault="00000000" w:rsidRPr="00000000" w14:paraId="0000005A">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3.2.1Credenciales incorrectas</w:t>
      </w:r>
      <w:r w:rsidDel="00000000" w:rsidR="00000000" w:rsidRPr="00000000">
        <w:rPr>
          <w:rtl w:val="0"/>
        </w:rPr>
      </w:r>
    </w:p>
    <w:p w:rsidR="00000000" w:rsidDel="00000000" w:rsidP="00000000" w:rsidRDefault="00000000" w:rsidRPr="00000000" w14:paraId="0000005B">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6 el sistema determina que las credenciales no corresponden a ningún usuario registrado. El sistema incrementa el contador de intentos fallidos y muestra el mensaje «Las credenciales no coinciden con nuestros registros», sin precisar cuál de los dos campos fue el erróneo. El sistema conserva el nombre de usuario ingresado y el CUS regresa al paso 3.</w:t>
      </w:r>
      <w:r w:rsidDel="00000000" w:rsidR="00000000" w:rsidRPr="00000000">
        <w:rPr>
          <w:rtl w:val="0"/>
        </w:rPr>
      </w:r>
    </w:p>
    <w:p w:rsidR="00000000" w:rsidDel="00000000" w:rsidP="00000000" w:rsidRDefault="00000000" w:rsidRPr="00000000" w14:paraId="0000005C">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3.2.2Demasiados intentos fallidos</w:t>
      </w:r>
      <w:r w:rsidDel="00000000" w:rsidR="00000000" w:rsidRPr="00000000">
        <w:rPr>
          <w:rtl w:val="0"/>
        </w:rPr>
      </w:r>
    </w:p>
    <w:p w:rsidR="00000000" w:rsidDel="00000000" w:rsidP="00000000" w:rsidRDefault="00000000" w:rsidRPr="00000000" w14:paraId="0000005D">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5 el sistema determina que el usuario ha superado los tres intentos fallidos permitidos. El sistema rechaza el intento sin llegar a validar las credenciales, muestra el mensaje «Demasiados intentos. Vuelva a intentarlo en unos minutos», registra el evento en el log de seguridad y el CUS finaliza.</w:t>
      </w:r>
      <w:r w:rsidDel="00000000" w:rsidR="00000000" w:rsidRPr="00000000">
        <w:rPr>
          <w:rtl w:val="0"/>
        </w:rPr>
      </w:r>
    </w:p>
    <w:p w:rsidR="00000000" w:rsidDel="00000000" w:rsidP="00000000" w:rsidRDefault="00000000" w:rsidRPr="00000000" w14:paraId="0000005E">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3.2.3Cuenta inactiva</w:t>
      </w:r>
      <w:r w:rsidDel="00000000" w:rsidR="00000000" w:rsidRPr="00000000">
        <w:rPr>
          <w:rtl w:val="0"/>
        </w:rPr>
      </w:r>
    </w:p>
    <w:p w:rsidR="00000000" w:rsidDel="00000000" w:rsidP="00000000" w:rsidRDefault="00000000" w:rsidRPr="00000000" w14:paraId="0000005F">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7 el sistema determina que la cuenta del usuario ha sido desactivada por el administrador. El sistema descarta la sesión iniciada, muestra el mensaje «Su cuenta se encuentra inactiva. Comuníquese con el administrador» y el CUS finaliza.</w:t>
      </w:r>
      <w:r w:rsidDel="00000000" w:rsidR="00000000" w:rsidRPr="00000000">
        <w:rPr>
          <w:rtl w:val="0"/>
        </w:rPr>
      </w:r>
    </w:p>
    <w:p w:rsidR="00000000" w:rsidDel="00000000" w:rsidP="00000000" w:rsidRDefault="00000000" w:rsidRPr="00000000" w14:paraId="00000060">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3.2.4Campos obligatorios vacíos</w:t>
      </w:r>
      <w:r w:rsidDel="00000000" w:rsidR="00000000" w:rsidRPr="00000000">
        <w:rPr>
          <w:rtl w:val="0"/>
        </w:rPr>
      </w:r>
    </w:p>
    <w:p w:rsidR="00000000" w:rsidDel="00000000" w:rsidP="00000000" w:rsidRDefault="00000000" w:rsidRPr="00000000" w14:paraId="00000061">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4 el sistema determina que alguno de los campos obligatorios está vacío. El sistema muestra el mensaje de validación junto al campo correspondiente, no envía la petición al servidor y el CUS regresa al paso 3.</w:t>
      </w:r>
      <w:r w:rsidDel="00000000" w:rsidR="00000000" w:rsidRPr="00000000">
        <w:rPr>
          <w:rtl w:val="0"/>
        </w:rPr>
      </w:r>
    </w:p>
    <w:p w:rsidR="00000000" w:rsidDel="00000000" w:rsidP="00000000" w:rsidRDefault="00000000" w:rsidRPr="00000000" w14:paraId="00000062">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4.Precondición</w:t>
      </w:r>
      <w:r w:rsidDel="00000000" w:rsidR="00000000" w:rsidRPr="00000000">
        <w:rPr>
          <w:rtl w:val="0"/>
        </w:rPr>
      </w:r>
    </w:p>
    <w:p w:rsidR="00000000" w:rsidDel="00000000" w:rsidP="00000000" w:rsidRDefault="00000000" w:rsidRPr="00000000" w14:paraId="00000063">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4.1Precondición 1</w:t>
      </w:r>
      <w:r w:rsidDel="00000000" w:rsidR="00000000" w:rsidRPr="00000000">
        <w:rPr>
          <w:rtl w:val="0"/>
        </w:rPr>
      </w:r>
    </w:p>
    <w:p w:rsidR="00000000" w:rsidDel="00000000" w:rsidP="00000000" w:rsidRDefault="00000000" w:rsidRPr="00000000" w14:paraId="00000064">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usuario se encuentra registrado en el sistema y su cuenta está activa.</w:t>
      </w:r>
      <w:r w:rsidDel="00000000" w:rsidR="00000000" w:rsidRPr="00000000">
        <w:rPr>
          <w:rtl w:val="0"/>
        </w:rPr>
      </w:r>
    </w:p>
    <w:p w:rsidR="00000000" w:rsidDel="00000000" w:rsidP="00000000" w:rsidRDefault="00000000" w:rsidRPr="00000000" w14:paraId="00000065">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4.2Precondición 2</w:t>
      </w:r>
      <w:r w:rsidDel="00000000" w:rsidR="00000000" w:rsidRPr="00000000">
        <w:rPr>
          <w:rtl w:val="0"/>
        </w:rPr>
      </w:r>
    </w:p>
    <w:p w:rsidR="00000000" w:rsidDel="00000000" w:rsidP="00000000" w:rsidRDefault="00000000" w:rsidRPr="00000000" w14:paraId="00000066">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usuario no tiene una sesión abierta en el navegador.</w:t>
      </w:r>
      <w:r w:rsidDel="00000000" w:rsidR="00000000" w:rsidRPr="00000000">
        <w:rPr>
          <w:rtl w:val="0"/>
        </w:rPr>
      </w:r>
    </w:p>
    <w:p w:rsidR="00000000" w:rsidDel="00000000" w:rsidP="00000000" w:rsidRDefault="00000000" w:rsidRPr="00000000" w14:paraId="00000067">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5.Post Condición</w:t>
      </w:r>
      <w:r w:rsidDel="00000000" w:rsidR="00000000" w:rsidRPr="00000000">
        <w:rPr>
          <w:rtl w:val="0"/>
        </w:rPr>
      </w:r>
    </w:p>
    <w:p w:rsidR="00000000" w:rsidDel="00000000" w:rsidP="00000000" w:rsidRDefault="00000000" w:rsidRPr="00000000" w14:paraId="00000068">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5.1Post Condición 1</w:t>
      </w:r>
      <w:r w:rsidDel="00000000" w:rsidR="00000000" w:rsidRPr="00000000">
        <w:rPr>
          <w:rtl w:val="0"/>
        </w:rPr>
      </w:r>
    </w:p>
    <w:p w:rsidR="00000000" w:rsidDel="00000000" w:rsidP="00000000" w:rsidRDefault="00000000" w:rsidRPr="00000000" w14:paraId="00000069">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usuario queda autenticado, con una sesión activa asociada a su identificador y a su rol.</w:t>
      </w:r>
      <w:r w:rsidDel="00000000" w:rsidR="00000000" w:rsidRPr="00000000">
        <w:rPr>
          <w:rtl w:val="0"/>
        </w:rPr>
      </w:r>
    </w:p>
    <w:p w:rsidR="00000000" w:rsidDel="00000000" w:rsidP="00000000" w:rsidRDefault="00000000" w:rsidRPr="00000000" w14:paraId="0000006A">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5.2Post Condición 2</w:t>
      </w:r>
      <w:r w:rsidDel="00000000" w:rsidR="00000000" w:rsidRPr="00000000">
        <w:rPr>
          <w:rtl w:val="0"/>
        </w:rPr>
      </w:r>
    </w:p>
    <w:p w:rsidR="00000000" w:rsidDel="00000000" w:rsidP="00000000" w:rsidRDefault="00000000" w:rsidRPr="00000000" w14:paraId="0000006B">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contador de intentos fallidos del usuario queda en cero y el evento queda registrado en el log de acceso.</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6.Prototipo</w:t>
      </w:r>
      <w:r w:rsidDel="00000000" w:rsidR="00000000" w:rsidRPr="00000000">
        <w:rPr>
          <w:rtl w:val="0"/>
        </w:rPr>
      </w:r>
    </w:p>
    <w:p w:rsidR="00000000" w:rsidDel="00000000" w:rsidP="00000000" w:rsidRDefault="00000000" w:rsidRPr="00000000" w14:paraId="0000006E">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6.1Prototipo de interfaz</w:t>
      </w:r>
      <w:r w:rsidDel="00000000" w:rsidR="00000000" w:rsidRPr="00000000">
        <w:rPr>
          <w:rtl w:val="0"/>
        </w:rPr>
      </w:r>
    </w:p>
    <w:p w:rsidR="00000000" w:rsidDel="00000000" w:rsidP="00000000" w:rsidRDefault="00000000" w:rsidRPr="00000000" w14:paraId="0000006F">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Pantalla del sistema sobre la que se ejecuta el caso de uso CUS-01.</w:t>
      </w:r>
      <w:r w:rsidDel="00000000" w:rsidR="00000000" w:rsidRPr="00000000">
        <w:rPr>
          <w:rtl w:val="0"/>
        </w:rPr>
      </w:r>
    </w:p>
    <w:p w:rsidR="00000000" w:rsidDel="00000000" w:rsidP="00000000" w:rsidRDefault="00000000" w:rsidRPr="00000000" w14:paraId="00000070">
      <w:pPr>
        <w:spacing w:after="70" w:before="120" w:lineRule="auto"/>
        <w:jc w:val="center"/>
        <w:rPr/>
      </w:pPr>
      <w:r w:rsidDel="00000000" w:rsidR="00000000" w:rsidRPr="00000000">
        <w:rPr/>
        <w:drawing>
          <wp:inline distB="0" distT="0" distL="0" distR="0">
            <wp:extent cx="5715000" cy="20859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1. Prototipo de la interfaz de usuario — Iniciar sesión.</w:t>
      </w:r>
      <w:r w:rsidDel="00000000" w:rsidR="00000000" w:rsidRPr="00000000">
        <w:rPr>
          <w:rtl w:val="0"/>
        </w:rPr>
      </w:r>
    </w:p>
    <w:p w:rsidR="00000000" w:rsidDel="00000000" w:rsidP="00000000" w:rsidRDefault="00000000" w:rsidRPr="00000000" w14:paraId="00000072">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6.2Modelo de Análisis</w:t>
      </w:r>
      <w:r w:rsidDel="00000000" w:rsidR="00000000" w:rsidRPr="00000000">
        <w:rPr>
          <w:rtl w:val="0"/>
        </w:rPr>
      </w:r>
    </w:p>
    <w:p w:rsidR="00000000" w:rsidDel="00000000" w:rsidP="00000000" w:rsidRDefault="00000000" w:rsidRPr="00000000" w14:paraId="00000073">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Clases de análisis que colaboran en la realización del caso de uso: la clase de interfaz (IU_) con la que interactúa el actor, la clase de control (C_) que coordina la operación y las clases de entidad (E_) que persisten la información.</w:t>
      </w:r>
      <w:r w:rsidDel="00000000" w:rsidR="00000000" w:rsidRPr="00000000">
        <w:rPr>
          <w:rtl w:val="0"/>
        </w:rPr>
      </w:r>
    </w:p>
    <w:p w:rsidR="00000000" w:rsidDel="00000000" w:rsidP="00000000" w:rsidRDefault="00000000" w:rsidRPr="00000000" w14:paraId="00000074">
      <w:pPr>
        <w:spacing w:after="70" w:before="120" w:lineRule="auto"/>
        <w:jc w:val="center"/>
        <w:rPr/>
      </w:pPr>
      <w:r w:rsidDel="00000000" w:rsidR="00000000" w:rsidRPr="00000000">
        <w:rPr/>
        <w:drawing>
          <wp:inline distB="0" distT="0" distL="0" distR="0">
            <wp:extent cx="5334000" cy="16859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2. Modelo de análisis — Iniciar sesión.</w:t>
      </w:r>
      <w:r w:rsidDel="00000000" w:rsidR="00000000" w:rsidRPr="00000000">
        <w:rPr>
          <w:rtl w:val="0"/>
        </w:rPr>
      </w:r>
    </w:p>
    <w:p w:rsidR="00000000" w:rsidDel="00000000" w:rsidP="00000000" w:rsidRDefault="00000000" w:rsidRPr="00000000" w14:paraId="00000076">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6.3Diagrama de secuencia</w:t>
      </w:r>
      <w:r w:rsidDel="00000000" w:rsidR="00000000" w:rsidRPr="00000000">
        <w:rPr>
          <w:rtl w:val="0"/>
        </w:rPr>
      </w:r>
    </w:p>
    <w:p w:rsidR="00000000" w:rsidDel="00000000" w:rsidP="00000000" w:rsidRDefault="00000000" w:rsidRPr="00000000" w14:paraId="00000077">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Secuencia de mensajes intercambiados entre el actor y las clases de análisis durante el flujo básico del caso de uso.</w:t>
      </w:r>
      <w:r w:rsidDel="00000000" w:rsidR="00000000" w:rsidRPr="00000000">
        <w:rPr>
          <w:rtl w:val="0"/>
        </w:rPr>
      </w:r>
    </w:p>
    <w:p w:rsidR="00000000" w:rsidDel="00000000" w:rsidP="00000000" w:rsidRDefault="00000000" w:rsidRPr="00000000" w14:paraId="00000078">
      <w:pPr>
        <w:spacing w:after="70" w:before="120" w:lineRule="auto"/>
        <w:jc w:val="center"/>
        <w:rPr/>
      </w:pPr>
      <w:r w:rsidDel="00000000" w:rsidR="00000000" w:rsidRPr="00000000">
        <w:rPr/>
        <w:drawing>
          <wp:inline distB="0" distT="0" distL="0" distR="0">
            <wp:extent cx="5715000" cy="57054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5000"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3. Diagrama de secuencia — Iniciar sesión.</w:t>
      </w:r>
      <w:r w:rsidDel="00000000" w:rsidR="00000000" w:rsidRPr="00000000">
        <w:rPr>
          <w:rtl w:val="0"/>
        </w:rPr>
      </w:r>
    </w:p>
    <w:sectPr>
      <w:footerReference r:id="rId9" w:type="defaul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tabs>
        <w:tab w:val="center" w:leader="none" w:pos="4510"/>
        <w:tab w:val="right" w:leader="none" w:pos="9020"/>
      </w:tabs>
      <w:rPr/>
    </w:pPr>
    <w:r w:rsidDel="00000000" w:rsidR="00000000" w:rsidRPr="00000000">
      <w:rPr>
        <w:rFonts w:ascii="Times New Roman" w:cs="Times New Roman" w:eastAsia="Times New Roman" w:hAnsi="Times New Roman"/>
        <w:sz w:val="18"/>
        <w:szCs w:val="18"/>
        <w:rtl w:val="0"/>
      </w:rPr>
      <w:t xml:space="preserve">Confidencial© FERREMAX — Grupo 2</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2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