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5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20" w:before="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30"/>
          <w:szCs w:val="30"/>
          <w:rtl w:val="0"/>
        </w:rPr>
        <w:t xml:space="preserve">FERREMAX — Sistema Web de Gestión para Ferretería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30"/>
          <w:szCs w:val="30"/>
          <w:rtl w:val="0"/>
        </w:rPr>
        <w:t xml:space="preserve">Configuración del Entorno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de Desarrollo en Contenedores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0" w:before="0" w:lineRule="auto"/>
        <w:jc w:val="right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Versión 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5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Universidad Nacional Mayor de San Marcos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5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Facultad de Ingeniería de Sistemas e Informática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50" w:lineRule="auto"/>
        <w:jc w:val="right"/>
        <w:rPr/>
      </w:pPr>
      <w:r w:rsidDel="00000000" w:rsidR="00000000" w:rsidRPr="00000000">
        <w:rPr>
          <w:sz w:val="19"/>
          <w:szCs w:val="19"/>
          <w:rtl w:val="0"/>
        </w:rPr>
        <w:t xml:space="preserve">Curso: Gestión de la Configuración y Mantenimiento del Software  ·  Docente: Lenis Rossi Wong Portillo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5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Grupo 2  ·  Elaborado por: Mallqui Meza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5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Código del documento: </w:t>
      </w:r>
      <w:r w:rsidDel="00000000" w:rsidR="00000000" w:rsidRPr="00000000">
        <w:rPr>
          <w:sz w:val="19"/>
          <w:szCs w:val="19"/>
          <w:rtl w:val="0"/>
        </w:rPr>
        <w:t xml:space="preserve">FMX_ED.docx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  ·  Actividad H1.4 del Hito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300" w:before="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Historial de Revisión</w:t>
      </w:r>
      <w:r w:rsidDel="00000000" w:rsidR="00000000" w:rsidRPr="00000000">
        <w:rPr>
          <w:rtl w:val="0"/>
        </w:rPr>
      </w:r>
    </w:p>
    <w:tbl>
      <w:tblPr>
        <w:tblStyle w:val="Table1"/>
        <w:tblW w:w="90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300"/>
        <w:gridCol w:w="3960"/>
        <w:gridCol w:w="2160"/>
        <w:tblGridChange w:id="0">
          <w:tblGrid>
            <w:gridCol w:w="1600"/>
            <w:gridCol w:w="1300"/>
            <w:gridCol w:w="3960"/>
            <w:gridCol w:w="216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25" w:before="2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25" w:before="2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25" w:before="2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25" w:before="2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="26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11/09/2026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="26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Configuración inicial del entorno de contenedores: app, nginx, db y phpMyAdmin, con su docker-compose, su script de instalación y su guía de uso.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Mallqui Meza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17/09/2026</w:t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Normalización de nomenclatura, metadatos del curso y nombres de ramas conforme al cronograma.</w:t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Grupo 2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420" w:before="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Configuración del Entorno de 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tabs>
          <w:tab w:val="left" w:leader="none" w:pos="640"/>
        </w:tabs>
        <w:spacing w:after="15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1.Introducción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tabs>
          <w:tab w:val="left" w:leader="none" w:pos="1000"/>
        </w:tabs>
        <w:spacing w:after="110" w:before="220" w:lineRule="auto"/>
        <w:ind w:left="3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1.1Propósito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before="0" w:line="268" w:lineRule="auto"/>
        <w:ind w:left="74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Este documento describe el entorno de desarrollo del sistema FERREMAX y cómo ponerlo en marcha. Corresponde a la actividad H1.4 del cronograma, «Configuración del entorno Docker (app, nginx, db) y docker-compose», que es la última actividad técnica del Hito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0" w:line="268" w:lineRule="auto"/>
        <w:ind w:left="74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El entorno completo se ejecuta en contenedores. Ningún integrante necesita instalar PHP, Composer, MySQL, Nginx ni Node en su máquina: basta con Docker. Esto responde a un problema concreto del trabajo en equipo — que el sistema funcione en la máquina de uno y falle en la de otro — y a la restricción de tecnología del DAS, que fija el despliegue en contenedores.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tabs>
          <w:tab w:val="left" w:leader="none" w:pos="1000"/>
        </w:tabs>
        <w:spacing w:after="110" w:before="220" w:lineRule="auto"/>
        <w:ind w:left="3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1.2Alcance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before="0" w:line="268" w:lineRule="auto"/>
        <w:ind w:left="74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Cubre la definición de los contenedores, su construcción, la instalación de Laravel 11, la conexión con la base de datos y los comandos de uso diario. No cubre el despliegue en el servidor real de la ferretería, que se documentará en el manual técnico del Hito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tabs>
          <w:tab w:val="left" w:leader="none" w:pos="1000"/>
        </w:tabs>
        <w:spacing w:after="110" w:before="220" w:lineRule="auto"/>
        <w:ind w:left="3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1.3Requisitos previos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before="0" w:line="268" w:lineRule="auto"/>
        <w:ind w:left="74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En la máquina de cada integrante solo hace falta Docker: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5820"/>
        <w:tblGridChange w:id="0">
          <w:tblGrid>
            <w:gridCol w:w="3200"/>
            <w:gridCol w:w="582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25" w:before="2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Sistema operativo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25" w:before="2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Qué instalar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Windows 10 u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Docker Desktop con el backend WSL2 activado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macOS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Docker Desktop (Apple Silicon o Intel)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Linux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Docker Engine más el plugin docker-compose-plugin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120" w:before="140" w:line="268" w:lineRule="auto"/>
        <w:ind w:left="74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Para comprobar que está listo:</w:t>
      </w:r>
      <w:r w:rsidDel="00000000" w:rsidR="00000000" w:rsidRPr="00000000">
        <w:rPr>
          <w:rtl w:val="0"/>
        </w:rPr>
      </w:r>
    </w:p>
    <w:tbl>
      <w:tblPr>
        <w:tblStyle w:val="Table3"/>
        <w:tblW w:w="8280.0" w:type="dxa"/>
        <w:jc w:val="left"/>
        <w:tblInd w:w="740.0" w:type="dxa"/>
        <w:tblBorders>
          <w:top w:color="c9d2e0" w:space="0" w:sz="4" w:val="single"/>
          <w:left w:color="2e5aa8" w:space="0" w:sz="12" w:val="single"/>
          <w:bottom w:color="c9d2e0" w:space="0" w:sz="4" w:val="single"/>
          <w:right w:color="c9d2e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8280"/>
        <w:tblGridChange w:id="0">
          <w:tblGrid>
            <w:gridCol w:w="8280"/>
          </w:tblGrid>
        </w:tblGridChange>
      </w:tblGrid>
      <w:tr>
        <w:trPr>
          <w:cantSplit w:val="0"/>
          <w:tblHeader w:val="0"/>
        </w:trPr>
        <w:tc>
          <w:tcPr>
            <w:shd w:fill="f4f6fa" w:val="clear"/>
            <w:tcMar>
              <w:top w:w="90.0" w:type="dxa"/>
              <w:left w:w="16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after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1f2733"/>
                <w:sz w:val="17"/>
                <w:szCs w:val="17"/>
                <w:rtl w:val="0"/>
              </w:rPr>
              <w:t xml:space="preserve">docker --version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1f2733"/>
                <w:sz w:val="17"/>
                <w:szCs w:val="17"/>
                <w:rtl w:val="0"/>
              </w:rPr>
              <w:t xml:space="preserve">docker compose version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tabs>
          <w:tab w:val="left" w:leader="none" w:pos="640"/>
        </w:tabs>
        <w:spacing w:after="15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2.Arquitectura del entorno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before="0" w:line="268" w:lineRule="auto"/>
        <w:ind w:left="74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El entorno reproduce el diagrama de despliegue del DAS (sección 6). Son cuatro contenedores sobre una red interna; solo dos publican puertos hacia la máquina del desarrollador.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70" w:before="1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30194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1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404040"/>
          <w:sz w:val="17"/>
          <w:szCs w:val="17"/>
          <w:rtl w:val="0"/>
        </w:rPr>
        <w:t xml:space="preserve">Figura 1. Topología del entorno de contenedores de FERREMAX.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2000"/>
        <w:gridCol w:w="3320"/>
        <w:gridCol w:w="1800"/>
        <w:tblGridChange w:id="0">
          <w:tblGrid>
            <w:gridCol w:w="1900"/>
            <w:gridCol w:w="2000"/>
            <w:gridCol w:w="3320"/>
            <w:gridCol w:w="180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25" w:before="2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Contenedor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25" w:before="2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Imagen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25" w:before="2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25" w:before="2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Puerto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ferremax_nginx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nginx:1.27-alpine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Atiende las peticiones HTTP y sirve la carpeta public/ de Laravel.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268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8080 → 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ferremax_app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php:8.2-fpm (build propio)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Ejecuta la aplicación Laravel 11. Incluye Composer y Node 20.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6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9000 interno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ferremax_db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mysql:8.0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Base de datos del sistema. Los datos persisten en el volumen db_data.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6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3306 interno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ferremax_pma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phpmyadmin:5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Consola web para inspeccionar la base de datos sin instalar un cliente.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68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8081 → 80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120" w:before="160" w:line="268" w:lineRule="auto"/>
        <w:ind w:left="74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La base de datos no publica ningún puerto hacia el exterior: solo es alcanzable desde la red interna ferremax_net. Es la misma decisión del DAS, donde el motor de base de datos vive dentro de la red local del establecimiento y nunca queda expuesto.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tabs>
          <w:tab w:val="left" w:leader="none" w:pos="640"/>
        </w:tabs>
        <w:spacing w:after="15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3.Estructura de archivos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before="0" w:line="268" w:lineRule="auto"/>
        <w:ind w:left="74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Los archivos del entorno conviven con el proyecto Laravel en la raíz del repositorio, siguiendo la estructura que describe el DAS en la sección 7.</w:t>
      </w:r>
      <w:r w:rsidDel="00000000" w:rsidR="00000000" w:rsidRPr="00000000">
        <w:rPr>
          <w:rtl w:val="0"/>
        </w:rPr>
      </w:r>
    </w:p>
    <w:tbl>
      <w:tblPr>
        <w:tblStyle w:val="Table5"/>
        <w:tblW w:w="8280.0" w:type="dxa"/>
        <w:jc w:val="left"/>
        <w:tblInd w:w="740.0" w:type="dxa"/>
        <w:tblBorders>
          <w:top w:color="c9d2e0" w:space="0" w:sz="4" w:val="single"/>
          <w:left w:color="2e5aa8" w:space="0" w:sz="12" w:val="single"/>
          <w:bottom w:color="c9d2e0" w:space="0" w:sz="4" w:val="single"/>
          <w:right w:color="c9d2e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8280"/>
        <w:tblGridChange w:id="0">
          <w:tblGrid>
            <w:gridCol w:w="8280"/>
          </w:tblGrid>
        </w:tblGridChange>
      </w:tblGrid>
      <w:tr>
        <w:trPr>
          <w:cantSplit w:val="0"/>
          <w:tblHeader w:val="0"/>
        </w:trPr>
        <w:tc>
          <w:tcPr>
            <w:shd w:fill="f4f6fa" w:val="clear"/>
            <w:tcMar>
              <w:top w:w="90.0" w:type="dxa"/>
              <w:left w:w="16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spacing w:after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1f2733"/>
                <w:sz w:val="17"/>
                <w:szCs w:val="17"/>
                <w:rtl w:val="0"/>
              </w:rPr>
              <w:t xml:space="preserve">ferremax/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1f2733"/>
                <w:sz w:val="17"/>
                <w:szCs w:val="17"/>
                <w:rtl w:val="0"/>
              </w:rPr>
              <w:t xml:space="preserve">├── docker-compose.yml          Define los cuatro contenedores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1f2733"/>
                <w:sz w:val="17"/>
                <w:szCs w:val="17"/>
                <w:rtl w:val="0"/>
              </w:rPr>
              <w:t xml:space="preserve">├── setup.sh                    Instalación en un solo comando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1f2733"/>
                <w:sz w:val="17"/>
                <w:szCs w:val="17"/>
                <w:rtl w:val="0"/>
              </w:rPr>
              <w:t xml:space="preserve">├── Makefile                    Atajos de uso diario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1f2733"/>
                <w:sz w:val="17"/>
                <w:szCs w:val="17"/>
                <w:rtl w:val="0"/>
              </w:rPr>
              <w:t xml:space="preserve">├── .env.docker.example         Plantilla de variables del entorno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1f2733"/>
                <w:sz w:val="17"/>
                <w:szCs w:val="17"/>
                <w:rtl w:val="0"/>
              </w:rPr>
              <w:t xml:space="preserve">├── .dockerignore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1f2733"/>
                <w:sz w:val="17"/>
                <w:szCs w:val="17"/>
                <w:rtl w:val="0"/>
              </w:rPr>
              <w:t xml:space="preserve">├── .gitignore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1f2733"/>
                <w:sz w:val="17"/>
                <w:szCs w:val="17"/>
                <w:rtl w:val="0"/>
              </w:rPr>
              <w:t xml:space="preserve">├── README.md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1f2733"/>
                <w:sz w:val="17"/>
                <w:szCs w:val="17"/>
                <w:rtl w:val="0"/>
              </w:rPr>
              <w:t xml:space="preserve">├── docker/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1f2733"/>
                <w:sz w:val="17"/>
                <w:szCs w:val="17"/>
                <w:rtl w:val="0"/>
              </w:rPr>
              <w:t xml:space="preserve">│   ├── php/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1f2733"/>
                <w:sz w:val="17"/>
                <w:szCs w:val="17"/>
                <w:rtl w:val="0"/>
              </w:rPr>
              <w:t xml:space="preserve">│   │   ├── Dockerfile          Imagen de la aplicación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1f2733"/>
                <w:sz w:val="17"/>
                <w:szCs w:val="17"/>
                <w:rtl w:val="0"/>
              </w:rPr>
              <w:t xml:space="preserve">│   │   ├── php.ini             Ajustes de PHP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1f2733"/>
                <w:sz w:val="17"/>
                <w:szCs w:val="17"/>
                <w:rtl w:val="0"/>
              </w:rPr>
              <w:t xml:space="preserve">│   │   └── entrypoint.sh       Permisos y espera a MySQL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1f2733"/>
                <w:sz w:val="17"/>
                <w:szCs w:val="17"/>
                <w:rtl w:val="0"/>
              </w:rPr>
              <w:t xml:space="preserve">│   ├── nginx/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1f2733"/>
                <w:sz w:val="17"/>
                <w:szCs w:val="17"/>
                <w:rtl w:val="0"/>
              </w:rPr>
              <w:t xml:space="preserve">│   │   └── default.conf        Virtual host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1f2733"/>
                <w:sz w:val="17"/>
                <w:szCs w:val="17"/>
                <w:rtl w:val="0"/>
              </w:rPr>
              <w:t xml:space="preserve">│   └── mysql/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1f2733"/>
                <w:sz w:val="17"/>
                <w:szCs w:val="17"/>
                <w:rtl w:val="0"/>
              </w:rPr>
              <w:t xml:space="preserve">│       └── my.cnf              utf8mb4, modo estricto, zona horaria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1f2733"/>
                <w:sz w:val="17"/>
                <w:szCs w:val="17"/>
                <w:rtl w:val="0"/>
              </w:rPr>
              <w:t xml:space="preserve">└── ...                         Proyecto Laravel: app/, database/, routes/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tabs>
          <w:tab w:val="left" w:leader="none" w:pos="640"/>
        </w:tabs>
        <w:spacing w:after="15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4.Instalación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before="0" w:line="268" w:lineRule="auto"/>
        <w:ind w:left="74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Clone el repositorio y ejecute el script de instalación:</w:t>
      </w:r>
      <w:r w:rsidDel="00000000" w:rsidR="00000000" w:rsidRPr="00000000">
        <w:rPr>
          <w:rtl w:val="0"/>
        </w:rPr>
      </w:r>
    </w:p>
    <w:tbl>
      <w:tblPr>
        <w:tblStyle w:val="Table6"/>
        <w:tblW w:w="8280.0" w:type="dxa"/>
        <w:jc w:val="left"/>
        <w:tblInd w:w="740.0" w:type="dxa"/>
        <w:tblBorders>
          <w:top w:color="c9d2e0" w:space="0" w:sz="4" w:val="single"/>
          <w:left w:color="2e5aa8" w:space="0" w:sz="12" w:val="single"/>
          <w:bottom w:color="c9d2e0" w:space="0" w:sz="4" w:val="single"/>
          <w:right w:color="c9d2e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8280"/>
        <w:tblGridChange w:id="0">
          <w:tblGrid>
            <w:gridCol w:w="8280"/>
          </w:tblGrid>
        </w:tblGridChange>
      </w:tblGrid>
      <w:tr>
        <w:trPr>
          <w:cantSplit w:val="0"/>
          <w:tblHeader w:val="0"/>
        </w:trPr>
        <w:tc>
          <w:tcPr>
            <w:shd w:fill="f4f6fa" w:val="clear"/>
            <w:tcMar>
              <w:top w:w="90.0" w:type="dxa"/>
              <w:left w:w="16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after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1f2733"/>
                <w:sz w:val="17"/>
                <w:szCs w:val="17"/>
                <w:rtl w:val="0"/>
              </w:rPr>
              <w:t xml:space="preserve">git clone https://github.com/grupo2-unmsm/ferremax.git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1f2733"/>
                <w:sz w:val="17"/>
                <w:szCs w:val="17"/>
                <w:rtl w:val="0"/>
              </w:rPr>
              <w:t xml:space="preserve">cd ferremax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1f2733"/>
                <w:sz w:val="17"/>
                <w:szCs w:val="17"/>
                <w:rtl w:val="0"/>
              </w:rPr>
              <w:t xml:space="preserve">bash setup.sh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120" w:before="140" w:line="268" w:lineRule="auto"/>
        <w:ind w:left="74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El script realiza diez pasos, en este orden: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3000"/>
        <w:gridCol w:w="5220"/>
        <w:tblGridChange w:id="0">
          <w:tblGrid>
            <w:gridCol w:w="800"/>
            <w:gridCol w:w="3000"/>
            <w:gridCol w:w="522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25" w:before="2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25" w:before="2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25" w:before="2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Por qué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="26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Comprueba Docker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Detiene la instalación con un mensaje claro si Docker no está corriendo, en lugar de fallar más adelante.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="26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Crea el archivo .env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Toma el UID y el GID reales del usuario para que los archivos generados no queden como root.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6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Construye las imágenes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Compila la imagen de la aplicación con las extensiones de PHP que Laravel necesita.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26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Levanta MySQL y espera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Aguarda a que el healthcheck lo reporte disponible antes de continuar.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26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Instala Laravel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Solo si no existe ya. No sobrescribe un proyecto instalado.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="26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Configura el archivo .env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Fija DB_HOST=db, la zona horaria de Lima y el idioma español.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="26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Instala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Ejecuta composer install y genera la clave de aplicación.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="26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Levanta los cuatro contenedores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Deja el entorno completo en ejecución.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="26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Ejecuta las migraciones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Crea las tablas base en MySQL.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="26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Compila los 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npm install y npm run build para Bootstrap y Chart.js.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after="120" w:before="160" w:line="268" w:lineRule="auto"/>
        <w:ind w:left="74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Al terminar, la aplicación queda en http://localhost:8080 y phpMyAdmin en http://localhost:8081, con el usuario ferremax y la clave ferremax.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before="0" w:line="268" w:lineRule="auto"/>
        <w:ind w:left="74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El script se puede volver a ejecutar sin riesgo: detecta lo que ya está hecho y no repite nada.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tabs>
          <w:tab w:val="left" w:leader="none" w:pos="640"/>
        </w:tabs>
        <w:spacing w:after="15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5.Comandos de uso diario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before="0" w:line="268" w:lineRule="auto"/>
        <w:ind w:left="74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Con el Makefile incluido: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000"/>
        <w:gridCol w:w="3820"/>
        <w:tblGridChange w:id="0">
          <w:tblGrid>
            <w:gridCol w:w="2200"/>
            <w:gridCol w:w="3000"/>
            <w:gridCol w:w="382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25" w:before="2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25" w:before="2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Equivalente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25" w:before="2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Qué hace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make 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docker compose up -d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Levanta el entorno.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make 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docker compose 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Lo detiene; la base de datos se conserva.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make 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docker compose 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Muestra el estado de los contenedores.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make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docker compose logs -f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Registros en vivo.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make shell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docker compose exec app bash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Terminal dentro del contenedor de la aplicación.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make 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docker compose exec db mysql 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Abre el cliente de MySQL.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make migrar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… php artisan migrate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Ejecuta las migraciones.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make fresh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… php artisan migrate:fresh --seed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Rehace la base y carga datos de prueba.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make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… php artisan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Ejecuta las pruebas con PHPUnit.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make 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… npm run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Compila los assets con Vite.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make limpiar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docker compose down -v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Detiene y BORRA la base de datos.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after="120" w:before="160" w:line="268" w:lineRule="auto"/>
        <w:ind w:left="74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Todo comando de Artisan, Composer o npm se ejecuta dentro del contenedor, nunca en la máquina del desarrollador:</w:t>
      </w:r>
      <w:r w:rsidDel="00000000" w:rsidR="00000000" w:rsidRPr="00000000">
        <w:rPr>
          <w:rtl w:val="0"/>
        </w:rPr>
      </w:r>
    </w:p>
    <w:tbl>
      <w:tblPr>
        <w:tblStyle w:val="Table9"/>
        <w:tblW w:w="8280.0" w:type="dxa"/>
        <w:jc w:val="left"/>
        <w:tblInd w:w="740.0" w:type="dxa"/>
        <w:tblBorders>
          <w:top w:color="c9d2e0" w:space="0" w:sz="4" w:val="single"/>
          <w:left w:color="2e5aa8" w:space="0" w:sz="12" w:val="single"/>
          <w:bottom w:color="c9d2e0" w:space="0" w:sz="4" w:val="single"/>
          <w:right w:color="c9d2e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8280"/>
        <w:tblGridChange w:id="0">
          <w:tblGrid>
            <w:gridCol w:w="8280"/>
          </w:tblGrid>
        </w:tblGridChange>
      </w:tblGrid>
      <w:tr>
        <w:trPr>
          <w:cantSplit w:val="0"/>
          <w:tblHeader w:val="0"/>
        </w:trPr>
        <w:tc>
          <w:tcPr>
            <w:shd w:fill="f4f6fa" w:val="clear"/>
            <w:tcMar>
              <w:top w:w="90.0" w:type="dxa"/>
              <w:left w:w="16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spacing w:after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1f2733"/>
                <w:sz w:val="17"/>
                <w:szCs w:val="17"/>
                <w:rtl w:val="0"/>
              </w:rPr>
              <w:t xml:space="preserve">docker compose exec app php artisan make:model Producto -mcr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1f2733"/>
                <w:sz w:val="17"/>
                <w:szCs w:val="17"/>
                <w:rtl w:val="0"/>
              </w:rPr>
              <w:t xml:space="preserve">docker compose exec app composer require barryvdh/laravel-dompdf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1f2733"/>
                <w:sz w:val="17"/>
                <w:szCs w:val="17"/>
                <w:rtl w:val="0"/>
              </w:rPr>
              <w:t xml:space="preserve">docker compose exec app npm install chart.js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tabs>
          <w:tab w:val="left" w:leader="none" w:pos="640"/>
        </w:tabs>
        <w:spacing w:after="15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6.Decisiones de configuración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before="0" w:line="268" w:lineRule="auto"/>
        <w:ind w:left="74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Las siguientes decisiones no son arbitrarias: cada una responde a un requisito del sistema o a un problema concreto del trabajo en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4520"/>
        <w:gridCol w:w="1800"/>
        <w:tblGridChange w:id="0">
          <w:tblGrid>
            <w:gridCol w:w="2700"/>
            <w:gridCol w:w="4520"/>
            <w:gridCol w:w="180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25" w:before="2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25" w:before="2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25" w:before="2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El contenedor no corre como root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El Dockerfile recibe el UID y el GID de quien ejecuta. Sin esto, en Linux y macOS los archivos que genera Laravel en storage/ quedarían como root y no se podrían editar desde el editor.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before="0" w:line="26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MySQL tiene healthcheck y los demás lo esperan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app y phpmyadmin declaran depends_on con condition: service_healthy. Sin eso, Laravel arranca antes que la base y las migraciones fallan en la primera instalación.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before="0" w:line="26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Modo estricto de MySQL activado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La base rechaza los valores inválidos en lugar de truncarlos en silencio. Importa al descontar stock: un valor fuera de rango debe fallar, no convertirse en cero.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before="0" w:line="26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RNF-16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innodb_lock_wait_timeout =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El registro de una venta bloquea las filas de los productos con SELECT … FOR UPDATE. Si otra transacción retiene el bloqueo, la espera no puede ser indefinida.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before="0" w:line="26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RNF-03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Zona horaria America/Lima en PHP, MySQL y el contenedor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El log de auditoría registra la fecha y la hora de cada venta, y el número de factura correlativo se genera por día.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before="0" w:line="26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RNF-08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Extensión bcmath instalada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El cálculo del subtotal, el IGV del 18 % y el total usa decimales; hacerlo con coma flotante produce descuadres de céntimos.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before="0" w:line="26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RF-11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utf8mb4 en la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Admite tildes, la ñ y el símbolo S/ en los nombres de productos y proveedores.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before="0" w:line="26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La base no publica puertos al 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Solo es alcanzable desde ferremax_net, igual que en el despliegue real dentro de la red local del establecimiento.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before="0" w:line="26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RNF-06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OPcache con validate_timestamps =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En desarrollo los cambios en el código se ven sin reiniciar el contenedor. En producción hay que ponerlo en 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before="0" w:line="26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Node 20 dentro de la imagen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Bootstrap 5.3 y Chart.js se compilan con Vite; así ningún integrante necesita Node en su máquina.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0" w:before="0" w:line="26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tabs>
          <w:tab w:val="left" w:leader="none" w:pos="640"/>
        </w:tabs>
        <w:spacing w:after="15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7.Lista de comprobación del entorno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before="0" w:line="268" w:lineRule="auto"/>
        <w:ind w:left="74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Ejecute esta lista después de instalar y adjunte las capturas al entregable del Hito 1. Es la evidencia de que la actividad H1.4 quedó completa.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500"/>
        <w:gridCol w:w="3200"/>
        <w:gridCol w:w="2620"/>
        <w:tblGridChange w:id="0">
          <w:tblGrid>
            <w:gridCol w:w="700"/>
            <w:gridCol w:w="2500"/>
            <w:gridCol w:w="3200"/>
            <w:gridCol w:w="262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25" w:before="2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N.º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25" w:before="2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Comprobación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25" w:before="2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25" w:before="2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="26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Los cuatro contenedores están arriba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docker compose 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Cuatro servicios en estado running; db como healthy.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="26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Nginx responde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curl -I http://localhost:8080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HTTP/1.1 200 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="26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La aplicación carga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Abrir http://localhost:8080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Pantalla de bienvenida de Laravel.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="26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PHP tiene las extensiones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docker compose exec app php -m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Aparecen pdo_mysql, mbstring, bcmath, gd y zip.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="26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Laravel ve la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docker compose exec app php artisan migrate:status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Lista de migraciones, sin error de conexión.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="26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Las tablas existen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docker compose exec db mysql -uferremax -pferremax -e "SHOW TABLES" ferremax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Las tablas de Laravel están creadas.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="26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phpMyAdmin entra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Abrir http://localhost:8081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Panel con la base ferremax.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="26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Los datos persisten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docker compose down &amp;&amp; docker compose up -d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Las tablas siguen ahí.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="26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La base no está expuesta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Intentar conectar a localhost:3306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Conexión rechazada.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="26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La zona horaria es 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5"/>
                <w:szCs w:val="15"/>
                <w:rtl w:val="0"/>
              </w:rPr>
              <w:t xml:space="preserve">docker compose exec app php -r "echo date('T');"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Hora de Lima (-05).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tabs>
          <w:tab w:val="left" w:leader="none" w:pos="640"/>
        </w:tabs>
        <w:spacing w:after="15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8.Problemas frecuentes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20"/>
        <w:tblGridChange w:id="0">
          <w:tblGrid>
            <w:gridCol w:w="3000"/>
            <w:gridCol w:w="602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25" w:before="2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Síntoma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25" w:before="2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Causa y solución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«port is already allocated»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Otro programa ocupa el puerto 8080 o el 8081. Cambie APP_PORT o PMA_PORT en el archivo .env y vuelva a levantar el entorno.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«Permission denied» al escribir en storage/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El UID del contenedor no coincide con el suyo. Corrija UID y GID en .env con el resultado de id -u e id -g, y reconstruya con docker compose build --no-cache app.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SQLSTATE[HY000] [2002] Connection refused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MySQL todavía estaba arrancando. Espere a que docker compose ps muestre db como healthy y repita el comando.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Los cambios en el código no se reflejan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Limpie la caché de configuración con docker compose exec app php artisan optimize:clear.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En Windows el arranque es muy lento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Mueva el proyecto dentro del sistema de archivos de WSL2 en lugar de C:. El montaje de volúmenes entre Windows y WSL es el cuello de botella.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«no such file or directory: artisan»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El proyecto Laravel aún no está instalado. Ejecute bash setup.sh.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pStyle w:val="Heading1"/>
        <w:tabs>
          <w:tab w:val="left" w:leader="none" w:pos="640"/>
        </w:tabs>
        <w:spacing w:after="15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9.Convenciones del repositorio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before="0" w:line="268" w:lineRule="auto"/>
        <w:ind w:left="74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El entorno queda listo para que cada integrante trabaje en su propia rama, una por caso de uso, conforme a lo acordado en el acta de constitución.</w:t>
      </w:r>
      <w:r w:rsidDel="00000000" w:rsidR="00000000" w:rsidRPr="00000000">
        <w:rPr>
          <w:rtl w:val="0"/>
        </w:rPr>
      </w:r>
    </w:p>
    <w:tbl>
      <w:tblPr>
        <w:tblStyle w:val="Table13"/>
        <w:tblW w:w="8280.0" w:type="dxa"/>
        <w:jc w:val="left"/>
        <w:tblInd w:w="740.0" w:type="dxa"/>
        <w:tblBorders>
          <w:top w:color="c9d2e0" w:space="0" w:sz="4" w:val="single"/>
          <w:left w:color="2e5aa8" w:space="0" w:sz="12" w:val="single"/>
          <w:bottom w:color="c9d2e0" w:space="0" w:sz="4" w:val="single"/>
          <w:right w:color="c9d2e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8280"/>
        <w:tblGridChange w:id="0">
          <w:tblGrid>
            <w:gridCol w:w="8280"/>
          </w:tblGrid>
        </w:tblGridChange>
      </w:tblGrid>
      <w:tr>
        <w:trPr>
          <w:cantSplit w:val="0"/>
          <w:tblHeader w:val="0"/>
        </w:trPr>
        <w:tc>
          <w:tcPr>
            <w:shd w:fill="f4f6fa" w:val="clear"/>
            <w:tcMar>
              <w:top w:w="90.0" w:type="dxa"/>
              <w:left w:w="16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spacing w:after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1f2733"/>
                <w:sz w:val="17"/>
                <w:szCs w:val="17"/>
                <w:rtl w:val="0"/>
              </w:rPr>
              <w:t xml:space="preserve">main                 versiones liberadas (rama protegida)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1f2733"/>
                <w:sz w:val="17"/>
                <w:szCs w:val="17"/>
                <w:rtl w:val="0"/>
              </w:rPr>
              <w:t xml:space="preserve">develop              integración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733"/>
                <w:sz w:val="17"/>
                <w:szCs w:val="17"/>
                <w:rtl w:val="0"/>
              </w:rPr>
              <w:t xml:space="preserve">feature/cu_1 … feature/cu_9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1f2733"/>
                <w:sz w:val="17"/>
                <w:szCs w:val="17"/>
                <w:rtl w:val="0"/>
              </w:rPr>
              <w:t xml:space="preserve">    un caso de uso por rama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spacing w:after="120" w:before="140" w:line="268" w:lineRule="auto"/>
        <w:ind w:left="74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Formato de los mensajes de commit:</w:t>
      </w:r>
      <w:r w:rsidDel="00000000" w:rsidR="00000000" w:rsidRPr="00000000">
        <w:rPr>
          <w:rtl w:val="0"/>
        </w:rPr>
      </w:r>
    </w:p>
    <w:tbl>
      <w:tblPr>
        <w:tblStyle w:val="Table14"/>
        <w:tblW w:w="8280.0" w:type="dxa"/>
        <w:jc w:val="left"/>
        <w:tblInd w:w="740.0" w:type="dxa"/>
        <w:tblBorders>
          <w:top w:color="c9d2e0" w:space="0" w:sz="4" w:val="single"/>
          <w:left w:color="2e5aa8" w:space="0" w:sz="12" w:val="single"/>
          <w:bottom w:color="c9d2e0" w:space="0" w:sz="4" w:val="single"/>
          <w:right w:color="c9d2e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8280"/>
        <w:tblGridChange w:id="0">
          <w:tblGrid>
            <w:gridCol w:w="8280"/>
          </w:tblGrid>
        </w:tblGridChange>
      </w:tblGrid>
      <w:tr>
        <w:trPr>
          <w:cantSplit w:val="0"/>
          <w:tblHeader w:val="0"/>
        </w:trPr>
        <w:tc>
          <w:tcPr>
            <w:shd w:fill="f4f6fa" w:val="clear"/>
            <w:tcMar>
              <w:top w:w="90.0" w:type="dxa"/>
              <w:left w:w="16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spacing w:after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1f2733"/>
                <w:sz w:val="17"/>
                <w:szCs w:val="17"/>
                <w:rtl w:val="0"/>
              </w:rPr>
              <w:t xml:space="preserve">tipo(caso): descripción breve en presente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1f2733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1f2733"/>
                <w:sz w:val="17"/>
                <w:szCs w:val="17"/>
                <w:rtl w:val="0"/>
              </w:rPr>
              <w:t xml:space="preserve">feat(c04): calcular el IGV en VentaService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after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1f2733"/>
                <w:sz w:val="17"/>
                <w:szCs w:val="17"/>
                <w:rtl w:val="0"/>
              </w:rPr>
              <w:t xml:space="preserve">fix(c03): impedir el borrado de productos con ventas asociadas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2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1f2733"/>
                <w:sz w:val="17"/>
                <w:szCs w:val="17"/>
                <w:rtl w:val="0"/>
              </w:rPr>
              <w:t xml:space="preserve">docs(c09): actualizar la especificación de reportes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pStyle w:val="Heading1"/>
        <w:tabs>
          <w:tab w:val="left" w:leader="none" w:pos="640"/>
        </w:tabs>
        <w:spacing w:after="15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10.Aprobación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0"/>
        <w:gridCol w:w="4510"/>
        <w:tblGridChange w:id="0">
          <w:tblGrid>
            <w:gridCol w:w="4510"/>
            <w:gridCol w:w="451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25" w:before="2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Elaborado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25" w:before="25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Revisado por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0" w:before="0" w:line="268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Mallqui Meza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after="0" w:before="0" w:line="268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95959"/>
                <w:sz w:val="18"/>
                <w:szCs w:val="18"/>
                <w:rtl w:val="0"/>
              </w:rPr>
              <w:t xml:space="preserve">Responsable del entorno de desarrollo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after="0" w:before="0" w:line="26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after="0" w:before="0" w:line="268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Firma: 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0" w:before="0" w:line="268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Cordero Alfaro, Renzo Pedro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after="0" w:before="0" w:line="268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95959"/>
                <w:sz w:val="18"/>
                <w:szCs w:val="18"/>
                <w:rtl w:val="0"/>
              </w:rPr>
              <w:t xml:space="preserve">Jefe de 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after="0" w:before="0" w:line="26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after="0" w:before="0" w:line="268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Firma: 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30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0">
    <w:pPr>
      <w:tabs>
        <w:tab w:val="center" w:leader="none" w:pos="4510"/>
        <w:tab w:val="right" w:leader="none" w:pos="9020"/>
      </w:tabs>
      <w:rPr/>
    </w:pPr>
    <w:r w:rsidDel="00000000" w:rsidR="00000000" w:rsidRPr="00000000">
      <w:rPr>
        <w:rFonts w:ascii="Times New Roman" w:cs="Times New Roman" w:eastAsia="Times New Roman" w:hAnsi="Times New Roman"/>
        <w:sz w:val="18"/>
        <w:szCs w:val="18"/>
        <w:rtl w:val="0"/>
      </w:rPr>
      <w:t xml:space="preserve">Confidencial© FERREMAX — Grupo 2</w:t>
    </w:r>
    <w:r w:rsidDel="00000000" w:rsidR="00000000" w:rsidRPr="00000000"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