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3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FERREMAX — Sistema Web de Gestión para Ferretería</w:t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Consultar factura</w:t>
      </w:r>
    </w:p>
    <w:p>
      <w:pPr>
        <w:spacing w:after="6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Versión 1.0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Universidad Nacional Mayor de San Marcos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Facultad de Ingeniería de Sistemas e Informática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Curso: Diseño de Software  ·  Docente: Espinoza Robles, Armando David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Grupo 2  ·  Elaborado por: Cordero Alfaro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Código del documento: FMX-C05.docx</w:t>
      </w:r>
    </w:p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Historial de Revisión</w:t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600"/>
        <w:gridCol w:w="1300"/>
        <w:gridCol w:w="3960"/>
        <w:gridCol w:w="21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39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Primera versión de la especificación del caso de uso CUS-05.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Cordero Alfaro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Tabla de Contenido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Caso de uso Consultar factura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Breve descripción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Actor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Flujo de eventos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básico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Alternativo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Imprimir la factura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Factura inexistente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Consulta de una venta de otro vendedor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Precondición 1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Precondición 2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Post 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1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2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Prototipo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Prototipo de interfaz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Modelo de Análisis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 secuencia</w:t>
      </w:r>
    </w:p>
    <w:p>
      <w:r>
        <w:br w:type="page"/>
      </w:r>
    </w:p>
    <w:p>
      <w:pPr>
        <w:spacing w:after="14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4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Consultar factura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Caso de uso Consultar factura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Breve descripción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este caso de uso se describe la consulta del comprobante de una venta. El sistema recupera la factura con su detalle línea a línea y la presenta en un formato imprimible, ya sea inmediatamente después de registrar la venta o al seleccionarla desde el historial. La factura es un documento de solo lectura: una vez emitida no puede modificarse.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300"/>
        <w:gridCol w:w="6720"/>
      </w:tblGrid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del caso de uso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CUS-05  ·  documento FMX-C05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Paquete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Ventas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Cordero Alfaro</w:t>
            </w:r>
          </w:p>
        </w:tc>
      </w:tr>
    </w:tbl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Actor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Vendedor, Administrador.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Flujo de eventos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comienza cuando el usuario selecciona una venta desde el historial, o inmediatamente después de haber registrado una venta.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verifica que el usuario tenga permiso para consultar esa venta según su rol.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recupera la venta con su detalle, su factura y el usuario que la registró.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compone el comprobante con el encabezado (nombre de la ferretería, número de factura, fecha, hora y vendedor), el cuerpo (una línea por producto con su cantidad, precio unitario y subtotal) y el pie (subtotal, IGV desglosado y total).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muestra la factura en pantalla junto con el botón «Imprimir».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finaliza.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Alternativo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3.2.1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Imprimir la factura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5 el usuario selecciona «Imprimir». El sistema aplica los estilos de impresión, que ocultan el menú y los botones, y abre el diálogo de impresión del navegador. El usuario puede imprimir el comprobante o guardarlo como archivo PDF. El CUS finaliza.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3.2.2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Factura inexistente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3 el sistema determina que el identificador solicitado no corresponde a ninguna venta registrada. El sistema muestra la página de error correspondiente y el CUS finaliza.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3.2.3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Consulta de una venta de otro vendedor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2 el sistema determina que el usuario tiene rol de vendedor y que la venta solicitada fue registrada por otra persona. El sistema deniega el acceso y el CUS finaliza. El administrador sí puede consultar cualquier factura.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Precondición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usuario ha iniciado sesión en el sistema.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Precondición 2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Existe al menos una venta registrada con su factura asociada.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Post 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factura de la venta se visualiza en pantalla y puede imprimirse o exportarse a PDF.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2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consulta no altera ningún dato del sistema.</w:t>
      </w:r>
    </w:p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Prototipo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Prototipo de interfaz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Pantalla del sistema sobre la que se ejecuta el caso de uso CUS-05.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1. Prototipo de la interfaz de usuario — Consultar factura.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Modelo de Análisis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</w:p>
    <w:p>
      <w:pPr>
        <w:spacing w:after="7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2. Modelo de análisis — Consultar factura.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 secuencia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Secuencia de mensajes intercambiados entre el actor y las clases de análisis durante el flujo básico del caso de uso.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3. Diagrama de secuencia — Consultar factura.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Confidencial</w:t>
    </w:r>
    <w:r>
      <w:rPr>
        <w:rFonts w:ascii="Times New Roman" w:cs="Times New Roman" w:eastAsia="Times New Roman" w:hAnsi="Times New Roman"/>
        <w:sz w:val="18"/>
        <w:szCs w:val="18"/>
      </w:rPr>
      <w:t xml:space="preserve">	© FERREMAX — Grupo 2	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136bd4a450859ffc58a5e165a5d2c91f1dd7fe.png"/><Relationship Id="rId9" Type="http://schemas.openxmlformats.org/officeDocument/2006/relationships/image" Target="media/ecb7a714b18a5305bab94101c9285858bf1c9462.png"/><Relationship Id="rId10" Type="http://schemas.openxmlformats.org/officeDocument/2006/relationships/image" Target="media/391209b3ff320b13ff85c7b46e9f852449ab20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FMX-C05 — Especificación de Caso de Uso: Consultar factura</dc:title>
  <dc:creator>Grupo 2 — Diseño de Software — UNMSM</dc:creator>
  <cp:lastModifiedBy>Un-named</cp:lastModifiedBy>
  <cp:revision>1</cp:revision>
  <dcterms:created xsi:type="dcterms:W3CDTF">2026-09-17T18:44:17.996Z</dcterms:created>
  <dcterms:modified xsi:type="dcterms:W3CDTF">2026-09-17T18:44:17.996Z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