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2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Registrar venta</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Cordero Alfaro</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FMX_CU4</w:t>
      </w:r>
      <w:r w:rsidDel="00000000" w:rsidR="00000000" w:rsidRPr="00000000">
        <w:rPr>
          <w:rFonts w:ascii="Arial" w:cs="Arial" w:eastAsia="Arial" w:hAnsi="Arial"/>
          <w:b w:val="0"/>
          <w:bCs w:val="0"/>
          <w:i w:val="0"/>
          <w:iCs w:val="0"/>
          <w:color w:val="000000"/>
          <w:sz w:val="19"/>
          <w:szCs w:val="19"/>
          <w:rtl w:val="0"/>
        </w:rPr>
        <w:t xml:space="preserve">.docx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10">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1">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17/09/2026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Primera versión de la especificación del caso de uso CUS-04.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Cordero Alfaro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120" w:before="0" w:line="268" w:lineRule="auto"/>
              <w:jc w:val="left"/>
              <w:rPr/>
            </w:pPr>
            <w:r w:rsidDel="00000000" w:rsidR="00000000" w:rsidRPr="00000000">
              <w:rPr>
                <w:rtl w:val="0"/>
              </w:rPr>
              <w:t xml:space="preserve">17/09/2026</w:t>
            </w:r>
          </w:p>
        </w:tc>
        <w:tc>
          <w:tcPr>
            <w:tcMar>
              <w:top w:w="60.0" w:type="dxa"/>
              <w:left w:w="100.0" w:type="dxa"/>
              <w:bottom w:w="60.0" w:type="dxa"/>
              <w:right w:w="100.0" w:type="dxa"/>
            </w:tcMar>
            <w:vAlign w:val="center"/>
          </w:tcPr>
          <w:p w:rsidR="00000000" w:rsidDel="00000000" w:rsidP="00000000" w:rsidRDefault="00000000" w:rsidRPr="00000000" w14:paraId="00000016">
            <w:pPr>
              <w:spacing w:after="120" w:before="0" w:line="268" w:lineRule="auto"/>
              <w:jc w:val="left"/>
              <w:rPr/>
            </w:pPr>
            <w:r w:rsidDel="00000000" w:rsidR="00000000" w:rsidRPr="00000000">
              <w:rPr>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017">
            <w:pPr>
              <w:spacing w:after="120" w:before="0" w:line="268" w:lineRule="auto"/>
              <w:jc w:val="left"/>
              <w:rPr/>
            </w:pPr>
            <w:r w:rsidDel="00000000" w:rsidR="00000000" w:rsidRPr="00000000">
              <w:rPr>
                <w:rtl w:val="0"/>
              </w:rPr>
              <w:t xml:space="preserve">Normalización de nomenclatura y actualización de metadatos del curso.</w:t>
            </w:r>
          </w:p>
        </w:tc>
        <w:tc>
          <w:tcPr>
            <w:tcMar>
              <w:top w:w="60.0" w:type="dxa"/>
              <w:left w:w="100.0" w:type="dxa"/>
              <w:bottom w:w="60.0" w:type="dxa"/>
              <w:right w:w="100.0" w:type="dxa"/>
            </w:tcMar>
            <w:vAlign w:val="center"/>
          </w:tcPr>
          <w:p w:rsidR="00000000" w:rsidDel="00000000" w:rsidP="00000000" w:rsidRDefault="00000000" w:rsidRPr="00000000" w14:paraId="00000018">
            <w:pPr>
              <w:spacing w:after="120" w:before="0" w:line="268" w:lineRule="auto"/>
              <w:jc w:val="left"/>
              <w:rPr/>
            </w:pPr>
            <w:r w:rsidDel="00000000" w:rsidR="00000000" w:rsidRPr="00000000">
              <w:rPr>
                <w:rtl w:val="0"/>
              </w:rPr>
              <w:t xml:space="preserve">Grupo 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9">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D">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1">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spacing w:after="12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1.Caso de uso Registrar venta</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1.1Breve descripción</w:t>
      </w:r>
      <w:r w:rsidDel="00000000" w:rsidR="00000000" w:rsidRPr="00000000">
        <w:rPr>
          <w:rtl w:val="0"/>
        </w:rPr>
      </w:r>
    </w:p>
    <w:p w:rsidR="00000000" w:rsidDel="00000000" w:rsidP="00000000" w:rsidRDefault="00000000" w:rsidRPr="00000000" w14:paraId="0000002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2.Actor</w:t>
      </w:r>
      <w:r w:rsidDel="00000000" w:rsidR="00000000" w:rsidRPr="00000000">
        <w:rPr>
          <w:rtl w:val="0"/>
        </w:rPr>
      </w:r>
    </w:p>
    <w:p w:rsidR="00000000" w:rsidDel="00000000" w:rsidP="00000000" w:rsidRDefault="00000000" w:rsidRPr="00000000" w14:paraId="0000002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3.Flujo de eventos</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3.1Flujo básico</w:t>
      </w:r>
      <w:r w:rsidDel="00000000" w:rsidR="00000000" w:rsidRPr="00000000">
        <w:rPr>
          <w:rtl w:val="0"/>
        </w:rPr>
      </w:r>
    </w:p>
    <w:p w:rsidR="00000000" w:rsidDel="00000000" w:rsidP="00000000" w:rsidRDefault="00000000" w:rsidRPr="00000000" w14:paraId="0000002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3.2Flujo Alternativo</w:t>
      </w:r>
      <w:r w:rsidDel="00000000" w:rsidR="00000000" w:rsidRPr="00000000">
        <w:rPr>
          <w:rtl w:val="0"/>
        </w:rPr>
      </w:r>
    </w:p>
    <w:p w:rsidR="00000000" w:rsidDel="00000000" w:rsidP="00000000" w:rsidRDefault="00000000" w:rsidRPr="00000000" w14:paraId="0000002D">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3.2.1Stock insuficiente</w:t>
      </w:r>
      <w:r w:rsidDel="00000000" w:rsidR="00000000" w:rsidRPr="00000000">
        <w:rPr>
          <w:rtl w:val="0"/>
        </w:rPr>
      </w:r>
    </w:p>
    <w:p w:rsidR="00000000" w:rsidDel="00000000" w:rsidP="00000000" w:rsidRDefault="00000000" w:rsidRPr="00000000" w14:paraId="0000002E">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3.2.2Carrito vacío</w:t>
      </w:r>
      <w:r w:rsidDel="00000000" w:rsidR="00000000" w:rsidRPr="00000000">
        <w:rPr>
          <w:rtl w:val="0"/>
        </w:rPr>
      </w:r>
    </w:p>
    <w:p w:rsidR="00000000" w:rsidDel="00000000" w:rsidP="00000000" w:rsidRDefault="00000000" w:rsidRPr="00000000" w14:paraId="0000002F">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3.2.3Cancelar Registrar venta</w:t>
      </w:r>
      <w:r w:rsidDel="00000000" w:rsidR="00000000" w:rsidRPr="00000000">
        <w:rPr>
          <w:rtl w:val="0"/>
        </w:rPr>
      </w:r>
    </w:p>
    <w:p w:rsidR="00000000" w:rsidDel="00000000" w:rsidP="00000000" w:rsidRDefault="00000000" w:rsidRPr="00000000" w14:paraId="00000030">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3.2.4Error al registrar la venta</w:t>
      </w:r>
      <w:r w:rsidDel="00000000" w:rsidR="00000000" w:rsidRPr="00000000">
        <w:rPr>
          <w:rtl w:val="0"/>
        </w:rPr>
      </w:r>
    </w:p>
    <w:p w:rsidR="00000000" w:rsidDel="00000000" w:rsidP="00000000" w:rsidRDefault="00000000" w:rsidRPr="00000000" w14:paraId="00000031">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3.2.5Venta simultánea del mismo producto</w:t>
      </w:r>
      <w:r w:rsidDel="00000000" w:rsidR="00000000" w:rsidRPr="00000000">
        <w:rPr>
          <w:rtl w:val="0"/>
        </w:rPr>
      </w:r>
    </w:p>
    <w:p w:rsidR="00000000" w:rsidDel="00000000" w:rsidP="00000000" w:rsidRDefault="00000000" w:rsidRPr="00000000" w14:paraId="00000032">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4.Precondición</w:t>
      </w:r>
      <w:r w:rsidDel="00000000" w:rsidR="00000000" w:rsidRPr="00000000">
        <w:rPr>
          <w:rtl w:val="0"/>
        </w:rPr>
      </w:r>
    </w:p>
    <w:p w:rsidR="00000000" w:rsidDel="00000000" w:rsidP="00000000" w:rsidRDefault="00000000" w:rsidRPr="00000000" w14:paraId="00000033">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4.1Precondición 1</w:t>
      </w:r>
      <w:r w:rsidDel="00000000" w:rsidR="00000000" w:rsidRPr="00000000">
        <w:rPr>
          <w:rtl w:val="0"/>
        </w:rPr>
      </w:r>
    </w:p>
    <w:p w:rsidR="00000000" w:rsidDel="00000000" w:rsidP="00000000" w:rsidRDefault="00000000" w:rsidRPr="00000000" w14:paraId="00000034">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4.2Precondición 2</w:t>
      </w:r>
      <w:r w:rsidDel="00000000" w:rsidR="00000000" w:rsidRPr="00000000">
        <w:rPr>
          <w:rtl w:val="0"/>
        </w:rPr>
      </w:r>
    </w:p>
    <w:p w:rsidR="00000000" w:rsidDel="00000000" w:rsidP="00000000" w:rsidRDefault="00000000" w:rsidRPr="00000000" w14:paraId="00000035">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5.Post Condición</w:t>
      </w:r>
      <w:r w:rsidDel="00000000" w:rsidR="00000000" w:rsidRPr="00000000">
        <w:rPr>
          <w:rtl w:val="0"/>
        </w:rPr>
      </w:r>
    </w:p>
    <w:p w:rsidR="00000000" w:rsidDel="00000000" w:rsidP="00000000" w:rsidRDefault="00000000" w:rsidRPr="00000000" w14:paraId="00000036">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5.1Post Condición 1</w:t>
      </w:r>
      <w:r w:rsidDel="00000000" w:rsidR="00000000" w:rsidRPr="00000000">
        <w:rPr>
          <w:rtl w:val="0"/>
        </w:rPr>
      </w:r>
    </w:p>
    <w:p w:rsidR="00000000" w:rsidDel="00000000" w:rsidP="00000000" w:rsidRDefault="00000000" w:rsidRPr="00000000" w14:paraId="00000037">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5.2Post Condición 2</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5.3Post Condición 3</w:t>
      </w:r>
      <w:r w:rsidDel="00000000" w:rsidR="00000000" w:rsidRPr="00000000">
        <w:rPr>
          <w:rtl w:val="0"/>
        </w:rPr>
      </w:r>
    </w:p>
    <w:p w:rsidR="00000000" w:rsidDel="00000000" w:rsidP="00000000" w:rsidRDefault="00000000" w:rsidRPr="00000000" w14:paraId="0000003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6.Prototipo</w:t>
      </w:r>
      <w:r w:rsidDel="00000000" w:rsidR="00000000" w:rsidRPr="00000000">
        <w:rPr>
          <w:rtl w:val="0"/>
        </w:rPr>
      </w:r>
    </w:p>
    <w:p w:rsidR="00000000" w:rsidDel="00000000" w:rsidP="00000000" w:rsidRDefault="00000000" w:rsidRPr="00000000" w14:paraId="0000003A">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6.1Prototipo de interfaz</w:t>
      </w:r>
      <w:r w:rsidDel="00000000" w:rsidR="00000000" w:rsidRPr="00000000">
        <w:rPr>
          <w:rtl w:val="0"/>
        </w:rPr>
      </w:r>
    </w:p>
    <w:p w:rsidR="00000000" w:rsidDel="00000000" w:rsidP="00000000" w:rsidRDefault="00000000" w:rsidRPr="00000000" w14:paraId="0000003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6.2Modelo de Análisis</w:t>
      </w:r>
      <w:r w:rsidDel="00000000" w:rsidR="00000000" w:rsidRPr="00000000">
        <w:rPr>
          <w:rtl w:val="0"/>
        </w:rPr>
      </w:r>
    </w:p>
    <w:p w:rsidR="00000000" w:rsidDel="00000000" w:rsidP="00000000" w:rsidRDefault="00000000" w:rsidRPr="00000000" w14:paraId="0000003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6.3Diagrama de secuencia</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14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3F">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Registrar venta</w:t>
      </w:r>
      <w:r w:rsidDel="00000000" w:rsidR="00000000" w:rsidRPr="00000000">
        <w:rPr>
          <w:rtl w:val="0"/>
        </w:rPr>
      </w:r>
    </w:p>
    <w:p w:rsidR="00000000" w:rsidDel="00000000" w:rsidP="00000000" w:rsidRDefault="00000000" w:rsidRPr="00000000" w14:paraId="00000040">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1.Caso de uso Registrar venta</w:t>
      </w:r>
      <w:r w:rsidDel="00000000" w:rsidR="00000000" w:rsidRPr="00000000">
        <w:rPr>
          <w:rtl w:val="0"/>
        </w:rPr>
      </w:r>
    </w:p>
    <w:p w:rsidR="00000000" w:rsidDel="00000000" w:rsidP="00000000" w:rsidRDefault="00000000" w:rsidRPr="00000000" w14:paraId="00000041">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1.1Breve descripción</w:t>
      </w:r>
      <w:r w:rsidDel="00000000" w:rsidR="00000000" w:rsidRPr="00000000">
        <w:rPr>
          <w:rtl w:val="0"/>
        </w:rPr>
      </w:r>
    </w:p>
    <w:p w:rsidR="00000000" w:rsidDel="00000000" w:rsidP="00000000" w:rsidRDefault="00000000" w:rsidRPr="00000000" w14:paraId="00000042">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este caso de uso se describe el registro de una venta completa en el punto de venta: el armado del carrito, la verificación del stock, el cálculo de los importes con IGV, la emisión de la factura correlativa y el descuento del inventario. Los cuatro efectos se producen dentro de una única transacción: la venta se registra por completo o no se registra en absoluto.</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300"/>
        <w:gridCol w:w="6720"/>
        <w:tblGridChange w:id="0">
          <w:tblGrid>
            <w:gridCol w:w="2300"/>
            <w:gridCol w:w="6720"/>
          </w:tblGrid>
        </w:tblGridChange>
      </w:tblGrid>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4">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Código del 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CUS-04  ·  documento </w:t>
            </w:r>
            <w:r w:rsidDel="00000000" w:rsidR="00000000" w:rsidRPr="00000000">
              <w:rPr>
                <w:rtl w:val="0"/>
              </w:rPr>
              <w:t xml:space="preserve">FMX_CU4</w:t>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6">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Paquete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Ventas</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8">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Requisitos funcionales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RF-10, RF-11, RF-12, RF-13, RF-16</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A">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Responsable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Cordero Alfaro</w:t>
            </w:r>
            <w:r w:rsidDel="00000000" w:rsidR="00000000" w:rsidRPr="00000000">
              <w:rPr>
                <w:rtl w:val="0"/>
              </w:rPr>
            </w:r>
          </w:p>
        </w:tc>
      </w:tr>
    </w:tbl>
    <w:p w:rsidR="00000000" w:rsidDel="00000000" w:rsidP="00000000" w:rsidRDefault="00000000" w:rsidRPr="00000000" w14:paraId="0000004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2.Actor</w:t>
      </w:r>
      <w:r w:rsidDel="00000000" w:rsidR="00000000" w:rsidRPr="00000000">
        <w:rPr>
          <w:rtl w:val="0"/>
        </w:rPr>
      </w:r>
    </w:p>
    <w:p w:rsidR="00000000" w:rsidDel="00000000" w:rsidP="00000000" w:rsidRDefault="00000000" w:rsidRPr="00000000" w14:paraId="0000004D">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Vendedor, Administrador.</w:t>
      </w:r>
      <w:r w:rsidDel="00000000" w:rsidR="00000000" w:rsidRPr="00000000">
        <w:rPr>
          <w:rtl w:val="0"/>
        </w:rPr>
      </w:r>
    </w:p>
    <w:p w:rsidR="00000000" w:rsidDel="00000000" w:rsidP="00000000" w:rsidRDefault="00000000" w:rsidRPr="00000000" w14:paraId="0000004E">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3.Flujo de eventos</w:t>
      </w:r>
      <w:r w:rsidDel="00000000" w:rsidR="00000000" w:rsidRPr="00000000">
        <w:rPr>
          <w:rtl w:val="0"/>
        </w:rPr>
      </w:r>
    </w:p>
    <w:p w:rsidR="00000000" w:rsidDel="00000000" w:rsidP="00000000" w:rsidRDefault="00000000" w:rsidRPr="00000000" w14:paraId="0000004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3.1Flujo básico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comienza cuando el usuario selecciona la opción «Nueva venta» del menú.</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la ventana del punto de venta con el catálogo de productos activos, su precio y su stock disponible, y el carrito vacío.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busca un producto e indica la cantidad deseada.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verifica que la cantidad solicitada no supere el stock mostrado, añade la línea al carrito y recalcula el subtotal.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repite los pasos 3 y 4 por cada producto que desee incluir, pudiendo modificar cantidades o retirar líneas del carrito.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selecciona el botón «Finalizar venta».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valida que el carrito contenga al menos un ítem y que todas las cantidades sean enteros positivos.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inicia una transacción de base de datos y bloquea las filas de los productos implicados.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verifica que cada producto tenga stock suficiente para la cantidad solicitada.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calcula el subtotal, aplica el IGV del 18 % y obtiene el total, redondeando a dos decimales.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registra la venta con su fecha, el usuario vendedor, el subtotal, los impuestos y el total.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registra una línea de detalle por cada producto, guardando la cantidad junto con el precio y el costo unitarios vigentes en ese instante.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descuenta el stock de cada producto y registra el movimiento de salida correspondiente con el motivo «venta».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obtiene el último número de factura emitido, genera el siguiente correlativo y registra la factura asociada a la venta.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confirma la transacción.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la factura emitida y el mensaje «Venta registrada correctamente».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finaliza.</w:t>
      </w:r>
    </w:p>
    <w:p w:rsidR="00000000" w:rsidDel="00000000" w:rsidP="00000000" w:rsidRDefault="00000000" w:rsidRPr="00000000" w14:paraId="00000061">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3.2Flujo Alternativo</w:t>
      </w:r>
      <w:r w:rsidDel="00000000" w:rsidR="00000000" w:rsidRPr="00000000">
        <w:rPr>
          <w:rtl w:val="0"/>
        </w:rPr>
      </w:r>
    </w:p>
    <w:p w:rsidR="00000000" w:rsidDel="00000000" w:rsidP="00000000" w:rsidRDefault="00000000" w:rsidRPr="00000000" w14:paraId="00000062">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3.2.1Stock insuficiente</w:t>
      </w:r>
      <w:r w:rsidDel="00000000" w:rsidR="00000000" w:rsidRPr="00000000">
        <w:rPr>
          <w:rtl w:val="0"/>
        </w:rPr>
      </w:r>
    </w:p>
    <w:p w:rsidR="00000000" w:rsidDel="00000000" w:rsidP="00000000" w:rsidRDefault="00000000" w:rsidRPr="00000000" w14:paraId="00000063">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9 el sistema determina que algún producto no tiene stock suficiente para la cantidad solicitada. El sistema revierte la transacción por completo: no registra la venta, ni su detalle, ni la factura, y no descuenta ningún stock. El sistema regresa al punto de venta indicando qué producto no tiene existencias suficientes y cuál es la cantidad máxima disponible, conservando el resto del carrito, y el CUS regresa al paso 3.</w:t>
      </w:r>
      <w:r w:rsidDel="00000000" w:rsidR="00000000" w:rsidRPr="00000000">
        <w:rPr>
          <w:rtl w:val="0"/>
        </w:rPr>
      </w:r>
    </w:p>
    <w:p w:rsidR="00000000" w:rsidDel="00000000" w:rsidP="00000000" w:rsidRDefault="00000000" w:rsidRPr="00000000" w14:paraId="00000064">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3.2.2Carrito vacío</w:t>
      </w:r>
      <w:r w:rsidDel="00000000" w:rsidR="00000000" w:rsidRPr="00000000">
        <w:rPr>
          <w:rtl w:val="0"/>
        </w:rPr>
      </w:r>
    </w:p>
    <w:p w:rsidR="00000000" w:rsidDel="00000000" w:rsidP="00000000" w:rsidRDefault="00000000" w:rsidRPr="00000000" w14:paraId="00000065">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7 el sistema determina que no se envió ningún ítem. El sistema muestra el mensaje «Debe agregar al menos un producto a la venta», no abre la transacción y el CUS regresa al paso 3.</w:t>
      </w:r>
      <w:r w:rsidDel="00000000" w:rsidR="00000000" w:rsidRPr="00000000">
        <w:rPr>
          <w:rtl w:val="0"/>
        </w:rPr>
      </w:r>
    </w:p>
    <w:p w:rsidR="00000000" w:rsidDel="00000000" w:rsidP="00000000" w:rsidRDefault="00000000" w:rsidRPr="00000000" w14:paraId="00000066">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3.2.3Cancelar Registrar venta</w:t>
      </w:r>
      <w:r w:rsidDel="00000000" w:rsidR="00000000" w:rsidRPr="00000000">
        <w:rPr>
          <w:rtl w:val="0"/>
        </w:rPr>
      </w:r>
    </w:p>
    <w:p w:rsidR="00000000" w:rsidDel="00000000" w:rsidP="00000000" w:rsidRDefault="00000000" w:rsidRPr="00000000" w14:paraId="00000067">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cualquier momento anterior al paso 6, el usuario indica «Cancelar». El sistema vacía el carrito, no registra ninguna venta, no modifica el stock y el CUS finaliza.</w:t>
      </w:r>
      <w:r w:rsidDel="00000000" w:rsidR="00000000" w:rsidRPr="00000000">
        <w:rPr>
          <w:rtl w:val="0"/>
        </w:rPr>
      </w:r>
    </w:p>
    <w:p w:rsidR="00000000" w:rsidDel="00000000" w:rsidP="00000000" w:rsidRDefault="00000000" w:rsidRPr="00000000" w14:paraId="00000068">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3.2.4Error al registrar la venta</w:t>
      </w:r>
      <w:r w:rsidDel="00000000" w:rsidR="00000000" w:rsidRPr="00000000">
        <w:rPr>
          <w:rtl w:val="0"/>
        </w:rPr>
      </w:r>
    </w:p>
    <w:p w:rsidR="00000000" w:rsidDel="00000000" w:rsidP="00000000" w:rsidRDefault="00000000" w:rsidRPr="00000000" w14:paraId="00000069">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Si entre los pasos 11 y 14 se produce un fallo, como la pérdida de conexión con la base de datos, el sistema revierte la transacción íntegramente. El sistema muestra un mensaje de error al usuario, registra el detalle técnico en el log y el CUS finaliza. El inventario y el historial de ventas quedan exactamente como estaban antes del intento.</w:t>
      </w:r>
      <w:r w:rsidDel="00000000" w:rsidR="00000000" w:rsidRPr="00000000">
        <w:rPr>
          <w:rtl w:val="0"/>
        </w:rPr>
      </w:r>
    </w:p>
    <w:p w:rsidR="00000000" w:rsidDel="00000000" w:rsidP="00000000" w:rsidRDefault="00000000" w:rsidRPr="00000000" w14:paraId="0000006A">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3.2.5Venta simultánea del mismo producto</w:t>
      </w:r>
      <w:r w:rsidDel="00000000" w:rsidR="00000000" w:rsidRPr="00000000">
        <w:rPr>
          <w:rtl w:val="0"/>
        </w:rPr>
      </w:r>
    </w:p>
    <w:p w:rsidR="00000000" w:rsidDel="00000000" w:rsidP="00000000" w:rsidRDefault="00000000" w:rsidRPr="00000000" w14:paraId="0000006B">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Si dos usuarios confirman al mismo tiempo la venta de las últimas unidades de un producto, el bloqueo de filas del paso 8 obliga a que la segunda transacción espere a que la primera concluya. Al reanudarse, la segunda transacción lee el stock ya actualizado y, si resulta insuficiente, se comporta según el flujo alternativo «Stock insuficiente». En ningún caso el stock puede quedar en valor negativo.</w:t>
      </w:r>
      <w:r w:rsidDel="00000000" w:rsidR="00000000" w:rsidRPr="00000000">
        <w:rPr>
          <w:rtl w:val="0"/>
        </w:rPr>
      </w:r>
    </w:p>
    <w:p w:rsidR="00000000" w:rsidDel="00000000" w:rsidP="00000000" w:rsidRDefault="00000000" w:rsidRPr="00000000" w14:paraId="0000006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4.Precondición</w:t>
      </w:r>
      <w:r w:rsidDel="00000000" w:rsidR="00000000" w:rsidRPr="00000000">
        <w:rPr>
          <w:rtl w:val="0"/>
        </w:rPr>
      </w:r>
    </w:p>
    <w:p w:rsidR="00000000" w:rsidDel="00000000" w:rsidP="00000000" w:rsidRDefault="00000000" w:rsidRPr="00000000" w14:paraId="0000006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4.1Precondición 1</w:t>
      </w:r>
      <w:r w:rsidDel="00000000" w:rsidR="00000000" w:rsidRPr="00000000">
        <w:rPr>
          <w:rtl w:val="0"/>
        </w:rPr>
      </w:r>
    </w:p>
    <w:p w:rsidR="00000000" w:rsidDel="00000000" w:rsidP="00000000" w:rsidRDefault="00000000" w:rsidRPr="00000000" w14:paraId="0000006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ha iniciado sesión en el sistema.</w:t>
      </w:r>
      <w:r w:rsidDel="00000000" w:rsidR="00000000" w:rsidRPr="00000000">
        <w:rPr>
          <w:rtl w:val="0"/>
        </w:rPr>
      </w:r>
    </w:p>
    <w:p w:rsidR="00000000" w:rsidDel="00000000" w:rsidP="00000000" w:rsidRDefault="00000000" w:rsidRPr="00000000" w14:paraId="0000006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4.2Precondición 2</w:t>
      </w:r>
      <w:r w:rsidDel="00000000" w:rsidR="00000000" w:rsidRPr="00000000">
        <w:rPr>
          <w:rtl w:val="0"/>
        </w:rPr>
      </w:r>
    </w:p>
    <w:p w:rsidR="00000000" w:rsidDel="00000000" w:rsidP="00000000" w:rsidRDefault="00000000" w:rsidRPr="00000000" w14:paraId="0000007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Existe al menos un producto activo con stock disponible.</w:t>
      </w:r>
      <w:r w:rsidDel="00000000" w:rsidR="00000000" w:rsidRPr="00000000">
        <w:rPr>
          <w:rtl w:val="0"/>
        </w:rPr>
      </w:r>
    </w:p>
    <w:p w:rsidR="00000000" w:rsidDel="00000000" w:rsidP="00000000" w:rsidRDefault="00000000" w:rsidRPr="00000000" w14:paraId="00000071">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5.Post Condición</w:t>
      </w:r>
      <w:r w:rsidDel="00000000" w:rsidR="00000000" w:rsidRPr="00000000">
        <w:rPr>
          <w:rtl w:val="0"/>
        </w:rPr>
      </w:r>
    </w:p>
    <w:p w:rsidR="00000000" w:rsidDel="00000000" w:rsidP="00000000" w:rsidRDefault="00000000" w:rsidRPr="00000000" w14:paraId="00000072">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5.1Post Condición 1</w:t>
      </w:r>
      <w:r w:rsidDel="00000000" w:rsidR="00000000" w:rsidRPr="00000000">
        <w:rPr>
          <w:rtl w:val="0"/>
        </w:rPr>
      </w:r>
    </w:p>
    <w:p w:rsidR="00000000" w:rsidDel="00000000" w:rsidP="00000000" w:rsidRDefault="00000000" w:rsidRPr="00000000" w14:paraId="00000073">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venta, sus líneas de detalle y su factura quedan registradas de forma permanente.</w:t>
      </w:r>
      <w:r w:rsidDel="00000000" w:rsidR="00000000" w:rsidRPr="00000000">
        <w:rPr>
          <w:rtl w:val="0"/>
        </w:rPr>
      </w:r>
    </w:p>
    <w:p w:rsidR="00000000" w:rsidDel="00000000" w:rsidP="00000000" w:rsidRDefault="00000000" w:rsidRPr="00000000" w14:paraId="00000074">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5.2Post Condición 2</w:t>
      </w:r>
      <w:r w:rsidDel="00000000" w:rsidR="00000000" w:rsidRPr="00000000">
        <w:rPr>
          <w:rtl w:val="0"/>
        </w:rPr>
      </w:r>
    </w:p>
    <w:p w:rsidR="00000000" w:rsidDel="00000000" w:rsidP="00000000" w:rsidRDefault="00000000" w:rsidRPr="00000000" w14:paraId="00000075">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stock de cada producto vendido queda reducido y cada descuento queda asentado en la bitácora de movimientos.</w:t>
      </w:r>
      <w:r w:rsidDel="00000000" w:rsidR="00000000" w:rsidRPr="00000000">
        <w:rPr>
          <w:rtl w:val="0"/>
        </w:rPr>
      </w:r>
    </w:p>
    <w:p w:rsidR="00000000" w:rsidDel="00000000" w:rsidP="00000000" w:rsidRDefault="00000000" w:rsidRPr="00000000" w14:paraId="00000076">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5.3Post Condición 3</w:t>
      </w:r>
      <w:r w:rsidDel="00000000" w:rsidR="00000000" w:rsidRPr="00000000">
        <w:rPr>
          <w:rtl w:val="0"/>
        </w:rPr>
      </w:r>
    </w:p>
    <w:p w:rsidR="00000000" w:rsidDel="00000000" w:rsidP="00000000" w:rsidRDefault="00000000" w:rsidRPr="00000000" w14:paraId="00000077">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número de factura queda consumido y no puede reutilizarse.</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6.Prototipo</w:t>
      </w:r>
      <w:r w:rsidDel="00000000" w:rsidR="00000000" w:rsidRPr="00000000">
        <w:rPr>
          <w:rtl w:val="0"/>
        </w:rPr>
      </w:r>
    </w:p>
    <w:p w:rsidR="00000000" w:rsidDel="00000000" w:rsidP="00000000" w:rsidRDefault="00000000" w:rsidRPr="00000000" w14:paraId="0000007A">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6.1Prototipo de interfaz</w:t>
      </w:r>
      <w:r w:rsidDel="00000000" w:rsidR="00000000" w:rsidRPr="00000000">
        <w:rPr>
          <w:rtl w:val="0"/>
        </w:rPr>
      </w:r>
    </w:p>
    <w:p w:rsidR="00000000" w:rsidDel="00000000" w:rsidP="00000000" w:rsidRDefault="00000000" w:rsidRPr="00000000" w14:paraId="0000007B">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Pantalla del sistema sobre la que se ejecuta el caso de uso CUS-04.</w:t>
      </w:r>
      <w:r w:rsidDel="00000000" w:rsidR="00000000" w:rsidRPr="00000000">
        <w:rPr>
          <w:rtl w:val="0"/>
        </w:rPr>
      </w:r>
    </w:p>
    <w:p w:rsidR="00000000" w:rsidDel="00000000" w:rsidP="00000000" w:rsidRDefault="00000000" w:rsidRPr="00000000" w14:paraId="0000007C">
      <w:pPr>
        <w:spacing w:after="70" w:before="120" w:lineRule="auto"/>
        <w:jc w:val="center"/>
        <w:rPr/>
      </w:pPr>
      <w:r w:rsidDel="00000000" w:rsidR="00000000" w:rsidRPr="00000000">
        <w:rPr/>
        <w:drawing>
          <wp:inline distB="0" distT="0" distL="0" distR="0">
            <wp:extent cx="5715000" cy="25812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1. Prototipo de la interfaz de usuario — Registrar venta.</w:t>
      </w:r>
      <w:r w:rsidDel="00000000" w:rsidR="00000000" w:rsidRPr="00000000">
        <w:rPr>
          <w:rtl w:val="0"/>
        </w:rPr>
      </w:r>
    </w:p>
    <w:p w:rsidR="00000000" w:rsidDel="00000000" w:rsidP="00000000" w:rsidRDefault="00000000" w:rsidRPr="00000000" w14:paraId="0000007E">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6.2Modelo de Análisis</w:t>
      </w:r>
      <w:r w:rsidDel="00000000" w:rsidR="00000000" w:rsidRPr="00000000">
        <w:rPr>
          <w:rtl w:val="0"/>
        </w:rPr>
      </w:r>
    </w:p>
    <w:p w:rsidR="00000000" w:rsidDel="00000000" w:rsidP="00000000" w:rsidRDefault="00000000" w:rsidRPr="00000000" w14:paraId="0000007F">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Clases de análisis que colaboran en la realización del caso de uso: la clase de interfaz (IU_) con la que interactúa el actor, la clase de control (C_) que coordina la operación y las clases de entidad (E_) que persisten la información.</w:t>
      </w:r>
      <w:r w:rsidDel="00000000" w:rsidR="00000000" w:rsidRPr="00000000">
        <w:rPr>
          <w:rtl w:val="0"/>
        </w:rPr>
      </w:r>
    </w:p>
    <w:p w:rsidR="00000000" w:rsidDel="00000000" w:rsidP="00000000" w:rsidRDefault="00000000" w:rsidRPr="00000000" w14:paraId="00000080">
      <w:pPr>
        <w:spacing w:after="70" w:before="120" w:lineRule="auto"/>
        <w:jc w:val="center"/>
        <w:rPr/>
      </w:pPr>
      <w:r w:rsidDel="00000000" w:rsidR="00000000" w:rsidRPr="00000000">
        <w:rPr/>
        <w:drawing>
          <wp:inline distB="0" distT="0" distL="0" distR="0">
            <wp:extent cx="4733925" cy="4000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339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2. Modelo de análisis — Registrar venta.</w:t>
      </w:r>
      <w:r w:rsidDel="00000000" w:rsidR="00000000" w:rsidRPr="00000000">
        <w:rPr>
          <w:rtl w:val="0"/>
        </w:rPr>
      </w:r>
    </w:p>
    <w:p w:rsidR="00000000" w:rsidDel="00000000" w:rsidP="00000000" w:rsidRDefault="00000000" w:rsidRPr="00000000" w14:paraId="00000082">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6.3Diagrama de secuencia</w:t>
      </w:r>
      <w:r w:rsidDel="00000000" w:rsidR="00000000" w:rsidRPr="00000000">
        <w:rPr>
          <w:rtl w:val="0"/>
        </w:rPr>
      </w:r>
    </w:p>
    <w:p w:rsidR="00000000" w:rsidDel="00000000" w:rsidP="00000000" w:rsidRDefault="00000000" w:rsidRPr="00000000" w14:paraId="00000083">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Secuencia de mensajes intercambiados entre el actor y las clases de análisis durante el flujo básico del caso de uso.</w:t>
      </w:r>
      <w:r w:rsidDel="00000000" w:rsidR="00000000" w:rsidRPr="00000000">
        <w:rPr>
          <w:rtl w:val="0"/>
        </w:rPr>
      </w:r>
    </w:p>
    <w:p w:rsidR="00000000" w:rsidDel="00000000" w:rsidP="00000000" w:rsidRDefault="00000000" w:rsidRPr="00000000" w14:paraId="00000084">
      <w:pPr>
        <w:spacing w:after="70" w:before="120" w:lineRule="auto"/>
        <w:jc w:val="center"/>
        <w:rPr/>
      </w:pPr>
      <w:r w:rsidDel="00000000" w:rsidR="00000000" w:rsidRPr="00000000">
        <w:rPr/>
        <w:drawing>
          <wp:inline distB="0" distT="0" distL="0" distR="0">
            <wp:extent cx="5715000" cy="44386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3. Diagrama de secuencia — Registrar venta.</w:t>
      </w:r>
      <w:r w:rsidDel="00000000" w:rsidR="00000000" w:rsidRPr="00000000">
        <w:rPr>
          <w:rtl w:val="0"/>
        </w:rPr>
      </w:r>
    </w:p>
    <w:sectPr>
      <w:footerReference r:id="rId9"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