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FERREMAX — Sistema Web de Gestión para Ferretería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Especificación de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Consultar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righ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Universidad Nacional Mayor de San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Facultad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Rule="auto"/>
        <w:jc w:val="right"/>
        <w:rPr/>
      </w:pPr>
      <w:r w:rsidDel="00000000" w:rsidR="00000000" w:rsidRPr="00000000">
        <w:rPr>
          <w:sz w:val="19"/>
          <w:szCs w:val="19"/>
          <w:rtl w:val="0"/>
        </w:rPr>
        <w:t xml:space="preserve">Curso: Gestión de la Configuración y Mantenimiento del Software  ·  Docente: Lenis Rossi Wong Portillo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Grupo 2  ·  Elaborado por: Cordero Alfaro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Código del documento: </w:t>
      </w:r>
      <w:r w:rsidDel="00000000" w:rsidR="00000000" w:rsidRPr="00000000">
        <w:rPr>
          <w:sz w:val="19"/>
          <w:szCs w:val="19"/>
          <w:rtl w:val="0"/>
        </w:rPr>
        <w:t xml:space="preserve">FMX_CU5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300"/>
        <w:gridCol w:w="3960"/>
        <w:gridCol w:w="2160"/>
        <w:tblGridChange w:id="0">
          <w:tblGrid>
            <w:gridCol w:w="1600"/>
            <w:gridCol w:w="1300"/>
            <w:gridCol w:w="39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2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2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Primera versión de la especificación del caso de uso CUS-05.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Cordero Alfaro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Normalización de nomenclatura y actualización de metadatos del curso.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1.Caso de uso Consultar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1.1Breve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2.Actor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3.Flujo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3.1Flujo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3.2.1Imprimir la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3.2.2Factura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3.2.3Consulta de una venta de otro 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4.Precondición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4.1Precondición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4.2Precondición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5.Post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5.1Post 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5.2Post 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6.Prototipo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6.1Prototipo de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6.2Modelo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6.3Diagrama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Especificación de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Consultar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1.Caso de uso Consultar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1.1Breve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este caso de uso se describe la consulta del comprobante de una venta. El sistema recupera la factura con su detalle línea a línea y la presenta en un formato imprimible, ya sea inmediatamente después de registrar la venta o al seleccionarla desde el historial. La factura es un documento de solo lectura: una vez emitida no puede modificarse.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20"/>
        <w:tblGridChange w:id="0">
          <w:tblGrid>
            <w:gridCol w:w="2300"/>
            <w:gridCol w:w="672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Código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CUS-05  ·  documento </w:t>
            </w:r>
            <w:r w:rsidDel="00000000" w:rsidR="00000000" w:rsidRPr="00000000">
              <w:rPr>
                <w:rtl w:val="0"/>
              </w:rPr>
              <w:t xml:space="preserve">FMX_CU5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Ventas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Cordero Alfaro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2.Actor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Vendedor,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3.Flujo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3.1Flujo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CUS comienza cuando el usuario selecciona una venta desde el historial, o inmediatamente después de haber registrado una venta.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verifica que el usuario tenga permiso para consultar esa venta según su rol.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recupera la venta con su detalle, su factura y el usuario que la registró.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compone el comprobante con el encabezado (nombre de la ferretería, número de factura, fecha, hora y vendedor), el cuerpo (una línea por producto con su cantidad, precio unitario y subtotal) y el pie (subtotal, IGV desglosado y total).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muestra la factura en pantalla junto con el botón «Imprimir».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CUS finaliza.</w:t>
      </w:r>
    </w:p>
    <w:p w:rsidR="00000000" w:rsidDel="00000000" w:rsidP="00000000" w:rsidRDefault="00000000" w:rsidRPr="00000000" w14:paraId="00000053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3.2Flujo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3.2.1Imprimir la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5 el usuario selecciona «Imprimir». El sistema aplica los estilos de impresión, que ocultan el menú y los botones, y abre el diálogo de impresión del navegador. El usuario puede imprimir el comprobante o guardarlo como archivo PDF. El CUS finaliza.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3.2.2Factura inexistente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3 el sistema determina que el identificador solicitado no corresponde a ninguna venta registrada. El sistema muestra la página de error correspondiente y el CUS finaliza.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3.2.3Consulta de una venta de otro vendedor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2 el sistema determina que el usuario tiene rol de vendedor y que la venta solicitada fue registrada por otra persona. El sistema deniega el acceso y el CUS finaliza. El administrador sí puede consultar cualquier factura.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4.Precondición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4.1Precondición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usuario ha iniciado sesión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4.2Precondición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Existe al menos una venta registrada con su factura asociada.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5.Post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5.1Post 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factura de la venta se visualiza en pantalla y puede imprimirse o exportarse a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5.2Post 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consulta no altera ningún dato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6.Prototipo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6.1Prototipo de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Pantalla del sistema sobre la que se ejecuta el caso de uso CUS-05.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51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1. Prototipo de la interfaz de usuario — Consultar factura.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6.2Modelo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Clases de análisis que colaboran en la realización del caso de uso: la clase de interfaz (IU_) con la que interactúa el actor, la clase de control (C_) que coordina la operación y las clases de entidad (E_) que persisten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2. Modelo de análisis — Consultar factura.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6.3Diagrama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Secuencia de mensajes intercambiados entre el actor y las clases de análisis durante el flujo básico del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943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3. Diagrama de secuencia — Consultar factura.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30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tabs>
        <w:tab w:val="center" w:leader="none" w:pos="4510"/>
        <w:tab w:val="right" w:leader="none" w:pos="9020"/>
      </w:tabs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Confidencial© FERREMAX — Grupo 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2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