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Revisión del avance del proyecto ÓrbiKa y definición del Catálogo de Pruebas.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Elaboración y organización de los casos de prueba asociados a las funcionalidades CU-01 a CU-21.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Clasificación de las pruebas por tipo, nivel, fase, responsable, modalidad y entorno de prueba.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Revisión de dependencias entre pruebas unitarias, funcionales y de aceptación, así como de los escenarios y procedimientos.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Establecimiento de acuerdos, próximos pasos y cierre de la reunión.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before="80" w:after="40"/>
            </w:pPr>
            <w:r>
              <w:rPr>
                <w:b/>
                <w:sz w:val="21"/>
              </w:rPr>
              <w:t>Sobre Punto 1: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trabajó en la elaboración del Catálogo de Pruebas del proyecto ÓrbiKa, tomando como base las funcionalidades definidas para el sistema.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El catálogo quedó organizado para cubrir las funcionalidades comprendidas entre CU-01 y CU-21, permitiendo relacionar cada funcionalidad con sus respectivas pruebas.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Sobre Punto 2: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registraron 63 casos de prueba en total: 21 pruebas unitarias, 21 pruebas funcionales y 21 pruebas de aceptación.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Las pruebas abarcan las principales áreas funcionales del sistema, entre ellas Usuarios, Autenticación, Catálogo, Compras, Transacciones, Productos, Pedidos, Ventas, Administración, Comunicación y Suscripciones.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Sobre Punto 3: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Cada caso fue identificado mediante un código único y se registraron datos como nombre del caso, tipo de prueba, nivel, fase, responsable, descripción, área funcional, ambiente y modalidad.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La distribución por nivel quedó conformada por 24 pruebas de nivel Alto, 26 de nivel Medio y 13 de nivel Bajo.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establecieron 42 pruebas para la fase de Construcción y 21 para la fase de Transición; asimismo, 21 pruebas son automatizadas y 42 manuales.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Sobre Punto 4: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definieron las dependencias entre los casos: las pruebas funcionales se relacionan con sus respectivas pruebas unitarias y las pruebas de aceptación dependen de las pruebas funcionales.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Los procedimientos especiales, requerimientos de ambiente y escenarios de validación fueron especificados para facilitar la posterior ejecución de las pruebas.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utilizaron los entornos Alfa para las pruebas unitarias y funcionales, y Beta para las pruebas de aceptación.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Sobre Punto 5: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acordó conservar el Catálogo de Pruebas como documento de referencia para la etapa de construcción y validación del sistema.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Se acordó revisar y actualizar los casos de prueba cuando se produzcan cambios en los requerimientos o funcionalidades de ÓrbiKa.</w:t>
            </w:r>
          </w:p>
          <w:p>
            <w:pPr>
              <w:spacing w:after="40"/>
              <w:ind w:left="200" w:hanging="160"/>
            </w:pPr>
            <w:r>
              <w:rPr>
                <w:b w:val="0"/>
                <w:sz w:val="21"/>
              </w:rPr>
              <w:t>• Finalmente, se dio por concluida la reunión, dejando como resultado el Catálogo de Pruebas elaborado y organizado para continuar con las siguientes actividades del proyecto.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20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20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66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Aln4iMpTkvdXTwAchvHBkI2Iw==">CgMxLjA4AHIhMV8zNjNUc21RcEVTY2ZjOWtWS1Y4VThSUG1MRlh5akhy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