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AA62A" w14:textId="09111301" w:rsidR="00795B97" w:rsidRDefault="009A7EC0" w:rsidP="00795B97">
      <w:pPr>
        <w:jc w:val="center"/>
        <w:rPr>
          <w:b/>
          <w:bCs/>
          <w:color w:val="002060"/>
          <w:sz w:val="28"/>
          <w:szCs w:val="28"/>
        </w:rPr>
      </w:pPr>
      <w:r w:rsidRPr="009A7EC0">
        <w:rPr>
          <w:b/>
          <w:bCs/>
          <w:color w:val="002060"/>
          <w:sz w:val="28"/>
          <w:szCs w:val="28"/>
        </w:rPr>
        <w:t xml:space="preserve"> </w:t>
      </w:r>
      <w:r w:rsidR="00795B97" w:rsidRPr="00795B97">
        <w:rPr>
          <w:b/>
          <w:bCs/>
          <w:color w:val="002060"/>
          <w:sz w:val="28"/>
          <w:szCs w:val="28"/>
        </w:rPr>
        <w:t>FABRICACIÓN DE EJE DE BOMBA GOULDS IC 200-150-400 DE Ø 78 X 85 MM EN 1045</w:t>
      </w:r>
    </w:p>
    <w:p w14:paraId="74A785A2" w14:textId="77777777" w:rsidR="00897D8C" w:rsidRDefault="00897D8C" w:rsidP="00795B97">
      <w:pPr>
        <w:jc w:val="center"/>
        <w:rPr>
          <w:b/>
          <w:bCs/>
          <w:color w:val="002060"/>
          <w:sz w:val="28"/>
          <w:szCs w:val="28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5385"/>
      </w:tblGrid>
      <w:tr w:rsidR="00897D8C" w:rsidRPr="00863F29" w14:paraId="6E6E3348" w14:textId="77777777" w:rsidTr="00060510">
        <w:trPr>
          <w:trHeight w:val="113"/>
          <w:tblHeader/>
        </w:trPr>
        <w:tc>
          <w:tcPr>
            <w:tcW w:w="3119" w:type="dxa"/>
            <w:tcBorders>
              <w:top w:val="single" w:sz="8" w:space="0" w:color="D0D7DE"/>
              <w:bottom w:val="single" w:sz="8" w:space="0" w:color="E1E4E8"/>
              <w:right w:val="single" w:sz="8" w:space="0" w:color="E1E4E8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5FA4752" w14:textId="77777777" w:rsidR="00897D8C" w:rsidRPr="00863F29" w:rsidRDefault="00897D8C" w:rsidP="00060510">
            <w:pPr>
              <w:rPr>
                <w:rFonts w:asciiTheme="majorHAnsi" w:hAnsiTheme="majorHAnsi"/>
                <w:b/>
                <w:bCs/>
              </w:rPr>
            </w:pPr>
            <w:r w:rsidRPr="00863F29">
              <w:rPr>
                <w:rFonts w:asciiTheme="majorHAnsi" w:hAnsiTheme="majorHAnsi"/>
                <w:b/>
                <w:bCs/>
              </w:rPr>
              <w:t>CLIENTE:</w:t>
            </w:r>
          </w:p>
        </w:tc>
        <w:tc>
          <w:tcPr>
            <w:tcW w:w="5385" w:type="dxa"/>
            <w:tcBorders>
              <w:top w:val="single" w:sz="8" w:space="0" w:color="D0D7DE"/>
              <w:left w:val="single" w:sz="8" w:space="0" w:color="E1E4E8"/>
              <w:bottom w:val="single" w:sz="8" w:space="0" w:color="E1E4E8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D8EE82E" w14:textId="77777777" w:rsidR="00897D8C" w:rsidRPr="00863F29" w:rsidRDefault="00897D8C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</w:rPr>
              <w:t>CARTONES VILLA MARINA S.A. – DIVISIÓN MOLINO</w:t>
            </w:r>
          </w:p>
        </w:tc>
      </w:tr>
      <w:tr w:rsidR="00897D8C" w:rsidRPr="00863F29" w14:paraId="26A26D47" w14:textId="77777777" w:rsidTr="00060510">
        <w:trPr>
          <w:trHeight w:val="113"/>
        </w:trPr>
        <w:tc>
          <w:tcPr>
            <w:tcW w:w="3119" w:type="dxa"/>
            <w:tcBorders>
              <w:top w:val="single" w:sz="8" w:space="0" w:color="E1E4E8"/>
              <w:bottom w:val="single" w:sz="8" w:space="0" w:color="E1E4E8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4B233B1" w14:textId="77777777" w:rsidR="00897D8C" w:rsidRPr="00863F29" w:rsidRDefault="00897D8C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RESPONSABLE: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375BB62" w14:textId="77777777" w:rsidR="00897D8C" w:rsidRPr="00863F29" w:rsidRDefault="00897D8C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</w:rPr>
              <w:t>MARIO MORALES</w:t>
            </w:r>
          </w:p>
        </w:tc>
      </w:tr>
      <w:tr w:rsidR="00897D8C" w:rsidRPr="00863F29" w14:paraId="2B2A2F99" w14:textId="77777777" w:rsidTr="00060510">
        <w:trPr>
          <w:trHeight w:val="113"/>
        </w:trPr>
        <w:tc>
          <w:tcPr>
            <w:tcW w:w="3119" w:type="dxa"/>
            <w:tcBorders>
              <w:top w:val="single" w:sz="8" w:space="0" w:color="E1E4E8"/>
              <w:bottom w:val="single" w:sz="8" w:space="0" w:color="E1E4E8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0470BFE" w14:textId="77777777" w:rsidR="00897D8C" w:rsidRPr="00863F29" w:rsidRDefault="00897D8C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ÁREA SOLICITANTE: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0A3E8E4" w14:textId="77777777" w:rsidR="00897D8C" w:rsidRPr="00863F29" w:rsidRDefault="00897D8C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</w:rPr>
              <w:t>MANTENIMIENTO</w:t>
            </w:r>
          </w:p>
        </w:tc>
      </w:tr>
      <w:tr w:rsidR="00897D8C" w:rsidRPr="00863F29" w14:paraId="70E7006A" w14:textId="77777777" w:rsidTr="00060510">
        <w:trPr>
          <w:trHeight w:val="113"/>
        </w:trPr>
        <w:tc>
          <w:tcPr>
            <w:tcW w:w="3119" w:type="dxa"/>
            <w:tcBorders>
              <w:top w:val="single" w:sz="8" w:space="0" w:color="E1E4E8"/>
              <w:bottom w:val="single" w:sz="8" w:space="0" w:color="E1E4E8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C70BFFA" w14:textId="77777777" w:rsidR="00897D8C" w:rsidRPr="00863F29" w:rsidRDefault="00897D8C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FECHA DE ENTREGA: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C818C0F" w14:textId="77777777" w:rsidR="00897D8C" w:rsidRPr="00863F29" w:rsidRDefault="00897D8C" w:rsidP="00060510">
            <w:pPr>
              <w:rPr>
                <w:rFonts w:asciiTheme="majorHAnsi" w:hAnsiTheme="majorHAnsi"/>
              </w:rPr>
            </w:pPr>
          </w:p>
        </w:tc>
      </w:tr>
      <w:tr w:rsidR="00897D8C" w:rsidRPr="00863F29" w14:paraId="10F12737" w14:textId="77777777" w:rsidTr="00060510">
        <w:trPr>
          <w:trHeight w:val="442"/>
        </w:trPr>
        <w:tc>
          <w:tcPr>
            <w:tcW w:w="3119" w:type="dxa"/>
            <w:tcBorders>
              <w:top w:val="single" w:sz="8" w:space="0" w:color="E1E4E8"/>
              <w:bottom w:val="single" w:sz="8" w:space="0" w:color="E1E4E8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907C64F" w14:textId="77777777" w:rsidR="00897D8C" w:rsidRPr="00863F29" w:rsidRDefault="00897D8C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ORDEN DE TRABAJO (OT):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A4FC2CD" w14:textId="77777777" w:rsidR="00897D8C" w:rsidRPr="00863F29" w:rsidRDefault="00897D8C" w:rsidP="00060510">
            <w:pPr>
              <w:rPr>
                <w:rFonts w:asciiTheme="majorHAnsi" w:hAnsiTheme="majorHAnsi"/>
              </w:rPr>
            </w:pPr>
          </w:p>
        </w:tc>
      </w:tr>
      <w:tr w:rsidR="00897D8C" w:rsidRPr="00863F29" w14:paraId="027571F6" w14:textId="77777777" w:rsidTr="00060510">
        <w:trPr>
          <w:trHeight w:val="113"/>
        </w:trPr>
        <w:tc>
          <w:tcPr>
            <w:tcW w:w="3119" w:type="dxa"/>
            <w:tcBorders>
              <w:top w:val="single" w:sz="8" w:space="0" w:color="E1E4E8"/>
              <w:bottom w:val="single" w:sz="8" w:space="0" w:color="D0D7DE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E7A1C4F" w14:textId="77777777" w:rsidR="00897D8C" w:rsidRPr="00863F29" w:rsidRDefault="00897D8C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MODALIDAD: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D0D7D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D9CC66E" w14:textId="792652E5" w:rsidR="00897D8C" w:rsidRPr="00863F29" w:rsidRDefault="00897D8C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</w:rPr>
              <w:t>TERCERIZADO – FUERA DE PLANTA CARVIMSA</w:t>
            </w:r>
          </w:p>
        </w:tc>
      </w:tr>
    </w:tbl>
    <w:p w14:paraId="69B5FF2B" w14:textId="2E4D1219" w:rsidR="009A7EC0" w:rsidRPr="009A7EC0" w:rsidRDefault="00795B97" w:rsidP="009A7EC0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1</w:t>
      </w:r>
      <w:r w:rsidR="009A7EC0"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. Descripción del Requerimiento</w:t>
      </w:r>
    </w:p>
    <w:p w14:paraId="060B1221" w14:textId="4BBA75C6" w:rsidR="009A7EC0" w:rsidRPr="009A7EC0" w:rsidRDefault="009A7EC0" w:rsidP="009A7EC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Servicio de maestranza especializado para la fabricación de </w:t>
      </w:r>
      <w:r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un (01) eje principal de transmisión en acero al carbono SAE/AISI 1045</w:t>
      </w:r>
      <w:r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, destinado al reemplazo en la Bomba Centrífuga </w:t>
      </w:r>
      <w:proofErr w:type="spellStart"/>
      <w:r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Goulds</w:t>
      </w:r>
      <w:proofErr w:type="spellEnd"/>
      <w:r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 xml:space="preserve"> modelo IC 200-150-400 (</w:t>
      </w:r>
      <w:proofErr w:type="gramStart"/>
      <w:r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Frame</w:t>
      </w:r>
      <w:proofErr w:type="gramEnd"/>
      <w:r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 xml:space="preserve"> 48)</w:t>
      </w:r>
      <w:r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. El servicio incluye la provisión del material, torneado de precisión, rectificado cilíndrico en zonas críticas (asientos de rodamiento y sello), fresado de chaveteros y control dimensional final.</w:t>
      </w:r>
    </w:p>
    <w:p w14:paraId="71C338FA" w14:textId="5DF25E1F" w:rsidR="009A7EC0" w:rsidRPr="009A7EC0" w:rsidRDefault="00795B97" w:rsidP="009A7EC0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2</w:t>
      </w:r>
      <w:r w:rsidR="009A7EC0"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. Alcances Específicos de Fabricación (Dimensiones y Material)</w:t>
      </w:r>
    </w:p>
    <w:p w14:paraId="696DC97A" w14:textId="25D78EB8" w:rsidR="009A7EC0" w:rsidRDefault="009A7EC0" w:rsidP="009A7EC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El contratista deberá ejecutar la fabricación basándose </w:t>
      </w:r>
      <w:r w:rsidR="00D479EF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en el </w:t>
      </w:r>
      <w:r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plano acotado de ingeniería, respetando las siguientes especificaciones técnicas:</w:t>
      </w:r>
    </w:p>
    <w:p w14:paraId="5F0BB198" w14:textId="77777777" w:rsidR="00D479EF" w:rsidRPr="00D479EF" w:rsidRDefault="00D479EF" w:rsidP="00D479E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479EF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Material:</w:t>
      </w:r>
      <w:r w:rsidRPr="00D479EF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Acero al carbono </w:t>
      </w:r>
      <w:r w:rsidRPr="00D479EF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SAE/AISI 1045</w:t>
      </w:r>
      <w:r w:rsidRPr="00D479EF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.</w:t>
      </w:r>
    </w:p>
    <w:p w14:paraId="5EA8EECE" w14:textId="77777777" w:rsidR="00D479EF" w:rsidRPr="00D479EF" w:rsidRDefault="00D479EF" w:rsidP="00D479E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479EF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Dimensiones Clave:</w:t>
      </w:r>
      <w:r w:rsidRPr="00D479EF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Diámetros escalonados entre </w:t>
      </w:r>
      <w:r w:rsidRPr="00D479EF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Ø 85 mm</w:t>
      </w:r>
      <w:r w:rsidRPr="00D479EF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(zona central) y </w:t>
      </w:r>
      <w:r w:rsidRPr="00D479EF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Ø 78 mm</w:t>
      </w:r>
      <w:r w:rsidRPr="00D479EF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(extremos/impulsor) según diseño del </w:t>
      </w:r>
      <w:proofErr w:type="gramStart"/>
      <w:r w:rsidRPr="00D479EF">
        <w:rPr>
          <w:rFonts w:asciiTheme="majorHAnsi" w:eastAsia="Times New Roman" w:hAnsiTheme="majorHAnsi" w:cs="Times New Roman"/>
          <w:i/>
          <w:iCs/>
          <w:kern w:val="0"/>
          <w:lang w:eastAsia="es-PE"/>
          <w14:ligatures w14:val="none"/>
        </w:rPr>
        <w:t>Frame</w:t>
      </w:r>
      <w:proofErr w:type="gramEnd"/>
      <w:r w:rsidRPr="00D479EF">
        <w:rPr>
          <w:rFonts w:asciiTheme="majorHAnsi" w:eastAsia="Times New Roman" w:hAnsiTheme="majorHAnsi" w:cs="Times New Roman"/>
          <w:i/>
          <w:iCs/>
          <w:kern w:val="0"/>
          <w:lang w:eastAsia="es-PE"/>
          <w14:ligatures w14:val="none"/>
        </w:rPr>
        <w:t xml:space="preserve"> 48</w:t>
      </w:r>
      <w:r w:rsidRPr="00D479EF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.</w:t>
      </w:r>
    </w:p>
    <w:p w14:paraId="11DE45D5" w14:textId="77777777" w:rsidR="00D479EF" w:rsidRPr="00D479EF" w:rsidRDefault="00D479EF" w:rsidP="00D479E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479EF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Tolerancias y Ajustes (Crítico):</w:t>
      </w:r>
      <w:r w:rsidRPr="00D479EF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Rectificado cilíndrico para asientos de rodamientos según norma (ajustes </w:t>
      </w:r>
      <w:r w:rsidRPr="00D479EF">
        <w:rPr>
          <w:rFonts w:asciiTheme="majorHAnsi" w:eastAsia="Times New Roman" w:hAnsiTheme="majorHAnsi" w:cs="Times New Roman"/>
          <w:i/>
          <w:iCs/>
          <w:kern w:val="0"/>
          <w:lang w:eastAsia="es-PE"/>
          <w14:ligatures w14:val="none"/>
        </w:rPr>
        <w:t>k6 / m6</w:t>
      </w:r>
      <w:r w:rsidRPr="00D479EF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), garantizando el apriete correcto.</w:t>
      </w:r>
    </w:p>
    <w:p w14:paraId="1729AC90" w14:textId="77777777" w:rsidR="00D479EF" w:rsidRPr="00D479EF" w:rsidRDefault="00D479EF" w:rsidP="00D479E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479EF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Acabados y Fresado:</w:t>
      </w:r>
      <w:r w:rsidRPr="00D479EF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Mecanizado de chaveteros (tolerancia P9/N9) y rugosidad máxima de </w:t>
      </w:r>
      <w:r w:rsidRPr="00D479EF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Ra 0.8 µm</w:t>
      </w:r>
      <w:r w:rsidRPr="00D479EF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en zonas de sello y rodamientos.</w:t>
      </w:r>
    </w:p>
    <w:p w14:paraId="4283014F" w14:textId="2CDFAB7D" w:rsidR="00D479EF" w:rsidRDefault="00D479EF" w:rsidP="009A7EC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479EF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Concentricidad:</w:t>
      </w:r>
      <w:r w:rsidRPr="00D479EF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El salto radial (Run-</w:t>
      </w:r>
      <w:proofErr w:type="spellStart"/>
      <w:r w:rsidRPr="00D479EF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out</w:t>
      </w:r>
      <w:proofErr w:type="spellEnd"/>
      <w:r w:rsidRPr="00D479EF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) del eje terminado </w:t>
      </w:r>
      <w:r w:rsidRPr="00D479EF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 xml:space="preserve">no debe exceder 0.05 </w:t>
      </w:r>
      <w:proofErr w:type="spellStart"/>
      <w:r w:rsidRPr="00D479EF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mm</w:t>
      </w:r>
      <w:r w:rsidRPr="00D479EF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.</w:t>
      </w:r>
      <w:proofErr w:type="spellEnd"/>
    </w:p>
    <w:p w14:paraId="1A0996D2" w14:textId="77777777" w:rsidR="00897D8C" w:rsidRDefault="00897D8C" w:rsidP="00897D8C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</w:p>
    <w:p w14:paraId="7B21103D" w14:textId="77777777" w:rsidR="00897D8C" w:rsidRPr="00D479EF" w:rsidRDefault="00897D8C" w:rsidP="00897D8C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</w:p>
    <w:p w14:paraId="36B2C9DF" w14:textId="79FF6ECC" w:rsidR="00795B97" w:rsidRPr="009A7EC0" w:rsidRDefault="00795B97" w:rsidP="00795B97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lastRenderedPageBreak/>
        <w:t>3</w:t>
      </w:r>
      <w:r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. Marco Normativo Aplicable</w:t>
      </w:r>
    </w:p>
    <w:p w14:paraId="03F74C41" w14:textId="77777777" w:rsidR="00795B97" w:rsidRDefault="00795B97" w:rsidP="00795B97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Para la ejecución de la fabricación del eje, el proveedor debe cumplir estrictamente con los siguientes estándares de calidad, diseño y seguridad:</w:t>
      </w:r>
    </w:p>
    <w:p w14:paraId="35DBE014" w14:textId="77777777" w:rsidR="00D479EF" w:rsidRPr="00D479EF" w:rsidRDefault="00D479EF" w:rsidP="00D479E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479EF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Seguridad Legal:</w:t>
      </w:r>
      <w:r w:rsidRPr="00D479EF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Ley </w:t>
      </w:r>
      <w:proofErr w:type="spellStart"/>
      <w:r w:rsidRPr="00D479EF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N°</w:t>
      </w:r>
      <w:proofErr w:type="spellEnd"/>
      <w:r w:rsidRPr="00D479EF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29783 y D.S. 042-F. Obligatorio </w:t>
      </w:r>
      <w:r w:rsidRPr="00D479EF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SCTR vigente</w:t>
      </w:r>
      <w:r w:rsidRPr="00D479EF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para el ingreso a planta.</w:t>
      </w:r>
    </w:p>
    <w:p w14:paraId="38F80B50" w14:textId="3F277B64" w:rsidR="00D479EF" w:rsidRDefault="00D479EF" w:rsidP="00795B9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479EF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Normativa Técnica:</w:t>
      </w:r>
      <w:r w:rsidRPr="00D479EF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</w:t>
      </w:r>
      <w:r w:rsidRPr="00D479EF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ISO 5199</w:t>
      </w:r>
      <w:r w:rsidRPr="00D479EF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(Bombas centrífugas, exige deflexión/salto máximo menor a 0.05 mm) e </w:t>
      </w:r>
      <w:r w:rsidRPr="00D479EF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ISO 286</w:t>
      </w:r>
      <w:r w:rsidRPr="00D479EF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(Tolerancias y ajustes para asientos de rodamientos).</w:t>
      </w:r>
    </w:p>
    <w:p w14:paraId="5522E7DB" w14:textId="6A3B6670" w:rsidR="00897D8C" w:rsidRDefault="00897D8C" w:rsidP="00897D8C">
      <w:pPr>
        <w:jc w:val="both"/>
        <w:rPr>
          <w:rFonts w:asciiTheme="majorHAnsi" w:hAnsiTheme="majorHAnsi"/>
          <w:b/>
          <w:bCs/>
        </w:rPr>
      </w:pPr>
      <w:r w:rsidRPr="00863F29">
        <w:rPr>
          <w:rFonts w:asciiTheme="majorHAnsi" w:hAnsiTheme="majorHAnsi"/>
          <w:b/>
          <w:bCs/>
        </w:rPr>
        <w:t xml:space="preserve">4. </w:t>
      </w:r>
      <w:r>
        <w:rPr>
          <w:rFonts w:asciiTheme="majorHAnsi" w:hAnsiTheme="majorHAnsi"/>
          <w:b/>
          <w:bCs/>
        </w:rPr>
        <w:t>Responsabilidades</w:t>
      </w:r>
    </w:p>
    <w:p w14:paraId="372594AD" w14:textId="4C9DEAB3" w:rsidR="00897D8C" w:rsidRPr="00072D6D" w:rsidRDefault="00897D8C" w:rsidP="00897D8C">
      <w:pPr>
        <w:pStyle w:val="Prrafodelista"/>
        <w:numPr>
          <w:ilvl w:val="1"/>
          <w:numId w:val="10"/>
        </w:numPr>
        <w:jc w:val="both"/>
        <w:rPr>
          <w:rFonts w:asciiTheme="majorHAnsi" w:hAnsiTheme="majorHAnsi"/>
        </w:rPr>
      </w:pPr>
      <w:r w:rsidRPr="006A2F45">
        <w:rPr>
          <w:rFonts w:asciiTheme="majorHAnsi" w:hAnsiTheme="majorHAnsi"/>
          <w:b/>
          <w:bCs/>
        </w:rPr>
        <w:t>Suministrado por CARVIMSA</w:t>
      </w:r>
    </w:p>
    <w:p w14:paraId="3557F01C" w14:textId="554A84A0" w:rsidR="00897D8C" w:rsidRPr="009A7EC0" w:rsidRDefault="00897D8C" w:rsidP="00897D8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Entrega </w:t>
      </w:r>
      <w:r w:rsidR="007940FF"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del plano</w:t>
      </w:r>
      <w:r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de fabricación.</w:t>
      </w:r>
    </w:p>
    <w:p w14:paraId="399FA6EE" w14:textId="1B3FDB2E" w:rsidR="00897D8C" w:rsidRPr="006A2F45" w:rsidRDefault="00897D8C" w:rsidP="00897D8C">
      <w:pPr>
        <w:pStyle w:val="Prrafodelista"/>
        <w:numPr>
          <w:ilvl w:val="1"/>
          <w:numId w:val="10"/>
        </w:numPr>
        <w:jc w:val="both"/>
        <w:rPr>
          <w:rFonts w:asciiTheme="majorHAnsi" w:hAnsiTheme="majorHAnsi"/>
          <w:b/>
          <w:bCs/>
        </w:rPr>
      </w:pPr>
      <w:r w:rsidRPr="006A2F45">
        <w:rPr>
          <w:rFonts w:asciiTheme="majorHAnsi" w:hAnsiTheme="majorHAnsi"/>
          <w:b/>
          <w:bCs/>
        </w:rPr>
        <w:t>Suministrado por el Contratista</w:t>
      </w:r>
    </w:p>
    <w:p w14:paraId="705C0E31" w14:textId="1E076427" w:rsidR="00897D8C" w:rsidRPr="009A7EC0" w:rsidRDefault="00897D8C" w:rsidP="00897D8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Material:</w:t>
      </w:r>
      <w:r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Barra circular calibrada de acero AISI 1045 de diámetro suficiente para el mecanizado.</w:t>
      </w:r>
    </w:p>
    <w:p w14:paraId="169950A2" w14:textId="77777777" w:rsidR="00897D8C" w:rsidRPr="009A7EC0" w:rsidRDefault="00897D8C" w:rsidP="00897D8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Maquinaria:</w:t>
      </w:r>
      <w:r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Torno paralelo de precisión, fresadora universal y rectificadora cilíndrica.</w:t>
      </w:r>
    </w:p>
    <w:p w14:paraId="12B720CF" w14:textId="180A2A17" w:rsidR="00897D8C" w:rsidRPr="009A7EC0" w:rsidRDefault="00897D8C" w:rsidP="00897D8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Instrumentos de Medición:</w:t>
      </w:r>
      <w:r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Micrómetros de exteriores (resolución 0.001 mm), reloj comparador con base magnética, rugosímetro y calibradores vernier (calibrados).</w:t>
      </w:r>
    </w:p>
    <w:p w14:paraId="16726364" w14:textId="6F6771F9" w:rsidR="00897D8C" w:rsidRPr="009A7EC0" w:rsidRDefault="00897D8C" w:rsidP="00897D8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Consumibles:</w:t>
      </w:r>
      <w:r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Herramientas de corte (insertos de carburo), fluidos de corte y embalaje protector contra la corrosión.</w:t>
      </w:r>
    </w:p>
    <w:p w14:paraId="541E8572" w14:textId="4AE91EA0" w:rsidR="009A7EC0" w:rsidRPr="009A7EC0" w:rsidRDefault="00897D8C" w:rsidP="009A7EC0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5</w:t>
      </w:r>
      <w:r w:rsidR="009A7EC0"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. Riesgos y Seguridad (SST) para Tareas de Maestranza</w:t>
      </w:r>
    </w:p>
    <w:p w14:paraId="31F24A72" w14:textId="77777777" w:rsidR="009A7EC0" w:rsidRPr="009A7EC0" w:rsidRDefault="009A7EC0" w:rsidP="009A7EC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Durante el proceso en el taller, el contratista debe mitigar:</w:t>
      </w:r>
    </w:p>
    <w:p w14:paraId="371EBDB3" w14:textId="637F1455" w:rsidR="009A7EC0" w:rsidRPr="009A7EC0" w:rsidRDefault="009A7EC0" w:rsidP="009A7EC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Atrapamiento por piezas móviles:</w:t>
      </w:r>
      <w:r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Uso de ropa de trabajo ajustada y prohibición de mangas sueltas durante el torneado.</w:t>
      </w:r>
    </w:p>
    <w:p w14:paraId="31603E0A" w14:textId="77777777" w:rsidR="009A7EC0" w:rsidRPr="009A7EC0" w:rsidRDefault="009A7EC0" w:rsidP="009A7EC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Cortes y Proyección de virutas:</w:t>
      </w:r>
      <w:r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Uso obligatorio de lentes de seguridad de impacto y zapatos con puntera de acero.</w:t>
      </w:r>
    </w:p>
    <w:p w14:paraId="5438E072" w14:textId="2E7A1B09" w:rsidR="009A7EC0" w:rsidRDefault="009A7EC0" w:rsidP="009A7EC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Manejo de Materiales Pesados:</w:t>
      </w:r>
      <w:r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Uso de tecles o polipastos adecuados para montar/desmontar la barra de acero del torno (peso considerable de barra sólida Ø 85 mm).</w:t>
      </w:r>
    </w:p>
    <w:p w14:paraId="57F3B16B" w14:textId="77777777" w:rsidR="005A5EBD" w:rsidRPr="009A7EC0" w:rsidRDefault="005A5EBD" w:rsidP="005A5EBD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</w:p>
    <w:p w14:paraId="250754F3" w14:textId="5C40218D" w:rsidR="009A7EC0" w:rsidRPr="009A7EC0" w:rsidRDefault="00897D8C" w:rsidP="009A7EC0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6</w:t>
      </w:r>
      <w:r w:rsidR="009A7EC0"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. Condiciones Comerciales para la Cotización</w:t>
      </w:r>
    </w:p>
    <w:p w14:paraId="2552B875" w14:textId="5DBD098E" w:rsidR="009A7EC0" w:rsidRPr="009A7EC0" w:rsidRDefault="009A7EC0" w:rsidP="009A7EC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Tiempo de Entrega:</w:t>
      </w:r>
      <w:r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El proveedor deberá indicar el plazo en días calendario (se evaluará rapidez por tratarse de un repuesto crítico).</w:t>
      </w:r>
    </w:p>
    <w:p w14:paraId="717B3399" w14:textId="6894D283" w:rsidR="009A7EC0" w:rsidRPr="009A7EC0" w:rsidRDefault="009A7EC0" w:rsidP="00FE783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Forma de Pago:</w:t>
      </w:r>
      <w:r w:rsidR="00FE7833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Coordinación con logística</w:t>
      </w:r>
      <w:r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.</w:t>
      </w:r>
    </w:p>
    <w:p w14:paraId="1E775F48" w14:textId="2C096925" w:rsidR="009A7EC0" w:rsidRPr="009A7EC0" w:rsidRDefault="009A7EC0" w:rsidP="009A7EC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lastRenderedPageBreak/>
        <w:t>Validez de la Cotización:</w:t>
      </w:r>
      <w:r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15 días mínimo.</w:t>
      </w:r>
    </w:p>
    <w:p w14:paraId="648F19CE" w14:textId="13BE4C03" w:rsidR="009A7EC0" w:rsidRPr="009A7EC0" w:rsidRDefault="009A7EC0" w:rsidP="009A7EC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Estructura de Precios:</w:t>
      </w:r>
      <w:r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Los precios no deben incluir I.G.V.</w:t>
      </w:r>
    </w:p>
    <w:p w14:paraId="60DDED11" w14:textId="6AFDE5D7" w:rsidR="009A7EC0" w:rsidRPr="009A7EC0" w:rsidRDefault="00897D8C" w:rsidP="009A7EC0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7</w:t>
      </w:r>
      <w:r w:rsidR="009A7EC0"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. Entregables Obligatorios al Finalizar el Trabajo</w:t>
      </w:r>
    </w:p>
    <w:p w14:paraId="3CDCA155" w14:textId="797653FE" w:rsidR="009A7EC0" w:rsidRPr="009A7EC0" w:rsidRDefault="009A7EC0" w:rsidP="009A7EC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Para dar conformidad al trabajo, se exige el siguiente dosier técnico:</w:t>
      </w:r>
    </w:p>
    <w:p w14:paraId="772612E4" w14:textId="2D8831DD" w:rsidR="009A7EC0" w:rsidRPr="009A7EC0" w:rsidRDefault="009A7EC0" w:rsidP="009A7EC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El Eje Fabricado:</w:t>
      </w:r>
      <w:r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Protegido con aceite inhibidor de corrosión y embalado con malla protectora en los extremos.</w:t>
      </w:r>
    </w:p>
    <w:p w14:paraId="0AAFACF1" w14:textId="32EB55EA" w:rsidR="009A7EC0" w:rsidRPr="009A7EC0" w:rsidRDefault="009A7EC0" w:rsidP="009A7EC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Certificado de Calidad del Material:</w:t>
      </w:r>
      <w:r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Documento emitido por el distribuidor del acero confirmando que la aleación es SAE/AISI 1045.</w:t>
      </w:r>
    </w:p>
    <w:p w14:paraId="108A53A0" w14:textId="6F12C1CF" w:rsidR="009A7EC0" w:rsidRPr="009A7EC0" w:rsidRDefault="009A7EC0" w:rsidP="009A7EC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Reporte de Control Dimensional y Run-</w:t>
      </w:r>
      <w:proofErr w:type="spellStart"/>
      <w:r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out</w:t>
      </w:r>
      <w:proofErr w:type="spellEnd"/>
      <w:r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 xml:space="preserve"> (Metrología):</w:t>
      </w:r>
      <w:r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Formato firmado por el control de calidad del taller donde se verifiquen con micrómetro las medidas finales de los asientos de rodamientos (certificando que están dentro de la tolerancia </w:t>
      </w:r>
      <w:r w:rsidRPr="009A7EC0">
        <w:rPr>
          <w:rFonts w:asciiTheme="majorHAnsi" w:eastAsia="Times New Roman" w:hAnsiTheme="majorHAnsi" w:cs="Times New Roman"/>
          <w:i/>
          <w:iCs/>
          <w:kern w:val="0"/>
          <w:lang w:eastAsia="es-PE"/>
          <w14:ligatures w14:val="none"/>
        </w:rPr>
        <w:t>k6/m6/h6</w:t>
      </w:r>
      <w:r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solicitada) y el valor del salto radial total.</w:t>
      </w:r>
    </w:p>
    <w:p w14:paraId="25B6CBD6" w14:textId="77777777" w:rsidR="009A7EC0" w:rsidRPr="009A7EC0" w:rsidRDefault="009A7EC0" w:rsidP="009A7EC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9A7EC0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Guía de Remisión:</w:t>
      </w:r>
      <w:r w:rsidRPr="009A7EC0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Documento formal para el ingreso a la planta</w:t>
      </w:r>
    </w:p>
    <w:p w14:paraId="3DB1137D" w14:textId="7BCA7546" w:rsidR="009A7EC0" w:rsidRPr="009A7EC0" w:rsidRDefault="00897D8C" w:rsidP="009A7EC0">
      <w:pPr>
        <w:jc w:val="both"/>
        <w:rPr>
          <w:b/>
          <w:bCs/>
        </w:rPr>
      </w:pPr>
      <w:r>
        <w:rPr>
          <w:b/>
          <w:bCs/>
        </w:rPr>
        <w:t>8</w:t>
      </w:r>
      <w:r w:rsidR="009A7EC0" w:rsidRPr="009A7EC0">
        <w:rPr>
          <w:b/>
          <w:bCs/>
        </w:rPr>
        <w:t>. Planos</w:t>
      </w:r>
    </w:p>
    <w:p w14:paraId="48979183" w14:textId="77777777" w:rsidR="001242B3" w:rsidRDefault="001242B3" w:rsidP="009A7EC0">
      <w:pPr>
        <w:jc w:val="both"/>
        <w:rPr>
          <w:rFonts w:asciiTheme="majorHAnsi" w:hAnsiTheme="majorHAnsi"/>
          <w:lang w:val="es-ES"/>
        </w:rPr>
        <w:sectPr w:rsidR="001242B3" w:rsidSect="00FE783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0"/>
          <w:cols w:space="708"/>
          <w:titlePg/>
          <w:docGrid w:linePitch="360"/>
        </w:sectPr>
      </w:pPr>
    </w:p>
    <w:p w14:paraId="43724773" w14:textId="5E421E39" w:rsidR="009A7EC0" w:rsidRPr="009A7EC0" w:rsidRDefault="001242B3" w:rsidP="009A7EC0">
      <w:pPr>
        <w:jc w:val="both"/>
        <w:rPr>
          <w:rFonts w:asciiTheme="majorHAnsi" w:hAnsiTheme="majorHAnsi"/>
          <w:lang w:val="es-ES"/>
        </w:rPr>
      </w:pPr>
      <w:r>
        <w:rPr>
          <w:rFonts w:asciiTheme="majorHAnsi" w:hAnsiTheme="majorHAnsi"/>
          <w:noProof/>
          <w:lang w:val="es-ES"/>
        </w:rPr>
        <w:lastRenderedPageBreak/>
        <w:drawing>
          <wp:anchor distT="0" distB="0" distL="114300" distR="114300" simplePos="0" relativeHeight="251662336" behindDoc="0" locked="0" layoutInCell="1" allowOverlap="1" wp14:anchorId="298E5F87" wp14:editId="09623DEB">
            <wp:simplePos x="0" y="0"/>
            <wp:positionH relativeFrom="column">
              <wp:posOffset>-866651</wp:posOffset>
            </wp:positionH>
            <wp:positionV relativeFrom="paragraph">
              <wp:posOffset>-1023868</wp:posOffset>
            </wp:positionV>
            <wp:extent cx="10588431" cy="7482468"/>
            <wp:effectExtent l="0" t="0" r="3810" b="4445"/>
            <wp:wrapNone/>
            <wp:docPr id="1939216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16236" name="Imagen 193921623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88431" cy="74824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A7EC0" w:rsidRPr="009A7EC0" w:rsidSect="001242B3">
      <w:pgSz w:w="16838" w:h="11906" w:orient="landscape"/>
      <w:pgMar w:top="1701" w:right="1418" w:bottom="1701" w:left="141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26987" w14:textId="77777777" w:rsidR="001B037E" w:rsidRDefault="001B037E" w:rsidP="0072253F">
      <w:pPr>
        <w:spacing w:after="0" w:line="240" w:lineRule="auto"/>
      </w:pPr>
      <w:r>
        <w:separator/>
      </w:r>
    </w:p>
  </w:endnote>
  <w:endnote w:type="continuationSeparator" w:id="0">
    <w:p w14:paraId="539247BF" w14:textId="77777777" w:rsidR="001B037E" w:rsidRDefault="001B037E" w:rsidP="00722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0FDE6" w14:textId="77777777" w:rsidR="0072253F" w:rsidRDefault="0072253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412D5" w14:textId="77777777" w:rsidR="0072253F" w:rsidRDefault="0072253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0A761" w14:textId="77777777" w:rsidR="0072253F" w:rsidRDefault="007225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E4345" w14:textId="77777777" w:rsidR="001B037E" w:rsidRDefault="001B037E" w:rsidP="0072253F">
      <w:pPr>
        <w:spacing w:after="0" w:line="240" w:lineRule="auto"/>
      </w:pPr>
      <w:r>
        <w:separator/>
      </w:r>
    </w:p>
  </w:footnote>
  <w:footnote w:type="continuationSeparator" w:id="0">
    <w:p w14:paraId="64A22FE5" w14:textId="77777777" w:rsidR="001B037E" w:rsidRDefault="001B037E" w:rsidP="007225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D90B" w14:textId="25B6416B" w:rsidR="0072253F" w:rsidRDefault="0072253F">
    <w:pPr>
      <w:pStyle w:val="Encabezado"/>
    </w:pPr>
    <w:r>
      <w:rPr>
        <w:noProof/>
      </w:rPr>
      <w:pict w14:anchorId="5BF86B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4581985" o:spid="_x0000_s1026" type="#_x0000_t75" style="position:absolute;margin-left:0;margin-top:0;width:425.05pt;height:425.05pt;z-index:-251657216;mso-position-horizontal:center;mso-position-horizontal-relative:margin;mso-position-vertical:center;mso-position-vertical-relative:margin" o:allowincell="f">
          <v:imagedata r:id="rId1" o:title="images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E0B29" w14:textId="644B9D30" w:rsidR="0072253F" w:rsidRDefault="0072253F">
    <w:pPr>
      <w:pStyle w:val="Encabezado"/>
    </w:pPr>
    <w:r>
      <w:rPr>
        <w:noProof/>
      </w:rPr>
      <w:pict w14:anchorId="43DA29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4581986" o:spid="_x0000_s1027" type="#_x0000_t75" style="position:absolute;margin-left:0;margin-top:0;width:425.05pt;height:425.05pt;z-index:-251656192;mso-position-horizontal:center;mso-position-horizontal-relative:margin;mso-position-vertical:center;mso-position-vertical-relative:margin" o:allowincell="f">
          <v:imagedata r:id="rId1" o:title="images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C9630" w14:textId="2412236F" w:rsidR="0072253F" w:rsidRDefault="0072253F">
    <w:pPr>
      <w:pStyle w:val="Encabezado"/>
    </w:pPr>
    <w:r>
      <w:rPr>
        <w:noProof/>
      </w:rPr>
      <w:pict w14:anchorId="66E622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4581984" o:spid="_x0000_s1025" type="#_x0000_t75" style="position:absolute;margin-left:0;margin-top:0;width:425.05pt;height:425.05pt;z-index:-251658240;mso-position-horizontal:center;mso-position-horizontal-relative:margin;mso-position-vertical:center;mso-position-vertical-relative:margin" o:allowincell="f">
          <v:imagedata r:id="rId1" o:title="images (1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B3EDD"/>
    <w:multiLevelType w:val="multilevel"/>
    <w:tmpl w:val="E390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34CB5"/>
    <w:multiLevelType w:val="multilevel"/>
    <w:tmpl w:val="F7A6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E1260"/>
    <w:multiLevelType w:val="multilevel"/>
    <w:tmpl w:val="328EEEC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3" w15:restartNumberingAfterBreak="0">
    <w:nsid w:val="4B48435A"/>
    <w:multiLevelType w:val="multilevel"/>
    <w:tmpl w:val="435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4724A"/>
    <w:multiLevelType w:val="multilevel"/>
    <w:tmpl w:val="A85E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B14842"/>
    <w:multiLevelType w:val="multilevel"/>
    <w:tmpl w:val="BCDA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32A5C"/>
    <w:multiLevelType w:val="multilevel"/>
    <w:tmpl w:val="66CE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71AE2"/>
    <w:multiLevelType w:val="hybridMultilevel"/>
    <w:tmpl w:val="EB7C9E72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D995D22"/>
    <w:multiLevelType w:val="multilevel"/>
    <w:tmpl w:val="311A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671AC"/>
    <w:multiLevelType w:val="hybridMultilevel"/>
    <w:tmpl w:val="6662266E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57B467E"/>
    <w:multiLevelType w:val="multilevel"/>
    <w:tmpl w:val="449E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14CB0"/>
    <w:multiLevelType w:val="multilevel"/>
    <w:tmpl w:val="6AD8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407601">
    <w:abstractNumId w:val="0"/>
  </w:num>
  <w:num w:numId="2" w16cid:durableId="47653051">
    <w:abstractNumId w:val="1"/>
  </w:num>
  <w:num w:numId="3" w16cid:durableId="1848595941">
    <w:abstractNumId w:val="3"/>
  </w:num>
  <w:num w:numId="4" w16cid:durableId="467475987">
    <w:abstractNumId w:val="10"/>
  </w:num>
  <w:num w:numId="5" w16cid:durableId="1387988030">
    <w:abstractNumId w:val="6"/>
  </w:num>
  <w:num w:numId="6" w16cid:durableId="1780830709">
    <w:abstractNumId w:val="8"/>
  </w:num>
  <w:num w:numId="7" w16cid:durableId="2092314104">
    <w:abstractNumId w:val="11"/>
  </w:num>
  <w:num w:numId="8" w16cid:durableId="1372875039">
    <w:abstractNumId w:val="4"/>
  </w:num>
  <w:num w:numId="9" w16cid:durableId="1613169264">
    <w:abstractNumId w:val="5"/>
  </w:num>
  <w:num w:numId="10" w16cid:durableId="1337221382">
    <w:abstractNumId w:val="2"/>
  </w:num>
  <w:num w:numId="11" w16cid:durableId="263075195">
    <w:abstractNumId w:val="7"/>
  </w:num>
  <w:num w:numId="12" w16cid:durableId="8517250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EC0"/>
    <w:rsid w:val="001242B3"/>
    <w:rsid w:val="001B037E"/>
    <w:rsid w:val="005A5EBD"/>
    <w:rsid w:val="0066401A"/>
    <w:rsid w:val="006C5D5D"/>
    <w:rsid w:val="006E69F5"/>
    <w:rsid w:val="0072253F"/>
    <w:rsid w:val="007940FF"/>
    <w:rsid w:val="00795B97"/>
    <w:rsid w:val="007F7D9E"/>
    <w:rsid w:val="00897D8C"/>
    <w:rsid w:val="008C541A"/>
    <w:rsid w:val="009A7EC0"/>
    <w:rsid w:val="009B290F"/>
    <w:rsid w:val="00B52DA4"/>
    <w:rsid w:val="00B63D49"/>
    <w:rsid w:val="00C15299"/>
    <w:rsid w:val="00D479EF"/>
    <w:rsid w:val="00FB0F0E"/>
    <w:rsid w:val="00FE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FB31750"/>
  <w15:chartTrackingRefBased/>
  <w15:docId w15:val="{D39FDA7F-B6AE-455B-8637-88CF725BC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7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7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7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7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7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7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7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7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7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7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7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7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7E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7E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7E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7E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7E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7E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7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7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7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7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7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7E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7E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7E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7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7E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7EC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25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253F"/>
  </w:style>
  <w:style w:type="paragraph" w:styleId="Piedepgina">
    <w:name w:val="footer"/>
    <w:basedOn w:val="Normal"/>
    <w:link w:val="PiedepginaCar"/>
    <w:uiPriority w:val="99"/>
    <w:unhideWhenUsed/>
    <w:rsid w:val="007225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2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E84BA-B192-4983-9FE2-7FFA99B4A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624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  Morales</dc:creator>
  <cp:keywords/>
  <dc:description/>
  <cp:lastModifiedBy>Mario  Morales</cp:lastModifiedBy>
  <cp:revision>14</cp:revision>
  <dcterms:created xsi:type="dcterms:W3CDTF">2026-10-13T15:56:00Z</dcterms:created>
  <dcterms:modified xsi:type="dcterms:W3CDTF">2026-10-14T13:22:00Z</dcterms:modified>
</cp:coreProperties>
</file>