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李宏毅机器学习笔记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P1,P2--2022机器学习相关规定(相关基本概念)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机器学习？寻找一个合适的函数，例如语音识别中采用一个函数将语音转换为一句话，图像识别中输入图片通过函数输出图像的类别，阿法狗是输入当前棋局的情况，通过函数让阿法狗选择合适的落子点。是拟合一种写不出的复杂函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在机器学习中我们着重于深度学习，用类网络来表示复杂函数。对于网络的输入一般都是向量，矩阵，序列。输入一般是标量，或者几个中的类别，更复杂的输入文件或图片。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有监督学习？收集大量的数据，数据都具有标签。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自监督学习？通过无标签的数据在训练之前我们使用预训练方法学习基本的能力，例如不需要从0开始训练模型参数，减少学习时间，利用简单的任务让模型具有简单的能力，再处理复杂模型。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现在都是大模型。Bert  GPT4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生成式对抗网络？存在一个生成器，一个判别器，让判别器是判别生成的模型是真还是假，通过训练，提高两个模型的泛化能力，以此达到可以生成以假乱真的图片。强化学习？阿法狗采用的技术。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异常检测？例如在一个分类问题中，通过输入错误的数据(不属于任意一类的特征)，我们的模型可以检测到这种情况，而不会输出一个类别的标签。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可解释AI？回答问题的同时可以告诉我们为什么。探究正确率高的背后原因。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模型攻防？通过增加一个小噪音使图片分类发生变化。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领域自适应？ 是同一种方法可以解决小范围变化的情况。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模型压缩？压缩大模型的参数数量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终生学习？让模型不断学习达到万能的AI。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元学习？让模型在过往的基础发明自己的算法。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P3,P4--机器学习的基本概念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Regreesion: 线性回归输入一般是标量或者向量，输出是一个标量。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Classification：分类问题 输出是类别中的一类。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Structured Learning：让机器学会创造，输出图片，文章。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ML的训练步骤:将李宏毅youtube频道的日活记录作为线性回归的输入。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unknown parameters:首先尝试一次函数y=wx+b拟合求解明天得点阅次数，且只通过昨天的点阅次数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作为输入，其中w和b就是我们未知参数是需要模型训练得到的参数。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 loss: 由1)可知，我们需要合适的w,b来拟合函数，则通过loss(w,b)我们希望可以得到好的参数w,b。如何评价参数的好坏？通过代入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计算y通过预测的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/>
          <w:lang w:val="en-US" w:eastAsia="zh-CN"/>
        </w:rPr>
        <w:t>和实际的y的差距loss=|y-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/>
          <w:lang w:val="en-US" w:eastAsia="zh-CN"/>
        </w:rPr>
        <w:t>|，如果越近则参数更好，在数学上则表示为模型的loss更低，我们可以通过不同天的累加loss_acc作为损失，也可以求总loss_acc的平均作为损失。一次方的loss通过绝对值来计算，也可以使用平方差来作为损失函数，或者多分类中的交叉损失函数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Optimization：采用梯度下降(Gradient Descent)，例如在两维图像中，假设随机初始化的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，按照梯度的定义，梯度时沿着变化最大方向，也可以简单的认为总是指向极值点，此时通过计算当前位置的梯度，将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进行乘以学习率来确定此时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朝向最好的W走多远，过大学习率导致导致在极值点边缘进行跳跃，过低学习率会导致需要训练多轮才得到W。学习率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η</m:t>
        </m:r>
      </m:oMath>
      <w:r>
        <w:rPr>
          <w:rFonts w:hint="eastAsia"/>
          <w:lang w:val="en-US" w:eastAsia="zh-CN"/>
        </w:rPr>
        <w:t>是我们模型中的超参数(hyperparameters)，是我们认为设置的参数，同样设置的超参数还有训练的轮数(epochs)。梯度下降好像会陷入局部最优解。优化过程是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η</m:t>
        </m:r>
        <m:f>
          <m:fP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ascii="Cambria Math" w:hAnsi="Cambria Math" w:cs="Cambria Math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ascii="Cambria Math" w:hAnsi="Cambria Math" w:cs="Cambria Math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kern w:val="2"/>
            <w:sz w:val="24"/>
            <w:szCs w:val="24"/>
            <w:lang w:val="en-US" w:eastAsia="zh-CN" w:bidi="ar-SA"/>
          </w:rPr>
          <m:t>和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η</m:t>
        </m:r>
        <m:f>
          <m:fP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ascii="Cambria Math" w:hAnsi="Cambria Math" w:cs="Cambria Math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ascii="Cambria Math" w:hAnsi="Cambria Math" w:cs="Cambria Math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mbria Math"/>
                <w:bCs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mbria Math"/>
          <w:bCs/>
          <w:i w:val="0"/>
          <w:kern w:val="2"/>
          <w:sz w:val="24"/>
          <w:szCs w:val="24"/>
          <w:lang w:val="en-US" w:eastAsia="zh-CN" w:bidi="ar-SA"/>
        </w:rPr>
        <w:t>，通过微分更新w和b。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修改模型将考虑一周的点阅量，函数变为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y=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b+</m:t>
        </m:r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j=1</m:t>
            </m:r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7</m:t>
            </m:r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hAnsi="Cambria Math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Cs/>
          <w:i w:val="0"/>
          <w:kern w:val="2"/>
          <w:sz w:val="24"/>
          <w:szCs w:val="24"/>
          <w:lang w:val="en-US" w:eastAsia="zh-CN" w:bidi="ar-SA"/>
        </w:rPr>
        <w:t>5.通过一系列函数的累加来模拟更复杂的函数。一个线性函数难以拟合复杂的函数。分段的一次函数可以认为常数项b组合不同的一次函数y。由此我们想到曲线如何拟合？我们可以才曲线上采点构造直线，只要采点够多，我可以化曲为直，采用够多的直线去拟合所有曲线。介绍了sigmoid函数。通过s函数进行拟合。</w:t>
      </w:r>
    </w:p>
    <w:p>
      <w:pPr>
        <w:numPr>
          <w:ilvl w:val="0"/>
          <w:numId w:val="0"/>
        </w:numP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y=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b+</m:t>
        </m:r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bCs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cstheme="minorBidi"/>
                        <w:bCs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bCs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sigmoid(w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bCs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. 将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变为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将计算式子写出来，可以将计算简化为矩阵之间的计算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B+WX</m:t>
        </m:r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.再使用sigmoid函数引入非线性来拟合曲线Step1:function with unknown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y=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b+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(B+WX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Step2:define loss from training 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Step1中的参数都是我们所需要训练的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θ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，对每一个参数都求微分计算梯度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g=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∇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</m:t>
        </m:r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(</w:t>
      </w:r>
      <m:oMath>
        <m:sSup>
          <m:sSup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Cs/>
          <w:i w:val="0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，和前面一样，仅仅只是通过向量进行参数的更新。</w:t>
      </w:r>
      <m:oMath>
        <m:sSup>
          <m:sSup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η</m:t>
        </m:r>
      </m:oMath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g来修改参数。在训练的情况中我们选择将数据分成小批量(batch_size)通过小批量来更新参数，将所有数据使用一次叫做一次epoch。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介绍新的激活函数Relu()，实质是MAX(0,X)函数，两个Relu可以合成一个sigmoid。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b w:val="0"/>
          <w:i w:val="0"/>
          <w:kern w:val="2"/>
          <w:sz w:val="24"/>
          <w:szCs w:val="24"/>
          <w:lang w:val="en-US" w:eastAsia="zh-CN" w:bidi="ar-SA"/>
        </w:rPr>
        <w:t>通过修改激活函数或者修改层数来优化模型的能力。给神经网络改名字，增加层数，发现能力增强，但层数过多会出现过拟合(over fitting)，提出为什么进行深度学习而不是宽度学习？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Step3: optimization</w:t>
      </w:r>
    </w:p>
    <w:p>
      <w:pPr>
        <w:numPr>
          <w:ilvl w:val="0"/>
          <w:numId w:val="0"/>
        </w:numP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  <w:t>P6,P7--Pytorch基本操作和训练流程</w:t>
      </w:r>
    </w:p>
    <w:p>
      <w:pPr>
        <w:numPr>
          <w:ilvl w:val="0"/>
          <w:numId w:val="5"/>
        </w:numP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what is pytorch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一种ML的学习框架，特点是采用张量(tensor)进行计算，并且可以使用到GPU加速运算，还可以自动计算微分。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training &amp;testing Neural Networks in pytorch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首先需要上传数据要用到4，训练步骤和P3一样三步走，反复训练验证，最后进行测试。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Dataset&amp;Dataloader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torch.utils.data.Dataset存储各种数据包。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torch.utils.data.Dataloader将数据划分成batch_size，迭代训练。包含特征和标签，参数shuffle可以设置是否打乱进行划分。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Dataset类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__getitem__用于获得某一数据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__len__获得数据的大小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Tensors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Pytorch中的高维矩阵，一维称作标量，两维向量，三位以上叫做张量(tensor)。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torch.shape()获得数据的维度。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torch.zeros()建立全零张量。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torch.ones()建立全一张量。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torch.tensor()建立张量或者转换张量，requires_grad是否保留当前梯度信息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torch.transpose(x,y)交换张量的维度。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torch.unsqueeze(x)在dim=x增加一维。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torch.squeeze(x)在张量上减少一维 dim=x.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torch.cat([a,b],dim=x)将两个张量a,b在下标为x的维度进行拼接。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.to(device)将数据或者模型转移到cpu或者GPU上。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torch.cuda.is_available()查看是否有GPU。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x.backward()计算梯度进行反向传播。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x.grad 显示保留的梯度信息。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5.torch.nn :model Loss Functions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nn.Linear(x,y) 输入x长度,输出y长度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layer.weight.shape 输出层的参数矩阵形式。  bias同理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nn.Sigmoid() nn.ReLU()激活函数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nn.Sequential()用于构造网络里面可以包含多层，定义你的网络的结构。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nn.MESLoss() 均方差。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nn.CrossEntropyloss() 交叉熵方差 用于多分类。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torch.optim: Optimization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torch.optim.SGD(model.params,lr)随机梯度下降更新参数，学习率是lr。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训练epoch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optimizer.zero_grad() 每次训练前清零前一次训练保存的梯度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loss.backward()反向传播 存梯度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optimizer.step()更新参数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Save/load models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torch.save(model,path)将模型model存在路径path.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torch.load(path)从路径path上传模型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model.load_state_dict</w:t>
      </w: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()上传存下的权重,可以使用在预训练。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Model.eval()测试模式不需要计算梯度，需要 with torch.no_grad()。</w:t>
      </w:r>
    </w:p>
    <w:p>
      <w:pPr>
        <w:numPr>
          <w:ilvl w:val="0"/>
          <w:numId w:val="0"/>
        </w:numP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  <w:t>P11--2022作业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same_seed()获得相同的种子，保持结果的一致？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train_valid_split()分割训练集和测试集切成几比几。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predict()通过训练的模型和测试集获得预测输出列表。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COVID-19Dataset()自己定义的数据，先将数据转换为FloatTensor()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my_model()构建一个16--8--1的三层线性层。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select_feat() 选择是使用全部的特征还是前五个特征。</w:t>
      </w: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trainer() 和前面的一样采用均方差和随机梯度下降，采用summarywriter()，还实现了loss的可视化，采用early_stop减少无用的训练次数。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Config={} 设置需要用到的超参数，例如种子seed,训批量大小batch_size。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  <w:t>P13--深度学习简介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讲解深度学习发展历史，深度学习还是三步走，深度表示具有非常多的隐层。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Step1:Neural Network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讲解简单的2个输入3层的全连接层，网络由输入层，输出层，隐层组成，前一层的输出是后一层的输入。和前面一样我们可以将每层运算作为矩阵运算得到结果。可以认为网络计算就是经过了多次矩阵运算，不断地抽取杂糅特征，在多分类问题中通过最后特别好的特征进行softmax进行多分类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简单的手写数字分类，就是输入是256的向量，输出是10的类别概率，但</w:t>
      </w: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是我们可以自己设置隐层的数量，和神经元的个数。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Step2:goodness of function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Step3:pick the best function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和机器学习一样通过loss的大小来评估模型的能力，计算总损失然后通过梯度下降继续更新权重。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为什么深度是好的？ 随着层数变多，参数变多发现模型损失减少，但是如果一层足够多的参数是否可以替代深度很深的模型？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宽度学习的代价远大于深度学习的代价，计算量是平方增长。</w:t>
      </w:r>
    </w:p>
    <w:p>
      <w:pPr>
        <w:numPr>
          <w:ilvl w:val="0"/>
          <w:numId w:val="0"/>
        </w:numP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  <w:t>P14--反向传播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eastAsia="宋体" w:cstheme="minorBidi"/>
          <w:b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/>
          <w:i w:val="0"/>
          <w:kern w:val="2"/>
          <w:sz w:val="24"/>
          <w:szCs w:val="24"/>
          <w:lang w:val="en-US" w:eastAsia="zh-CN" w:bidi="ar-SA"/>
        </w:rPr>
        <w:t>深度学习和前面机器学习不一样的就是参数多，为了有效的计算这么多参数，我们选择了反向传播，最重要的是就是数学中的链式法则(Chain Rule)，因为神经网络的某一参数可以认为是一条链，从后层往前层看认为是微分的累加，我们将所有需要求得参数都认为是一个关于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θ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的一个函数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)=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n=1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。</m:t>
        </m:r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我们可以通过对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计算，在整条链中我们需要借助中间输出量Z，在前向传播的过程我们发现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是每层输入的X，为此我们计算梯度时需要保存所有前向传播的输出用于计算，非常占内存。对于后向传播中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，发现这个积分由Z指向后层的的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和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得到，所以从输出向前传播，从最后一层不断往前指向的Z的所有经过的链子就是我们需要求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。为此我们需要思考就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在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Z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后面的</m:t>
        </m:r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z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怎么求，如果此时是输出层我们直接可以使用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和激活函数直接算出，如果不是输出层还是隐层，为此我们需要继续计算Z1和Z2后面的输出，所以反向传播就是从输出出发向前计算各层的损失。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487C7"/>
    <w:multiLevelType w:val="singleLevel"/>
    <w:tmpl w:val="AB5487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B41F84"/>
    <w:multiLevelType w:val="multilevel"/>
    <w:tmpl w:val="10B41F84"/>
    <w:lvl w:ilvl="0" w:tentative="0">
      <w:start w:val="1"/>
      <w:numFmt w:val="decimal"/>
      <w:pStyle w:val="2"/>
      <w:suff w:val="nothing"/>
      <w:lvlText w:val="第%1章 "/>
      <w:lvlJc w:val="center"/>
      <w:pPr>
        <w:tabs>
          <w:tab w:val="left" w:pos="420"/>
        </w:tabs>
        <w:ind w:left="3594" w:hanging="432"/>
      </w:pPr>
      <w:rPr>
        <w:rFonts w:hint="default" w:ascii="宋体" w:hAnsi="宋体" w:eastAsia="宋体" w:cs="宋体"/>
        <w:b/>
        <w:sz w:val="32"/>
        <w:szCs w:val="32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3737" w:hanging="575"/>
      </w:pPr>
      <w:rPr>
        <w:rFonts w:hint="default" w:ascii="宋体" w:hAnsi="宋体" w:eastAsia="宋体" w:cs="宋体"/>
        <w:b/>
        <w:bCs/>
        <w:sz w:val="28"/>
        <w:szCs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3882" w:hanging="720"/>
      </w:pPr>
      <w:rPr>
        <w:rFonts w:hint="default" w:ascii="宋体" w:hAnsi="宋体" w:eastAsia="宋体" w:cs="宋体"/>
        <w:b/>
        <w:sz w:val="24"/>
        <w:szCs w:val="24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4026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4170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4313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4458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4602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4745" w:hanging="1583"/>
      </w:pPr>
      <w:rPr>
        <w:rFonts w:hint="eastAsia"/>
      </w:rPr>
    </w:lvl>
  </w:abstractNum>
  <w:abstractNum w:abstractNumId="2">
    <w:nsid w:val="3420AEE1"/>
    <w:multiLevelType w:val="singleLevel"/>
    <w:tmpl w:val="3420A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6EA0E1"/>
    <w:multiLevelType w:val="singleLevel"/>
    <w:tmpl w:val="356EA0E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4F82A12E"/>
    <w:multiLevelType w:val="multilevel"/>
    <w:tmpl w:val="4F82A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wZThhNDhiOTI2MDI2MDhlNTg0YThjMjczN2M2NWQifQ=="/>
  </w:docVars>
  <w:rsids>
    <w:rsidRoot w:val="00000000"/>
    <w:rsid w:val="058F2854"/>
    <w:rsid w:val="05D2781F"/>
    <w:rsid w:val="0B0208C9"/>
    <w:rsid w:val="17737704"/>
    <w:rsid w:val="1DA55663"/>
    <w:rsid w:val="284D011C"/>
    <w:rsid w:val="327770D6"/>
    <w:rsid w:val="37640065"/>
    <w:rsid w:val="37E95FA4"/>
    <w:rsid w:val="3FDF619B"/>
    <w:rsid w:val="416E57B7"/>
    <w:rsid w:val="461072D7"/>
    <w:rsid w:val="46B34CD6"/>
    <w:rsid w:val="4C627236"/>
    <w:rsid w:val="52145388"/>
    <w:rsid w:val="56B47F3C"/>
    <w:rsid w:val="5AD10324"/>
    <w:rsid w:val="5F051720"/>
    <w:rsid w:val="67F725DF"/>
    <w:rsid w:val="69740FDE"/>
    <w:rsid w:val="6EAA3D7D"/>
    <w:rsid w:val="764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bCs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adjustRightInd w:val="0"/>
      <w:snapToGrid w:val="0"/>
      <w:spacing w:before="100" w:beforeLines="100" w:beforeAutospacing="0" w:after="100" w:afterLines="100" w:afterAutospacing="0"/>
      <w:ind w:left="0" w:right="0" w:firstLine="198"/>
      <w:jc w:val="center"/>
      <w:outlineLvl w:val="0"/>
    </w:pPr>
    <w:rPr>
      <w:rFonts w:cs="微软雅黑"/>
      <w:b/>
      <w:snapToGrid w:val="0"/>
      <w:color w:val="000000"/>
      <w:kern w:val="44"/>
      <w:sz w:val="32"/>
      <w:szCs w:val="54"/>
      <w:lang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napToGrid w:val="0"/>
      <w:spacing w:line="300" w:lineRule="auto"/>
      <w:ind w:left="3737" w:hanging="575" w:firstLineChars="0"/>
      <w:jc w:val="left"/>
      <w:outlineLvl w:val="1"/>
    </w:pPr>
    <w:rPr>
      <w:rFonts w:ascii="Times New Roman" w:hAnsi="Times New Roman" w:cs="Times New Roman"/>
      <w:b/>
      <w:sz w:val="28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snapToGrid w:val="0"/>
      <w:spacing w:beforeLines="0" w:beforeAutospacing="0" w:afterLines="0" w:afterAutospacing="0" w:line="300" w:lineRule="auto"/>
      <w:ind w:left="3882" w:hanging="720" w:firstLineChars="0"/>
      <w:jc w:val="left"/>
      <w:outlineLvl w:val="2"/>
    </w:pPr>
    <w:rPr>
      <w:rFonts w:ascii="Times New Roman" w:hAnsi="Times New Roman" w:cs="Times New Roman"/>
      <w:b/>
      <w:snapToGrid w:val="0"/>
      <w:color w:val="00000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4026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4170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4313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4458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4602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4745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  <w:outlineLvl w:val="0"/>
    </w:pPr>
    <w:rPr>
      <w:rFonts w:hint="eastAsia" w:ascii="微软雅黑" w:hAnsi="微软雅黑" w:eastAsia="宋体" w:cs="微软雅黑"/>
      <w:b/>
      <w:color w:val="000000"/>
      <w:kern w:val="44"/>
      <w:sz w:val="32"/>
      <w:szCs w:val="54"/>
      <w:lang w:val="en-US" w:eastAsia="zh-CN" w:bidi="ar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宋体" w:cs="Times New Roman"/>
      <w:b/>
      <w:bCs/>
      <w:kern w:val="2"/>
      <w:sz w:val="28"/>
      <w:szCs w:val="32"/>
    </w:rPr>
  </w:style>
  <w:style w:type="character" w:customStyle="1" w:styleId="15">
    <w:name w:val="标题 3 Char"/>
    <w:link w:val="4"/>
    <w:qFormat/>
    <w:uiPriority w:val="0"/>
    <w:rPr>
      <w:rFonts w:ascii="Times New Roman" w:hAnsi="Times New Roman" w:eastAsia="宋体" w:cs="Times New Roman"/>
      <w:b/>
      <w:snapToGrid w:val="0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2554</Words>
  <Characters>3764</Characters>
  <Lines>0</Lines>
  <Paragraphs>0</Paragraphs>
  <TotalTime>28</TotalTime>
  <ScaleCrop>false</ScaleCrop>
  <LinksUpToDate>false</LinksUpToDate>
  <CharactersWithSpaces>3819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2020-06-23T02:10:00Z</dcterms:created>
  <dc:creator>Lenovo</dc:creator>
  <cp:lastModifiedBy>[RNG]或喜或悲</cp:lastModifiedBy>
  <dcterms:modified xsi:type="dcterms:W3CDTF">2023-07-01T12:35:10Z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5D2330F36FE54ECC86E8441E358D34C2</vt:lpwstr>
  </property>
</Properties>
</file>