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</w:rPr>
        <w:t>SERVICIO NACIONAL DE APRENDIZAJE – SENA</w:t>
      </w:r>
    </w:p>
    <w:p>
      <w:pPr>
        <w:pStyle w:val="Normal"/>
        <w:jc w:val="center"/>
        <w:rPr/>
      </w:pPr>
      <w:r>
        <w:rPr>
          <w:b/>
          <w:i w:val="false"/>
        </w:rPr>
        <w:t>TECNOLOGÍA EN ANÁLISIS Y DESARROLLO DE SOFTWARE – ADSO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ptos Display" w:hAnsi="Aptos Display"/>
          <w:b/>
          <w:color w:val="17365D"/>
          <w:sz w:val="52"/>
        </w:rPr>
        <w:t>ALCANCE Y ESPECIFICACIÓN</w:t>
        <w:br/>
        <w:t>DE REQUISITOS</w:t>
      </w:r>
    </w:p>
    <w:p>
      <w:pPr>
        <w:pStyle w:val="Normal"/>
        <w:jc w:val="center"/>
        <w:rPr/>
      </w:pPr>
      <w:r>
        <w:rPr>
          <w:i/>
          <w:color w:val="1F4E78"/>
          <w:sz w:val="24"/>
        </w:rPr>
        <w:t>Plantilla institucional para delimitar, especificar, priorizar y verificar el producto de software</w:t>
      </w:r>
    </w:p>
    <w:p>
      <w:pPr>
        <w:pStyle w:val="Normal"/>
        <w:rPr/>
      </w:pPr>
      <w:r>
        <w:rPr/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Nombre del proyecto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SIGTM – Sistema Integral de Gestión para Talleres de Motocicletas («Moto Nexus»)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Centro de formación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SENA – Centro de Tecnología de la Manufactura Avanzada (CTMA)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Regional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Antioquia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Ficha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3114227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Programa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Tecnología en Análisis y Desarrollo de Software – ADSO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Equipo responsable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 (líder y backend); Jessica [apellidos por completar] (frontend); Dayana [apellidos por completar] (frontend y UX)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Instructor(es)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Cliente / patrocinador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SENA – CTMA. Instructor de seguimiento como representante funcional.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Versión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1.5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Fecha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 de septiembre de 2026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Naturaleza del documento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Este documento es la fuente de verdad sobre qué debe hacer SIGTM, bajo qué reglas y con qué límites. Complementa a Formulación y Constitución, Gestión del Proyecto, Backlog e Historias de Usuario, Diseño UX/UI, Arquitectura y Plan de Pruebas; no los reemplaza. Ante una discrepancia sobre el alcance o una regla de negocio, prevalece lo escrito aquí.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Small"/>
        <w:jc w:val="center"/>
        <w:rPr/>
      </w:pPr>
      <w:r>
        <w:rPr>
          <w:b w:val="false"/>
          <w:i/>
        </w:rPr>
        <w:t>Documento complementario a Formulación y Constitución, Gestión del Proyecto, Backlog e Historias de Usuario, Diseño UX/UI, Arquitectura y Plan de Pruebas.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0" w:name="__RefHeading___Toc17622_3538561004"/>
      <w:bookmarkEnd w:id="0"/>
      <w:r>
        <w:rPr/>
        <w:t>Control documental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Código documental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ADSO-REQ-01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Alcance y Especificación de Requisitos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Clasificación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Documento de análisis y especificación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revisión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Propietario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Harryson [apellidos por completar] (líder de requisitos)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funcional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Instructor de seguimiento como representante del cliente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técnico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Harryson [apellidos por completar] (líder técnico)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académico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Ubicación oficial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https://github.com/repelindayeha-star/SGITM — carpeta /docs/requisitos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Periodicidad de revisión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cada cambio aprobado de alcance o de requisito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" w:name="__RefHeading___Toc17624_3538561004"/>
      <w:bookmarkEnd w:id="1"/>
      <w:r>
        <w:rPr/>
        <w:t>Historial de versiones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19/08/2026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Creación inicial a partir de la plantilla institucional.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1.0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26/08/2026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Primera versión con el alcance de los módulos del núcleo.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02/09/2026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del módulo de gestión de usuarios y la matriz de permisos.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05/09/2026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los hallazgos de seguridad SEG-01 a SEG-07 y su remediación.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 la auditoría de estados y la línea de tiempo del cliente.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10/09/2026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 la recuperación de contraseña y la verificación de correo.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completa contra el código y declaración de la deuda técnica conocida.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" w:name="__RefHeading___Toc17626_3538561004"/>
      <w:bookmarkEnd w:id="2"/>
      <w:r>
        <w:rPr/>
        <w:t>Registro de aprobaciones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Analista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Documento elaborado y verificado contra el código.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/ PO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Revisión técnica propia.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Líder técnico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revisión funcional.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Instructor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revisión académica.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Tabla de Contenido</w:t>
          </w:r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7622_3538561004">
            <w:r>
              <w:rPr>
                <w:rStyle w:val="IndexLink"/>
              </w:rPr>
              <w:t>Control documental</w:t>
              <w:tab/>
              <w:t>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24_3538561004">
            <w:r>
              <w:rPr>
                <w:rStyle w:val="IndexLink"/>
              </w:rPr>
              <w:t>Historial de versiones</w:t>
              <w:tab/>
              <w:t>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26_3538561004">
            <w:r>
              <w:rPr>
                <w:rStyle w:val="IndexLink"/>
              </w:rPr>
              <w:t>Registro de aprobaciones</w:t>
              <w:tab/>
              <w:t>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28_3538561004">
            <w:r>
              <w:rPr>
                <w:rStyle w:val="IndexLink"/>
              </w:rPr>
              <w:t>1. Propósito, alcance y principios</w:t>
              <w:tab/>
              <w:t>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30_3538561004">
            <w:r>
              <w:rPr>
                <w:rStyle w:val="IndexLink"/>
              </w:rPr>
              <w:t>1.1 Objetivos específicos</w:t>
              <w:tab/>
              <w:t>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32_3538561004">
            <w:r>
              <w:rPr>
                <w:rStyle w:val="IndexLink"/>
              </w:rPr>
              <w:t>1.2 Principios de calidad de requisitos</w:t>
              <w:tab/>
              <w:t>5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34_3538561004">
            <w:r>
              <w:rPr>
                <w:rStyle w:val="IndexLink"/>
              </w:rPr>
              <w:t>2. Relación con otros artefactos</w:t>
              <w:tab/>
              <w:t>5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36_3538561004">
            <w:r>
              <w:rPr>
                <w:rStyle w:val="IndexLink"/>
              </w:rPr>
              <w:t>3. Glosario y convenciones</w:t>
              <w:tab/>
              <w:t>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38_3538561004">
            <w:r>
              <w:rPr>
                <w:rStyle w:val="IndexLink"/>
              </w:rPr>
              <w:t>3.1 Glosario</w:t>
              <w:tab/>
              <w:t>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40_3538561004">
            <w:r>
              <w:rPr>
                <w:rStyle w:val="IndexLink"/>
              </w:rPr>
              <w:t>3.2 Convenciones de identificación</w:t>
              <w:tab/>
              <w:t>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42_3538561004">
            <w:r>
              <w:rPr>
                <w:rStyle w:val="IndexLink"/>
              </w:rPr>
              <w:t>3.3 Estados de los requisitos</w:t>
              <w:tab/>
              <w:t>8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44_3538561004">
            <w:r>
              <w:rPr>
                <w:rStyle w:val="IndexLink"/>
              </w:rPr>
              <w:t>4. Alcance del producto y del proyecto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46_3538561004">
            <w:r>
              <w:rPr>
                <w:rStyle w:val="IndexLink"/>
              </w:rPr>
              <w:t>4.1 Contexto resumido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48_3538561004">
            <w:r>
              <w:rPr>
                <w:rStyle w:val="IndexLink"/>
              </w:rPr>
              <w:t>4.2 Alcance del producto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50_3538561004">
            <w:r>
              <w:rPr>
                <w:rStyle w:val="IndexLink"/>
              </w:rPr>
              <w:t>4.3 Alcance del proyecto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52_3538561004">
            <w:r>
              <w:rPr>
                <w:rStyle w:val="IndexLink"/>
              </w:rPr>
              <w:t>4.4 Fuera de alcance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54_3538561004">
            <w:r>
              <w:rPr>
                <w:rStyle w:val="IndexLink"/>
              </w:rPr>
              <w:t>4.5 MVP y versiones posteriores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56_3538561004">
            <w:r>
              <w:rPr>
                <w:rStyle w:val="IndexLink"/>
              </w:rPr>
              <w:t>4.6 Restricciones, supuestos y dependencias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58_3538561004">
            <w:r>
              <w:rPr>
                <w:rStyle w:val="IndexLink"/>
              </w:rPr>
              <w:t>4.7 Criterios de aceptación del alcance</w:t>
              <w:tab/>
              <w:t>10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60_3538561004">
            <w:r>
              <w:rPr>
                <w:rStyle w:val="IndexLink"/>
              </w:rPr>
              <w:t>5. Requisitos funcionales</w:t>
              <w:tab/>
              <w:t>11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62_3538561004">
            <w:r>
              <w:rPr>
                <w:rStyle w:val="IndexLink"/>
              </w:rPr>
              <w:t>5.1 Catálogo general</w:t>
              <w:tab/>
              <w:t>11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64_3538561004">
            <w:r>
              <w:rPr>
                <w:rStyle w:val="IndexLink"/>
              </w:rPr>
              <w:t>5.2 Ficha detallada de requisito funcional</w:t>
              <w:tab/>
              <w:t>11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66_3538561004">
            <w:r>
              <w:rPr>
                <w:rStyle w:val="IndexLink"/>
              </w:rPr>
              <w:t>5.3 Patrones de redacción</w:t>
              <w:tab/>
              <w:t>12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68_3538561004">
            <w:r>
              <w:rPr>
                <w:rStyle w:val="IndexLink"/>
              </w:rPr>
              <w:t>5.4 Criterios de aceptación funcionales</w:t>
              <w:tab/>
              <w:t>12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70_3538561004">
            <w:r>
              <w:rPr>
                <w:rStyle w:val="IndexLink"/>
              </w:rPr>
              <w:t>6. Requisitos no funcionales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72_3538561004">
            <w:r>
              <w:rPr>
                <w:rStyle w:val="IndexLink"/>
              </w:rPr>
              <w:t>6.1 Catálogo general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74_3538561004">
            <w:r>
              <w:rPr>
                <w:rStyle w:val="IndexLink"/>
              </w:rPr>
              <w:t>6.2 Ficha detallada de RNF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76_3538561004">
            <w:r>
              <w:rPr>
                <w:rStyle w:val="IndexLink"/>
              </w:rPr>
              <w:t>6.3 Catálogo mínimo por categoría</w:t>
              <w:tab/>
              <w:t>13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78_3538561004">
            <w:r>
              <w:rPr>
                <w:rStyle w:val="IndexLink"/>
              </w:rPr>
              <w:t>7. Reglas de negocio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80_3538561004">
            <w:r>
              <w:rPr>
                <w:rStyle w:val="IndexLink"/>
              </w:rPr>
              <w:t>7.1 Catálogo de reglas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82_3538561004">
            <w:r>
              <w:rPr>
                <w:rStyle w:val="IndexLink"/>
              </w:rPr>
              <w:t>7.2 Ficha de regla de negocio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84_3538561004">
            <w:r>
              <w:rPr>
                <w:rStyle w:val="IndexLink"/>
              </w:rPr>
              <w:t>7.3 Tipos de reglas</w:t>
              <w:tab/>
              <w:t>15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86_3538561004">
            <w:r>
              <w:rPr>
                <w:rStyle w:val="IndexLink"/>
              </w:rPr>
              <w:t>8. Actores, roles y permisos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88_3538561004">
            <w:r>
              <w:rPr>
                <w:rStyle w:val="IndexLink"/>
              </w:rPr>
              <w:t>8.1 Catálogo de actores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90_3538561004">
            <w:r>
              <w:rPr>
                <w:rStyle w:val="IndexLink"/>
              </w:rPr>
              <w:t>8.2 Matriz de roles y permisos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92_3538561004">
            <w:r>
              <w:rPr>
                <w:rStyle w:val="IndexLink"/>
              </w:rPr>
              <w:t>8.3 Principios de autorización</w:t>
              <w:tab/>
              <w:t>17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694_3538561004">
            <w:r>
              <w:rPr>
                <w:rStyle w:val="IndexLink"/>
              </w:rPr>
              <w:t>9. Requisitos de datos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96_3538561004">
            <w:r>
              <w:rPr>
                <w:rStyle w:val="IndexLink"/>
              </w:rPr>
              <w:t>9.1 Catálogo de datos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698_3538561004">
            <w:r>
              <w:rPr>
                <w:rStyle w:val="IndexLink"/>
              </w:rPr>
              <w:t>9.2 Reglas de calidad de datos</w:t>
              <w:tab/>
              <w:t>18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00_3538561004">
            <w:r>
              <w:rPr>
                <w:rStyle w:val="IndexLink"/>
              </w:rPr>
              <w:t>9.3 Privacidad y ciclo de vida</w:t>
              <w:tab/>
              <w:t>18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02_3538561004">
            <w:r>
              <w:rPr>
                <w:rStyle w:val="IndexLink"/>
              </w:rPr>
              <w:t>10. Interfaces e integraciones externas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04_3538561004">
            <w:r>
              <w:rPr>
                <w:rStyle w:val="IndexLink"/>
              </w:rPr>
              <w:t>10.1 Catálogo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06_3538561004">
            <w:r>
              <w:rPr>
                <w:rStyle w:val="IndexLink"/>
              </w:rPr>
              <w:t>10.2 Ficha de integración</w:t>
              <w:tab/>
              <w:t>19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08_3538561004">
            <w:r>
              <w:rPr>
                <w:rStyle w:val="IndexLink"/>
              </w:rPr>
              <w:t>11. Priorización y versiones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10_3538561004">
            <w:r>
              <w:rPr>
                <w:rStyle w:val="IndexLink"/>
              </w:rPr>
              <w:t>11.1 Método recomendado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12_3538561004">
            <w:r>
              <w:rPr>
                <w:rStyle w:val="IndexLink"/>
              </w:rPr>
              <w:t>11.2 Matriz de priorización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14_3538561004">
            <w:r>
              <w:rPr>
                <w:rStyle w:val="IndexLink"/>
              </w:rPr>
              <w:t>11.3 Roadmap de requisitos</w:t>
              <w:tab/>
              <w:t>20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16_3538561004">
            <w:r>
              <w:rPr>
                <w:rStyle w:val="IndexLink"/>
              </w:rPr>
              <w:t>12. Gestión de cambios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18_3538561004">
            <w:r>
              <w:rPr>
                <w:rStyle w:val="IndexLink"/>
              </w:rPr>
              <w:t>12.1 Principios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20_3538561004">
            <w:r>
              <w:rPr>
                <w:rStyle w:val="IndexLink"/>
              </w:rPr>
              <w:t>12.2 Solicitud de cambio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22_3538561004">
            <w:r>
              <w:rPr>
                <w:rStyle w:val="IndexLink"/>
              </w:rPr>
              <w:t>12.3 Registro consolidado</w:t>
              <w:tab/>
              <w:t>21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24_3538561004">
            <w:r>
              <w:rPr>
                <w:rStyle w:val="IndexLink"/>
              </w:rPr>
              <w:t>13. Trazabilidad y cobertura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26_3538561004">
            <w:r>
              <w:rPr>
                <w:rStyle w:val="IndexLink"/>
              </w:rPr>
              <w:t>13.1 Cadena mínima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28_3538561004">
            <w:r>
              <w:rPr>
                <w:rStyle w:val="IndexLink"/>
              </w:rPr>
              <w:t>13.2 Matriz resumida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30_3538561004">
            <w:r>
              <w:rPr>
                <w:rStyle w:val="IndexLink"/>
              </w:rPr>
              <w:t>13.3 Reglas de cobertura</w:t>
              <w:tab/>
              <w:t>22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32_3538561004">
            <w:r>
              <w:rPr>
                <w:rStyle w:val="IndexLink"/>
              </w:rPr>
              <w:t>14. Validación y aprobación</w:t>
              <w:tab/>
              <w:t>23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34_3538561004">
            <w:r>
              <w:rPr>
                <w:rStyle w:val="IndexLink"/>
              </w:rPr>
              <w:t>14.1 Técnicas de validación</w:t>
              <w:tab/>
              <w:t>23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36_3538561004">
            <w:r>
              <w:rPr>
                <w:rStyle w:val="IndexLink"/>
              </w:rPr>
              <w:t>14.2 Registro de observaciones</w:t>
              <w:tab/>
              <w:t>23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38_3538561004">
            <w:r>
              <w:rPr>
                <w:rStyle w:val="IndexLink"/>
              </w:rPr>
              <w:t>14.3 Acta de aprobación</w:t>
              <w:tab/>
              <w:t>23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40_3538561004">
            <w:r>
              <w:rPr>
                <w:rStyle w:val="IndexLink"/>
              </w:rPr>
              <w:t>15. Lista de verificación</w:t>
              <w:tab/>
              <w:t>24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17742_3538561004">
            <w:r>
              <w:rPr>
                <w:rStyle w:val="IndexLink"/>
              </w:rPr>
              <w:t>Anexos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44_3538561004">
            <w:r>
              <w:rPr>
                <w:rStyle w:val="IndexLink"/>
              </w:rPr>
              <w:t>Anexo A. Plantilla rápida de requisito funcional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46_3538561004">
            <w:r>
              <w:rPr>
                <w:rStyle w:val="IndexLink"/>
              </w:rPr>
              <w:t>Anexo B. Plantilla rápida de requisito no funcional</w:t>
              <w:tab/>
              <w:t>25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48_3538561004">
            <w:r>
              <w:rPr>
                <w:rStyle w:val="IndexLink"/>
              </w:rPr>
              <w:t>Anexo C. Criterios para rechazar un requisito</w:t>
              <w:tab/>
              <w:t>25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17750_3538561004">
            <w:r>
              <w:rPr>
                <w:rStyle w:val="IndexLink"/>
              </w:rPr>
              <w:t>Anexo D. Estructura recomendada en el repositorio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100"/>
        <w:rPr>
          <w:b w:val="false"/>
          <w:i w:val="false"/>
          <w:i w:val="false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3" w:name="__RefHeading___Toc17628_3538561004"/>
      <w:bookmarkEnd w:id="3"/>
      <w:r>
        <w:rPr/>
        <w:t>1. Propósito, alcance y principios</w:t>
      </w:r>
    </w:p>
    <w:p>
      <w:pPr>
        <w:pStyle w:val="Normal"/>
        <w:rPr/>
      </w:pPr>
      <w:r>
        <w:rPr>
          <w:b w:val="false"/>
          <w:i w:val="false"/>
        </w:rPr>
        <w:t>El documento define qué debe hacer el producto, bajo qué restricciones debe operar, qué queda fuera de la versión, cómo se mide su calidad y quién valida cada requisito. Su alcance cubre requisitos del producto; no reemplaza el backlog, los prototipos, la arquitectura ni las pruebas.</w:t>
      </w:r>
    </w:p>
    <w:p>
      <w:pPr>
        <w:pStyle w:val="Heading2"/>
        <w:rPr/>
      </w:pPr>
      <w:bookmarkStart w:id="4" w:name="__RefHeading___Toc17630_3538561004"/>
      <w:bookmarkEnd w:id="4"/>
      <w:r>
        <w:rPr/>
        <w:t>1.1 Objetivos específicos</w:t>
      </w:r>
    </w:p>
    <w:p>
      <w:pPr>
        <w:pStyle w:val="ListBullet"/>
        <w:numPr>
          <w:ilvl w:val="0"/>
          <w:numId w:val="1"/>
        </w:numPr>
        <w:rPr/>
      </w:pPr>
      <w:r>
        <w:rPr/>
        <w:t>Delimitar claramente el producto y el trabajo del proyecto.</w:t>
      </w:r>
    </w:p>
    <w:p>
      <w:pPr>
        <w:pStyle w:val="ListBullet"/>
        <w:numPr>
          <w:ilvl w:val="0"/>
          <w:numId w:val="1"/>
        </w:numPr>
        <w:rPr/>
      </w:pPr>
      <w:r>
        <w:rPr/>
        <w:t>Especificar requisitos claros, atómicos, necesarios, factibles, consistentes, verificables y trazables.</w:t>
      </w:r>
    </w:p>
    <w:p>
      <w:pPr>
        <w:pStyle w:val="ListBullet"/>
        <w:numPr>
          <w:ilvl w:val="0"/>
          <w:numId w:val="1"/>
        </w:numPr>
        <w:rPr/>
      </w:pPr>
      <w:r>
        <w:rPr/>
        <w:t>Centralizar reglas de negocio para evitar interpretaciones contradictorias.</w:t>
      </w:r>
    </w:p>
    <w:p>
      <w:pPr>
        <w:pStyle w:val="ListBullet"/>
        <w:numPr>
          <w:ilvl w:val="0"/>
          <w:numId w:val="1"/>
        </w:numPr>
        <w:rPr/>
      </w:pPr>
      <w:r>
        <w:rPr/>
        <w:t>Definir métricas y umbrales para los requisitos no funcionales.</w:t>
      </w:r>
    </w:p>
    <w:p>
      <w:pPr>
        <w:pStyle w:val="ListBullet"/>
        <w:numPr>
          <w:ilvl w:val="0"/>
          <w:numId w:val="1"/>
        </w:numPr>
        <w:rPr/>
      </w:pPr>
      <w:r>
        <w:rPr/>
        <w:t>Establecer criterios de aceptación y fuentes de evidencia.</w:t>
      </w:r>
    </w:p>
    <w:p>
      <w:pPr>
        <w:pStyle w:val="ListBullet"/>
        <w:numPr>
          <w:ilvl w:val="0"/>
          <w:numId w:val="1"/>
        </w:numPr>
        <w:rPr/>
      </w:pPr>
      <w:r>
        <w:rPr/>
        <w:t>Controlar cambios y mantener la documentación alineada con el producto real.</w:t>
      </w:r>
    </w:p>
    <w:p>
      <w:pPr>
        <w:pStyle w:val="Heading2"/>
        <w:rPr/>
      </w:pPr>
      <w:bookmarkStart w:id="5" w:name="__RefHeading___Toc17632_3538561004"/>
      <w:bookmarkEnd w:id="5"/>
      <w:r>
        <w:rPr/>
        <w:t>1.2 Principios de calidad de requisitos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Criterio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Claridad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Se entiende sin depender de explicaciones verbales.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Atomicidad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Describe una sola necesidad o comportamiento principal.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Necesidad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Responde a un objetivo, problema, regla o stakeholder real.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Factibilidad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Puede implementarse dentro de restricciones conocidas.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Verificabilidad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Puede comprobarse con prueba, inspección, medición o demostración.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Consistencia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No contradice otros requisitos ni artefactos aprobados.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Trazabilidad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Tiene origen, relaciones y evidencia identificables.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Modificabilidad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Puede cambiarse sin afectar indebidamente todo el documento.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FF2CC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Regla de redacción</w:t>
            </w:r>
          </w:p>
          <w:p>
            <w:pPr>
              <w:pStyle w:val="GuideBox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Evite expresiones como “fácil”, “rápido”, “seguro”, “intuitivo” o “escalable” sin una métrica. Un requisito útil debe permitir decidir objetivamente si cumple o no cumple.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6" w:name="__RefHeading___Toc17634_3538561004"/>
      <w:bookmarkEnd w:id="6"/>
      <w:r>
        <w:rPr/>
        <w:t>2. Relación con otros artefactos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Artefacto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Aporta a este documento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Recibe de este documento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Formulación y Constitución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Problema, objetivos, restricciones y beneficios.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Alcance detallado y requisitos medibles.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del Proyecto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Stakeholders, aprobadores y control de cambios.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Responsables de validación y riesgos de requisitos.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Backlog e Historias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Necesidades, valor y criterios narrativos.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RF, RNF, reglas y prioridades para planificar.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Diseño UX/UI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Validaciones de interacción y flujos.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Actores, requisitos y estados obligatorios.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Arquitectura y Datos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Viabilidad, restricciones y decisiones técnicas.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Drivers, requisitos de datos, seguridad e integración.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Pruebas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Resultados y defectos.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Criterios verificables y cobertura esperada.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7" w:name="__RefHeading___Toc17636_3538561004"/>
      <w:bookmarkEnd w:id="7"/>
      <w:r>
        <w:rPr/>
        <w:t>3. Glosario y convenciones</w:t>
      </w:r>
    </w:p>
    <w:p>
      <w:pPr>
        <w:pStyle w:val="Heading2"/>
        <w:rPr/>
      </w:pPr>
      <w:bookmarkStart w:id="8" w:name="__RefHeading___Toc17638_3538561004"/>
      <w:bookmarkEnd w:id="8"/>
      <w:r>
        <w:rPr/>
        <w:t>3.1 Glosario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 funcional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Comportamiento, capacidad o servicio que debe proporcionar el sistema.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 no funcional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Atributo de calidad, restricción o condición medible bajo la cual debe operar.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Regla de negocio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Política, condición o restricción propia del dominio que gobierna decisiones.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 de aceptación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Condición observable que permite aceptar un requisito o historia.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Rol externo que interactúa con el sistema.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MVP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mínima viable que entrega valor comprobable con el menor alcance suficiente.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Límite impuesto al diseño, tecnología, operación, tiempo o cumplimiento.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Supuesto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Condición considerada verdadera para planificar, que debe validarse.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9" w:name="__RefHeading___Toc17640_3538561004"/>
      <w:bookmarkEnd w:id="9"/>
      <w:r>
        <w:rPr/>
        <w:t>3.2 Convenciones de identificación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Objetivo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OBJ-##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OBJ-01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Stakeholder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STK-##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STK-03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Requisito funcional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RF-###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RF-012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Requisito no funcional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RNF-###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RNF-008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Regla de negocio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RN-###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RN-005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Actor o rol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ACT-## / ROL-##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ACT-02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Interfaz externa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INT-##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INT-01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Requisito de datos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DAT-##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DAT-07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Solicitud de cambio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CR-###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CR-004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0" w:name="__RefHeading___Toc17642_3538561004"/>
      <w:bookmarkEnd w:id="10"/>
      <w:r>
        <w:rPr/>
        <w:t>3.3 Estados de los requisitos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Propuesto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Identificado, aún no validado.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análisis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está aclarando impacto, viabilidad y criterios.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Aceptado por responsables funcional y técnico.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Planificado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Asignado a versión, iteración o entrega.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Existe solución técnica asociada.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Pruebas y evidencia demuestran cumplimiento.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Rechazado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se desarrollará, con justificación.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Obsoleto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Fue reemplazado o retirado mediante cambio aprobado.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1" w:name="__RefHeading___Toc17644_3538561004"/>
      <w:bookmarkEnd w:id="11"/>
      <w:r>
        <w:rPr/>
        <w:t>4. Alcance del producto y del proyecto</w:t>
      </w:r>
    </w:p>
    <w:p>
      <w:pPr>
        <w:pStyle w:val="Heading2"/>
        <w:rPr/>
      </w:pPr>
      <w:bookmarkStart w:id="12" w:name="__RefHeading___Toc17646_3538561004"/>
      <w:bookmarkEnd w:id="12"/>
      <w:r>
        <w:rPr/>
        <w:t>4.1 Contexto resumido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Problema u oportunidad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talleres de motocicletas pequeños y medianos llevan la recepción, el diagnóstico, el inventario y el cobro en cuadernos, hojas sueltas y mensajes de WhatsApp. El estado de una reparación solo lo conoce quien la está haciendo, de modo que el cliente llama para preguntar y el taller interrumpe el trabajo para responder.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Tipo de solución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Aplicación web con API REST y cliente de navegador, con acceso diferenciado por rol y una consulta pública de seguimiento sin necesidad de cuenta.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Usuarios o población afectada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Personal de talleres de motocicletas —administración, recepción y mecánicos— y los clientes que dejan su motocicleta en reparación.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Valor esperado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Trazabilidad completa de cada orden, visibilidad del avance para el cliente sin llamadas, y control de existencias y facturación sobre la misma información.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Versión objetivo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Versión 1.0, entrega el 20/09/2026.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3" w:name="__RefHeading___Toc17648_3538561004"/>
      <w:bookmarkEnd w:id="13"/>
      <w:r>
        <w:rPr/>
        <w:t>4.2 Alcance del producto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Instrucción</w:t>
            </w:r>
          </w:p>
          <w:p>
            <w:pPr>
              <w:pStyle w:val="GuideBox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Describa las capacidades que tendrá el producto, no las tareas del equipo. Organice por procesos o módulos y evite entrar aún en detalles de interfaz o tecnología.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Módulo / capacidad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Actores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Criterio de inclusión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Autenticación e identidad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Registro, inicio de sesión, verificación de correo y recuperación de contraseña.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Todos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Sin autenticación no hay separación de datos por rol ni por cliente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Gestión de usuarios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Alta, edición y desactivación de cuentas del personal.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Administrador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taller necesita dar de alta y de baja a su personal sin tocar la base de datos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Registro y mantenimiento de los datos del cliente y su cuenta de acceso.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Toda orden nace de un cliente identificado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Motocicletas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Registro del parque de motocicletas asociado a cada cliente.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Recepcionista, Mecánico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orden se abre sobre una motocicleta concreta, no sobre un cliente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Citas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Agendamiento y seguimiento de las citas de servicio.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Recepcionista, Cliente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Ordena la carga de trabajo antes de que la motocicleta llegue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Órdenes de trabajo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Ciclo de vida de la reparación, desde la recepción hasta la entrega.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Recepcionista, Mecánico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 el flujo central del producto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Seguimiento público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 del avance por código, sin autenticación.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Cliente, público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Atiende directamente el problema de las llamadas para preguntar por el avance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ALC-08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Diagnóstico y cotización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Registro del diagnóstico técnico y armado del presupuesto.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Mecánico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Sin diagnóstico y cotización no hay aprobación ni factura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ALC-09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Inventario de repuestos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Existencias, mínimos y movimientos de entrada y salida.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Recepcionista, Mecánico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reparación consume repuestos; sin control de existencias el taller se queda sin piezas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ALC-10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Facturación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Generación y consulta de la factura de la orden.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Cierra el ciclo económico de la orden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ALC-11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Auditoría de estados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Registro de cada cambio de estado con autor, fecha y nota.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Administrador, Recepcionista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Convierte «está en reparación» en un dato con autor y fecha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ALC-12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Notificaciones por correo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Avisos transaccionales al cliente y al usuario.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cliente se entera del avance sin tener que entrar a consultar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ALC-13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Panel de indicadores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Resumen operativo para administración y recepción.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Administrador, Recepcionista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Da a la administración una lectura de la operación en un vistazo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4" w:name="__RefHeading___Toc17650_3538561004"/>
      <w:bookmarkEnd w:id="14"/>
      <w:r>
        <w:rPr/>
        <w:t>4.3 Alcance del proyecto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Incluye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Análisis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Análisis del problema, catálogo de requisitos, reglas de negocio y matriz de trazabilidad.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Diseño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Diseño UX/UI, sistema de diseño propio y definición de los flujos por rol.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Construcción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Arquitectura en capas, modelo de datos físico y decisiones técnicas registradas.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Pruebas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Verificación funcional de los trece módulos, con pruebas de acceso permitido y denegado.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Despliegue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Empaquetado en contenedores y arranque reproducible documentado.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Documentación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quince entregables documentales del catálogo institucional.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Transferencia o capacitación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Manual técnico, manual de usuario, video de presentación e informe de cierre.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5" w:name="__RefHeading___Toc17652_3538561004"/>
      <w:bookmarkEnd w:id="15"/>
      <w:r>
        <w:rPr/>
        <w:t>4.4 Fuera de alcance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Exclusión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Consecuencia o alternativa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Inicio de sesión con proveedores externos (Google u otros)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Las cuentas de cliente las crea el taller durante la recepción; no existe un registro público masivo que lo justifique.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acceso es con correo y contraseña. La recuperación de contraseña cubre el olvido de credenciales.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Almacenamiento de imágenes en servicio en la nube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Las fotografías de evidencia se guardan en el sistema de archivos del servidor. Suficiente para el alcance formativo.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Las imágenes se sirven desde el propio servidor. Migrar a un servicio en la nube queda para una versión posterior.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Pasarela de pago en línea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registra el método con que el cliente pagó, pero no procesa cobros. Integrar una pasarela sería funcionalidad nueva.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factura registra el método con que se pagó. El cobro ocurre fuera del sistema.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Despliegue en hosting público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alcance acordado es una entrega formativa verificable en ambiente local reproducible, no un sistema en producción.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proyecto se ejecuta en ambiente local reproducible mediante contenedores.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Aplicación móvil nativa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portal del cliente es una interfaz web adaptable; no se desarrolla aplicación para tiendas.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portal del cliente es una interfaz web adaptable, utilizable desde el navegador del teléfono.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EXC-06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Contabilidad, nómina y facturación electrónica ante la DIAN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factura del sistema es un comprobante interno de la orden, no un documento tributario.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factura es un comprobante interno. La facturación tributaria se lleva por fuera.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EXC-07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Integración con proveedores de repuestos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inventario se alimenta con movimientos registrados a mano por el personal.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personal registra las entradas de mercancía como movimientos de inventario.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6" w:name="__RefHeading___Toc17654_3538561004"/>
      <w:bookmarkEnd w:id="16"/>
      <w:r>
        <w:rPr/>
        <w:t>4.5 MVP y versiones posteriores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 posterior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 prevista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Autenticación e identidad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Habilita todo lo demás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Gestión de usuarios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taller administra su propio personal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Prerrequisito de toda orden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Motocicletas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orden se abre sobre una motocicleta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Citas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Ordena la carga de trabajo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Órdenes de trabajo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Flujo central del producto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Seguimiento público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Diferenciador principal frente a llevarlo en cuaderno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Diagnóstico y cotización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Sin cotización no hay aprobación del cliente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Inventario de repuestos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reparación consume piezas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Facturación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Cierra el ciclo económico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Auditoría de estados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Exigido para poder auditar quién movió cada orden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Notificaciones por correo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Evita que el cliente tenga que entrar a consultar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Panel de indicadores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Lectura de la operación para administración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Fotografías de evidencia del trabajo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modelo admite adjuntos; la interfaz queda para la versión 1.1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Reportes exportables en PDF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datos están en el sistema; falta la generación del documento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Inicio de sesión con proveedores externos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EXC-01: el taller crea las cuentas de sus clientes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Pasarela de pago en línea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X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EXC-03: el sistema registra el pago, no lo procesa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7" w:name="__RefHeading___Toc17656_3538561004"/>
      <w:bookmarkEnd w:id="17"/>
      <w:r>
        <w:rPr/>
        <w:t>4.6 Restricciones, supuestos y dependencias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Responsable de seguimiento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entrega es el 20 de septiembre de 2026, con congelación de código el día 18.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Alto: obliga a congelar el código el 18 de septiembre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proyecto se sostiene únicamente con servicios de capa gratuita.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Medio: descarta servicios de pago y hosting dedicado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Tres aprendices con dedicación parcial y sin experiencia previa en producción.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Alto: define el tamaño alcanzable del producto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pila está definida: Node.js con Express y Prisma en el servidor, React con Vite en el cliente.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Medio: las decisiones técnicas se toman dentro de esa pila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base de datos gratuita limita el almacenamiento y suspende el cómputo tras un período de inactividad.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Medio: suficiente para el volumen del proyecto, con latencia inicial tras inactividad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RES-06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servicio gratuito de envío limita el volumen diario de correos transaccionales.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Bajo: el volumen de la demostración cabe en la capa gratuita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SUP-01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Supuesto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equipo dispone de conexión a internet estable para trabajar contra la base de datos en la nube.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 si no se cumple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Por validar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SUP-02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Supuesto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tres integrantes mantienen disponibilidad hasta la fecha de entrega.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 si no se cumple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Por validar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SUP-03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Supuesto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instructor actúa como representante funcional para validar los requisitos.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 si no se cumple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Por validar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SUP-04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Supuesto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servicio gratuito de base de datos en la nube se mantiene disponible durante la sustentación.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 si no se cumple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Por validar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SUP-05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Supuesto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datos usados en la demostración son ficticios y no corresponden a personas reales.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 si no se cumple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Por validar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DEP-01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Dependencia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Disponibilidad del plan gratuito de PostgreSQL en Neon.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Alto: sin base de datos el producto no arranca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DEP-02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Dependencia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Disponibilidad del servicio de reCAPTCHA de Google.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Medio: sin él la verificación anti-automatización no se ejerce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DEP-03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Dependencia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Disponibilidad del proveedor de correo saliente.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Medio: la recuperación de contraseña depende de él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Vigente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8" w:name="__RefHeading___Toc17658_3538561004"/>
      <w:bookmarkEnd w:id="18"/>
      <w:r>
        <w:rPr/>
        <w:t>4.7 Criterios de aceptación del alcance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Método de verificación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CA-ALC-01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trece módulos del alcance tienen al menos un requisito funcional asociado.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Inspección del catálogo de requisitos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5.1 de este documento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CA-ALC-02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cuatro roles entran al sistema y ejecutan su flujo principal sin errores bloqueantes.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Demostración sobre el producto en ejecución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Video de presentación y sustentación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CA-ALC-03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Ningún cliente puede acceder a información de otro cliente.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Prueba de acceso denegado alterando el identificador en la dirección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8.2 y hallazgo SEG-02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CA-ALC-04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consulta pública de seguimiento no expone datos personales ni económicos.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Inspección de la respuesta del endpoint público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RF-043 y hallazgo SEG-03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9" w:name="__RefHeading___Toc17660_3538561004"/>
      <w:bookmarkEnd w:id="19"/>
      <w:r>
        <w:rPr/>
        <w:t>5. Requisitos funcionales</w:t>
      </w:r>
    </w:p>
    <w:p>
      <w:pPr>
        <w:pStyle w:val="Heading2"/>
        <w:rPr/>
      </w:pPr>
      <w:bookmarkStart w:id="20" w:name="__RefHeading___Toc17662_3538561004"/>
      <w:bookmarkEnd w:id="20"/>
      <w:r>
        <w:rPr/>
        <w:t>5.1 Catálogo general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público de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Inicio de sesión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anti-automatización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perfil autenticado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Solicitud de restablecimiento de contraseña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Restablecimiento de contraseña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de correo y activación de cuenta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Reenvío del enlace de verificación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Cierre de sesiones al cambiar la contraseña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usuarios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un usuario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Creación de cuentas de personal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nombre y rol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Activación y desactivación de cuentas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clientes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datos de contacto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propio perfil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motocicletas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motocicletas por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 de 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Agendamiento de cita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citas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cita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citas por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Cambio de estado de la cita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Reprogramación de cita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Cancelación de cita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Apertura de orden de trabajo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órdenes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órdenes por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órdenes por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Asignación de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Avance del estado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Eliminación de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por código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Proyección reducida de la consulta pública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Línea de tiempo del avance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Cliente, Consultante público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diagnóstico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diagnóstico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del diagnóstico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Adición de ítems a la cotización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Retiro de ítems de la cotización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Cálculo del total de la cotización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repuesto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repuestos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Alerta de existencias bajo mínimo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repuesto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 de repuesto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movimiento de inventario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movimientos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Generación de factura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facturas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factura por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cambio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Auditoría de estados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historial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Auditoría de estados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al cliente por cambio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Notificaciones por correo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de restablecimiento de contraseña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Notificaciones por correo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de activación de cuenta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Notificaciones por correo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de contraseña modificada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Notificaciones por correo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 operativos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1" w:name="__RefHeading___Toc17664_3538561004"/>
      <w:bookmarkEnd w:id="21"/>
      <w:r>
        <w:rPr/>
        <w:t>5.2 Ficha detallada de requisito funcional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 – Avance del estado de la orden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Descripción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permite al personal del taller hacer avanzar una orden de trabajo al siguiente estado, siempre que la transición esté declarada como válida, acompañándola de una nota opcional.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PRO-01 y OBJ-02 del documento de Formulación y Constitución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Justificación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estado de la orden es el dato que el cliente pregunta por teléfono y el que ordena el trabajo interno. Sin control de transiciones, una orden podría pasar de recibida a entregada sin haber sido reparada.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 principal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 (ACT-02) y Mecánico (ACT-03)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Precondiciones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orden existe y su estado actual admite al menos una transición.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Disparador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usuario elige el nuevo estado desde el detalle de la orden.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Entradas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Identificador de la orden, estado destino y nota opcional.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Procesamiento / comportamiento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consulta la orden, comprueba que el estado destino figure entre las transiciones válidas del estado actual y, dentro de una sola transacción, actualiza el estado y escribe el asiento de auditoría con el estado anterior, el nuevo, el autor y la nota. Terminada la transacción, y sin condicionarla, envía el aviso al cliente si el estado lo amerita.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Salidas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Orden actualizada con su estado nuevo y el historial ampliado en un asiento.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Postcondiciones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historial refleja quién hizo el cambio y cuándo. La línea de tiempo que ve el cliente avanza al paso correspondiente.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Excepciones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Transición no permitida: responde 400 indicando cuáles son las transiciones válidas desde el estado actual. Orden inexistente: responde 404. Fallo del correo: se registra en el servidor y la orden avanza igual.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Reglas de negocio asociadas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RN-015, RN-016, RN-017, RN-020 y RN-022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Dependencias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 debe estar implementado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Prioridad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objetivo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Criterios de aceptación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escenarios de la sección 5.4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Método de verificación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funcional sobre el producto en ejecución e inspección del historial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 de validación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Aprobado e 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2" w:name="__RefHeading___Toc17666_3538561004"/>
      <w:bookmarkEnd w:id="22"/>
      <w:r>
        <w:rPr/>
        <w:t>5.3 Patrones de redacción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Evitar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Preferir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«La aplicación tendrá un inicio de sesión seguro.»</w:t>
            </w:r>
            <w:r>
              <w:rPr>
                <w:sz w:val="16"/>
              </w:rPr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«El sistema permitirá a los usuarios activos autenticarse con correo y contraseña, y devolverá un token con vigencia de ocho horas.»</w:t>
            </w:r>
            <w:r>
              <w:rPr>
                <w:sz w:val="16"/>
              </w:rPr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«El mecánico gestiona las órdenes.»</w:t>
            </w:r>
            <w:r>
              <w:rPr>
                <w:sz w:val="16"/>
              </w:rPr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«El sistema permitirá al rol mecánico consultar las órdenes que tenga asignadas y hacerlas avanzar según las transiciones válidas.»</w:t>
            </w:r>
            <w:r>
              <w:rPr>
                <w:sz w:val="16"/>
              </w:rPr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«Se podrá ver el estado de la moto.»</w:t>
            </w:r>
            <w:r>
              <w:rPr>
                <w:sz w:val="16"/>
              </w:rPr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«El sistema permitirá consultar el avance de una orden mediante su código público, sin autenticación y sin exponer datos personales.»</w:t>
            </w:r>
            <w:r>
              <w:rPr>
                <w:sz w:val="16"/>
              </w:rPr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3" w:name="__RefHeading___Toc17668_3538561004"/>
      <w:bookmarkEnd w:id="23"/>
      <w:r>
        <w:rPr/>
        <w:t>5.4 Criterios de aceptación funcionales</w:t>
      </w:r>
    </w:p>
    <w:p>
      <w:pPr>
        <w:pStyle w:val="Normal"/>
        <w:rPr/>
      </w:pPr>
      <w:r>
        <w:rPr>
          <w:b w:val="false"/>
          <w:i w:val="false"/>
        </w:rPr>
        <w:t>Los criterios pueden expresarse como lista verificable o en formato Given/When/Then. Deben cubrir éxito, errores, permisos y límites relevantes.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 requisito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Dado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Cuando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Entonces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RF-002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Flujo exitoso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existe un usuario activo con credenciales válidas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envía su correo y contraseña al servicio de inicio de sesión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200 con el token de sesión y los datos públicos del usuario.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RF-002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Cuenta desactivada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cuenta del usuario fue desactivada por el administrador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intenta iniciar sesión con credenciales correctas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el acceso, aunque la contraseña sea la correcta (RN-003).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RF-001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Intento de escalada de privilegios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un visitante usa el registro público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envía la solicitud incluyendo el campo rol con valor ADMINISTRADOR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solicitud y no crea ninguna cuenta (RN-001, RN-002).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RF-006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Token ya utilizado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usuario ya restableció su contraseña con ese enlace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vuelve a abrir el mismo enlace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con el mismo error genérico que daría un enlace inexistente (RN-008, RN-010).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RF-009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Sesión anterior invalidada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usuario tenía una sesión abierta en otro navegador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restablece su contraseña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sesión anterior deja de ser válida en la siguiente petición.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RF-014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Último administrador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solo queda una cuenta de administrador activa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administrador intenta desactivarla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operación y la cuenta sigue activa (RN-004).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RF-033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Motocicleta de otro cliente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recepcionista abre una orden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selecciona una motocicleta que no pertenece al cliente indicado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creación indicando la inconsistencia (RN-013).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RF-039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Transición no permitida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orden está en estado RECIBIDA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intenta pasarla directamente a ENTREGADA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400 y enumera las transiciones válidas desde RECIBIDA (RN-015).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RF-039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Estado final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orden ya fue entregada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intenta cambiar su estado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el cambio: ENTREGADA no admite transiciones (RN-017).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RF-038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Asignación a un rol equivocado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se intenta asignar la orden a un usuario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ese usuario no tiene rol de mecánico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asignación (RN-018).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RF-035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Acceso horizontal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un cliente autenticado consulta una orden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cambia el identificador de la dirección por el de otro cliente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403 y no devuelve ningún dato (RNF-007).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RF-043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Consulta pública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cualquier persona tiene el código de una orden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 el seguimiento sin iniciar sesión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devuelve el estado y los datos de la motocicleta, y ningún nombre, correo, cotización ni factura (RN-029).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4" w:name="__RefHeading___Toc17670_3538561004"/>
      <w:bookmarkEnd w:id="24"/>
      <w:r>
        <w:rPr/>
        <w:t>6. Requisitos no funcionales</w:t>
      </w:r>
    </w:p>
    <w:p>
      <w:pPr>
        <w:pStyle w:val="Heading2"/>
        <w:rPr/>
      </w:pPr>
      <w:bookmarkStart w:id="25" w:name="__RefHeading___Toc17672_3538561004"/>
      <w:bookmarkEnd w:id="25"/>
      <w:r>
        <w:rPr/>
        <w:t>6.1 Catálogo general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Categoría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Requisito resumido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Las contraseñas se almacenan cifradas con bcrypt y nunca en claro.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sesión se sostiene con un JWT firmado con vigencia limitada.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tokens de correo se generan con 256 bits de entropía y se guardan cifrados.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tokens de correo son de un solo uso y caducan.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formularios de recuperación no revelan si un correo está registrado.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Las rutas sensibles limitan el número de intentos por origen y correo.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cliente no puede acceder a información de otro cliente.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RNF-008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consulta pública expone una proyección mínima de datos.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RNF-009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origen permitido del navegador se declara de forma explícita.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RNF-010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Toda entrada se valida antes de llegar a la lógica de negocio.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acceso e inspección del código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Integridad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cambio de estado y su registro de auditoría son atómicos.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Crítica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Inspección de la transacción y prueba de fallo parcial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Operación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aplicación no arranca si falta una variable de entorno obligatoria.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arranque y de parada del servicio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Operación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servidor cierra de forma ordenada al recibir una señal de término.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arranque y de parada del servicio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Operación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estado de salud del servicio comprueba la base de datos.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arranque y de parada del servicio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Operación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fallo del servicio de correo no interrumpe la operación.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de arranque y de parada del servicio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Verificado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Usabilidad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interfaz se adapta a pantallas de escritorio y de teléfono.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Prueba en los perfiles de dispositivo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En verificación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Portabilidad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proyecto se levanta de forma idéntica en cualquier equipo del grupo.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Arranque en un equipo limpio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Pendiente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RNF-018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Rendimiento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listados principales responden en menos de dos segundos.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Media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Medición sobre el volumen de demostración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En verificación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6" w:name="__RefHeading___Toc17674_3538561004"/>
      <w:bookmarkEnd w:id="26"/>
      <w:r>
        <w:rPr/>
        <w:t>6.2 Ficha detallada de RNF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RNF-007 – Aislamiento de la información entre clientes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Categoría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Descripción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usuario con rol CLIENTE solo puede acceder a las órdenes, motocicletas, citas y datos de contacto que le pertenecen. La comprobación se hace en el servidor, resolviendo el dueño del recurso y comparándolo con el cliente asociado al token, nunca con un identificador que venga en la petición.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Fuente y justificación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Hallazgo SEG-02 de la revisión de seguridad del 05/09/2026. Antes de la corrección, cambiar el identificador en la dirección mostraba el expediente completo de otro cliente.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Métrica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Porcentaje de rutas accesibles al rol CLIENTE que comprueban propiedad.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Umbral o meta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100 %. Ninguna excepción.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Condiciones de medición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comprueba ruta por ruta sobre el código y con una prueba manual que altera el identificador en la dirección.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Método de verificación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Inspección del middleware aplicado en cada ruta y prueba de acceso denegado.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Evidencia esperada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Respuesta 403 sin cuerpo de datos al solicitar un recurso ajeno.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Prioridad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Crítica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objetivo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Aprobado e 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7" w:name="__RefHeading___Toc17676_3538561004"/>
      <w:bookmarkEnd w:id="27"/>
      <w:r>
        <w:rPr/>
        <w:t>6.3 Catálogo mínimo por categoría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Categoría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Aspectos a definir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Ejemplo verificable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Rendimiento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Tiempo de respuesta, concurrencia, volumen.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percentil 95 de consultas comunes será ≤ 2 s con 50 usuarios concurrentes en ambiente de prueba.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Disponibilidad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Horario o porcentaje objetivo, mantenimiento.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Disponible 99 % durante horario de atención mensual.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Acceso, secretos, sesiones, cifrado, auditoría.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Ningún endpoint protegido responderá sin autorización válida.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Usabilidad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Éxito de tareas, errores, aprendizaje.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 menos 8 de 10 usuarios completan el flujo crítico sin ayuda.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Accesibilidad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Teclado, foco, contraste, semántica.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Flujos críticos operables con teclado y contraste conforme a WCAG AA aplicable.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Compatibilidad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Navegadores, dispositivos, SO.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Funciona en las dos últimas versiones de Chrome, Edge y Firefox.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Mantenibilidad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Calidad, modularidad, documentación.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Lint y pruebas pasan; módulos críticos cuentan con documentación técnica.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Portabilidad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Instalación reproducible.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Puede instalarse en ambiente limpio con la guía oficial.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Privacidad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Minimización, acceso, retención.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Solo se recolectan campos necesarios y se restringe acceso por rol.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Recuperación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Backup, RPO, RTO.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Restauración probada con RPO de 24 h y RTO de 2 h.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FF2CC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Advertencia</w:t>
            </w:r>
          </w:p>
          <w:p>
            <w:pPr>
              <w:pStyle w:val="GuideBox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todos los umbrales de ejemplo aplican a todos los proyectos. Deben justificarse según contexto, riesgo, infraestructura y nivel formativo.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8" w:name="__RefHeading___Toc17678_3538561004"/>
      <w:bookmarkEnd w:id="28"/>
      <w:r>
        <w:rPr/>
        <w:t>7. Reglas de negocio</w:t>
      </w:r>
    </w:p>
    <w:p>
      <w:pPr>
        <w:pStyle w:val="Normal"/>
        <w:rPr/>
      </w:pPr>
      <w:r>
        <w:rPr>
          <w:b w:val="false"/>
          <w:i w:val="false"/>
        </w:rPr>
        <w:t>Las reglas de negocio se centralizan aquí para evitar que aparezcan con versiones distintas en historias, casos de uso, base de datos y código.</w:t>
      </w:r>
    </w:p>
    <w:p>
      <w:pPr>
        <w:pStyle w:val="Heading2"/>
        <w:rPr/>
      </w:pPr>
      <w:bookmarkStart w:id="29" w:name="__RefHeading___Toc17680_3538561004"/>
      <w:bookmarkEnd w:id="29"/>
      <w:r>
        <w:rPr/>
        <w:t>7.1 Catálogo de reglas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Excepciones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Requisitos asociados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público limitado a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registro público crea cuentas exclusivamente con rol CLIENTE.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auth.validator.js rechaza cualquier otro valor y auth.service.js fuerza el rol.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rol no se acepta desde el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rol de una cuenta nunca se toma del cuerpo de la petición de registro.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servicio de registro no recibe el campo rol como parámetro.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 desactivada sin acceso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cuenta desactivada no puede iniciar sesión ni operar con un token vigente.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middleware de autenticación consulta el estado en cada petición.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RF-002, RF-014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Protección del último 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se puede desactivar la última cuenta de administrador activa.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usuario.service.js cuenta los administradores activos antes de desactivar.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autodesactivación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administrador no puede desactivar su propia cuenta.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usuario.service.js compara el identificador del solicitante con el objetivo.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 de personal reservada al administrador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cuentas de personal solo las crea un administrador.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módulo de usuarios rechaza la creación de cuentas con rol CLIENTE.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RF-012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 de cliente con ficha asociada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cuentas de cliente se crean desde el módulo de clientes, junto con su perfil.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Evita cuentas huérfanas sin ficha de cliente asociada.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un solo uso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token de correo solo puede usarse una vez.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marca la fecha de uso en la misma transacción que aplica el cambio.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RF-006, RF-007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Invalidación de tokens anteriores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emitir un token nuevo se invalidan los anteriores del mismo tipo.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recuperacion.service.js invalida los vigentes antes de emitir.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RF-005, RF-008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Error uniforme de token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tokens caducados, usados o de otro tipo producen el mismo error.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Impide deducir por el mensaje si un token existió.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RF-006, RF-007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Unicidad de la placa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placa de la motocicleta es única en todo el sistema.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 unicidad en el esquema de datos.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Unicidad del código de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código público de la orden es único e irrepetible.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Formato OT-AAAA-XXXXXX con restricción de unicidad.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motocicleta pertenece al cliente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motocicleta solo puede asociarse a una orden de su propio dueño.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servicio compara el cliente de la orden con el dueño de la motocicleta.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 inicial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Toda orden nace en estado RECIBIDA.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Valor por defecto del esquema y primer asiento del historial.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Transiciones válidas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estado de la orden solo avanza por transiciones declaradas como válidas.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RECIBIDA a EN_DIAGNOSTICO, a EN_COTIZACION, a APROBADA, a EN_REPARACION, a LISTA, a ENTREGADA.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Cancelación desde estados no terminales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Cualquier estado no terminal puede pasar a CANCELADA, salvo LISTA.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Desde LISTA la única transición posible es ENTREGADA.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Estados finales sin retorno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ENTREGADA y CANCELADA son estados finales y no admiten más cambios.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tabla de transiciones los declara sin destinos posibles.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Solo un mecánico puede ser asignado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Solo puede asignarse como mecánico un usuario con rol MECANICO.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servicio valida el rol antes de asignar.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asignación en estados finales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se asigna mecánico a una orden entregada o cancelada.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servicio rechaza la asignación en estados finales.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Autoría del cambio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cambio de estado deja constancia de quién lo hizo.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identificador del usuario autenticado se registra en el historial.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 independiente del autor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historial de una orden se conserva aunque su autor sea dado de baja.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relación con el usuario es opcional para no perder el asiento.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RF-062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Notificación selectiva al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Solo se notifica al cliente en los estados que le afectan.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EN_COTIZACION, EN_REPARACION, LISTA y ENTREGADA. Los demás son movimientos internos.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correo no condiciona la operación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fallo de correo nunca impide que la orden avance.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notificación se envía después del cambio y sin condicionarlo.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Unicidad del código de repuesto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código del repuesto es único en el catálogo.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 unicidad en el esquema de datos.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 de existencia bajo mínimo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repuesto está bajo mínimo cuando su existencia es menor que su mínimo definido.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 único para la alerta del panel y del listado.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Unicidad del número de factura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número de factura es único en todo el sistema.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Restricción de unicidad en el esquema de datos.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factura y un diagnóstico por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orden tiene como máximo una factura y un diagnóstico.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Relaciones uno a uno declaradas en el esquema.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RF-045, RF-058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Cálculo del total de la cotización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total de la cotización es la mano de obra más los ítems cotizados.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ítem aporta su cantidad por su precio unitario.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RF-050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sin datos sensibles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consulta pública nunca expone datos personales ni económicos.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repositorio usa una proyección explícita de campos permitidos.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RF-043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RN-030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Traducción de estados a pasos del 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ocho estados internos se presentan al cliente como cinco pasos.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Recibimos tu moto, la estamos revisando, en reparación, lista para recoger y entregada.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RF-044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0" w:name="__RefHeading___Toc17682_3538561004"/>
      <w:bookmarkEnd w:id="30"/>
      <w:r>
        <w:rPr/>
        <w:t>7.2 Ficha de regla de negocio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RN-015 – Transiciones válidas del estado de la orden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Descripción formal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Una orden solo puede pasar de su estado actual a un estado declarado como destino válido: RECIBIDA a EN_DIAGNOSTICO; EN_DIAGNOSTICO a EN_COTIZACION; EN_COTIZACION a APROBADA; APROBADA a EN_REPARACION; EN_REPARACION a LISTA; LISTA a ENTREGADA. Cualquier estado no terminal salvo LISTA admite además pasar a CANCELADA.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Motivo o política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estado ordena el trabajo del taller y es lo que ve el cliente. Sin control de transiciones, una orden podría marcarse como entregada sin haber pasado por reparación, y el historial dejaría de ser una traza fiable.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Fuente autorizada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Definición del producto y flujo real de atención del taller.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Condición de aplicación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aplica en cada solicitud de cambio de estado, antes de escribir nada.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Excepciones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Ninguna. No existe forma de saltar la validación desde la interfaz ni desde la API.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involucrados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Tablas ordenes_trabajo e historial_estados_orden.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 responsable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Administrador, Recepcionista y Mecánico, según la etapa.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Requisitos relacionados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RF-039, RF-061 y RF-044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Casos de prueba relacionados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Intento de pasar de RECIBIDA a ENTREGADA: debe rechazarse. Intento de cambiar una orden ENTREGADA: debe rechazarse por ser estado final.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 y versión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Aprobado, versión 1.5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1" w:name="__RefHeading___Toc17684_3538561004"/>
      <w:bookmarkEnd w:id="31"/>
      <w:r>
        <w:rPr/>
        <w:t>7.3 Tipos de reglas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Cálculo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total de la cotización es la mano de obra más la suma de cantidad por precio unitario de cada ítem (RN-028).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placa de una motocicleta no puede repetirse en el sistema (RN-011).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Autorización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Solo un administrador puede crear cuentas de personal (RN-006).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Derivación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ocho estados internos de la orden se presentan al cliente como cinco pasos (RN-030).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Integridad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orden no puede abrirse sobre una motocicleta que no pertenece a su cliente (RN-013).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Temporal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enlace de restablecimiento caduca una hora después de emitirse (RN-008).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32" w:name="__RefHeading___Toc17686_3538561004"/>
      <w:bookmarkEnd w:id="32"/>
      <w:r>
        <w:rPr/>
        <w:t>8. Actores, roles y permisos</w:t>
      </w:r>
    </w:p>
    <w:p>
      <w:pPr>
        <w:pStyle w:val="Heading2"/>
        <w:rPr/>
      </w:pPr>
      <w:bookmarkStart w:id="33" w:name="__RefHeading___Toc17688_3538561004"/>
      <w:bookmarkEnd w:id="33"/>
      <w:r>
        <w:rPr/>
        <w:t>8.1 Catálogo de actores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Requisitos relacionados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ACT-01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Administrador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Humano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Supervisa la operación, gestiona las cuentas del personal y consulta los indicadores. No opera el taller en el día a día.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55 requisitos (p. ej. RF-002, RF-035, RF-067)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ACT-02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Humano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Atiende al cliente, registra clientes y motocicletas, agenda citas, abre órdenes de trabajo, asigna mecánico y genera la factura.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46 requisitos (p. ej. RF-002, RF-034, RF-067)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ACT-03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Mecánico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Humano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 las órdenes asignadas, registra el diagnóstico, arma la cotización y hace avanzar el estado de la reparación.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29 requisitos (p. ej. RF-002, RF-037, RF-066)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ACT-04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Humano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 sus motocicletas, sus citas y el avance de sus órdenes desde el portal. Solo ve lo suyo.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22 requisitos (p. ej. RF-002, RF-026, RF-066)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ACT-05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Consultante público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Humano no autenticado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Cualquier persona con el código de una orden. Consulta el avance sin iniciar sesión y sin ver datos personales ni económicos.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5 requisitos (p. ej. RF-001, RF-042, RF-044)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4" w:name="__RefHeading___Toc17690_3538561004"/>
      <w:bookmarkEnd w:id="34"/>
      <w:r>
        <w:rPr/>
        <w:t>8.2 Matriz de roles y permisos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3"/>
        <w:gridCol w:w="1643"/>
        <w:gridCol w:w="1643"/>
        <w:gridCol w:w="1643"/>
        <w:gridCol w:w="1645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Recurso / acción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Administrador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Recepcionista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Mecánico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Cliente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Regla o restricción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Consultar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Usuarios, indicadores y toda la operación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Clientes, motocicletas, citas, órdenes, inventario y facturas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Órdenes asignadas, inventario y diagnósticos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lo propio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cliente pasa por comprobación de propiedad (RNF-007)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Crear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Cuentas de personal y cualquier recurso operativo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Clientes, motocicletas, citas, órdenes, movimientos y facturas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Diagnósticos e ítems de cotización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Sus propias citas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rol nunca se acepta desde la petición (RN-002)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Actualizar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Nombre y rol de las cuentas; cualquier recurso operativo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Clientes, motocicletas, citas y órdenes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Diagnóstico y estado de sus órdenes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Sus propias citas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avance de estado respeta RN-015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Desactivar / eliminar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Usuarios, motocicletas, repuestos y órdenes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Citas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RN-004 y RN-005 protegen la última cuenta de administrador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Consultar seguimiento público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Sí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Sí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requiere sesión; proyección reducida (RN-029)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Aprobar entregables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aplica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aplica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aplica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aplica</w:t>
            </w:r>
          </w:p>
        </w:tc>
        <w:tc>
          <w:tcPr>
            <w:tcW w:w="164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aprobación académica la realiza el instructor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5" w:name="__RefHeading___Toc17692_3538561004"/>
      <w:bookmarkEnd w:id="35"/>
      <w:r>
        <w:rPr/>
        <w:t>8.3 Principios de autorización</w:t>
      </w:r>
    </w:p>
    <w:p>
      <w:pPr>
        <w:pStyle w:val="ListBullet"/>
        <w:numPr>
          <w:ilvl w:val="0"/>
          <w:numId w:val="1"/>
        </w:numPr>
        <w:rPr/>
      </w:pPr>
      <w:r>
        <w:rPr/>
        <w:t>Los permisos se validan en el servidor o componente confiable, no solo ocultando botones.</w:t>
      </w:r>
    </w:p>
    <w:p>
      <w:pPr>
        <w:pStyle w:val="ListBullet"/>
        <w:numPr>
          <w:ilvl w:val="0"/>
          <w:numId w:val="1"/>
        </w:numPr>
        <w:rPr/>
      </w:pPr>
      <w:r>
        <w:rPr/>
        <w:t>Se aplica mínimo privilegio.</w:t>
      </w:r>
    </w:p>
    <w:p>
      <w:pPr>
        <w:pStyle w:val="ListBullet"/>
        <w:numPr>
          <w:ilvl w:val="0"/>
          <w:numId w:val="1"/>
        </w:numPr>
        <w:rPr/>
      </w:pPr>
      <w:r>
        <w:rPr/>
        <w:t>Las acciones sensibles deben quedar auditadas cuando el riesgo lo justifique.</w:t>
      </w:r>
    </w:p>
    <w:p>
      <w:pPr>
        <w:pStyle w:val="ListBullet"/>
        <w:numPr>
          <w:ilvl w:val="0"/>
          <w:numId w:val="1"/>
        </w:numPr>
        <w:rPr/>
      </w:pPr>
      <w:r>
        <w:rPr/>
        <w:t>Los mensajes de error no deben revelar información sensible.</w:t>
      </w:r>
    </w:p>
    <w:p>
      <w:pPr>
        <w:pStyle w:val="ListBullet"/>
        <w:numPr>
          <w:ilvl w:val="0"/>
          <w:numId w:val="1"/>
        </w:numPr>
        <w:rPr/>
      </w:pPr>
      <w:r>
        <w:rPr/>
        <w:t>Las excepciones de acceso deben estar justificadas por una regla aprobada.</w:t>
      </w:r>
    </w:p>
    <w:p>
      <w:pPr>
        <w:pStyle w:val="Heading1"/>
        <w:rPr/>
      </w:pPr>
      <w:bookmarkStart w:id="36" w:name="__RefHeading___Toc17694_3538561004"/>
      <w:bookmarkEnd w:id="36"/>
      <w:r>
        <w:rPr/>
        <w:t>9. Requisitos de datos</w:t>
      </w:r>
    </w:p>
    <w:p>
      <w:pPr>
        <w:pStyle w:val="Heading2"/>
        <w:rPr/>
      </w:pPr>
      <w:bookmarkStart w:id="37" w:name="__RefHeading___Toc17696_3538561004"/>
      <w:bookmarkEnd w:id="37"/>
      <w:r>
        <w:rPr/>
        <w:t>9.1 Catálogo de datos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 / entidad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Sensibilidad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Retención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Requisitos asociados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Cuenta de acceso al sistema.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Alta: datos personales y credenciales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la cuenta esté activa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 a RF-014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TokenSeguridad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un solo uso para los flujos de correo.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Alta: material de autenticación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Hasta su uso o caducidad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 a RF-008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Ficha del cliente asociada uno a uno con su cuenta de usuario.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Alta: datos personales de contacto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el cliente esté vinculado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 a RF-019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 de un cliente.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Media: identifica un bien del 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exista el cliente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 a RF-025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 de servicio de una motocicleta.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Histórico por período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 a RF-032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 de reparación.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Media: describe el servicio contratado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 como histórico del taller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 a RF-044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HistorialEstadoOrden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Asiento de auditoría de cada cambio de estado: estado anterior, estado nuevo, autor, nota y fecha.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Sistema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Permanente: es la traza de auditoría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RF-061, RF-062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Diagnostico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técnico de una orden.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Media: información técnica del servicio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la orden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 a RF-047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DAT-09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ItemCotizacion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Renglón del presupuesto.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Media: información económica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el diagnóstico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RF-048 a RF-050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DAT-10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Repuesto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Artículo del inventario.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Mientras esté en catálogo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 a RF-055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DAT-11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MovimientoInventario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Entrada o salida de existencias de un repuesto, con cantidad y motivo.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 como histórico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RF-056, RF-057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DAT-12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 de una orden.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personal del taller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Alta: información económica del cliente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Permanente por soporte del cobro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 a RF-060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8" w:name="__RefHeading___Toc17698_3538561004"/>
      <w:bookmarkEnd w:id="38"/>
      <w:r>
        <w:rPr/>
        <w:t>9.2 Reglas de calidad de datos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 o métrica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Método de validación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Completitud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Toda orden tiene cliente, motocicleta, estado y descripción del problema.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Restricciones NOT NULL y llaves foráneas del esquema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Exactitud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importes se almacenan con dos decimales exactos.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Tipo decimal de precisión fija en mano de obra, precios, subtotal y total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Unicidad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se repiten correos, placas, códigos de orden, códigos de repuesto ni números de factura.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Restricciones de unicidad en el esquema (RN-011, RN-012, RN-024, RN-026)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Consistencia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motocicleta de una orden pertenece al cliente de esa orden.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Validación en el servicio antes de crear la orden (RN-013)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Validez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estado de una orden solo toma valores del conjunto declarado.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Tipo enumerado en el esquema y tabla de transiciones válidas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fecha de modificación de la orden refleja el último cambio.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actualiza automáticamente al persistir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9" w:name="__RefHeading___Toc17700_3538561004"/>
      <w:bookmarkEnd w:id="39"/>
      <w:r>
        <w:rPr/>
        <w:t>9.3 Privacidad y ciclo de vida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Finalidad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Base o autorización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Acceso permitido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Retención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Eliminación / anonimización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Nombre, correo, teléfono y dirección del cliente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Identificar al cliente, contactarlo sobre su reparación y autenticarlo en el portal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Autorización expresa al registrarse o al ser registrado en recepción, conforme a la Ley 1581 de 2012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propio cliente y el personal del taller. Nunca la consulta pública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Mientras el cliente esté vinculado al taller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Eliminación de la cuenta y sus datos asociados a solicitud del titular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40" w:name="__RefHeading___Toc17702_3538561004"/>
      <w:bookmarkEnd w:id="40"/>
      <w:r>
        <w:rPr/>
        <w:t>10. Interfaces e integraciones externas</w:t>
      </w:r>
    </w:p>
    <w:p>
      <w:pPr>
        <w:pStyle w:val="Heading2"/>
        <w:rPr/>
      </w:pPr>
      <w:bookmarkStart w:id="41" w:name="__RefHeading___Toc17704_3538561004"/>
      <w:bookmarkEnd w:id="41"/>
      <w:r>
        <w:rPr/>
        <w:t>10.1 Catálogo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Sistema / interfaz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Datos intercambiados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Disponibilidad esperada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Google reCAPTCHA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Servicio web (HTTPS)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Verificar que el registro y el inicio de sesión los hace una persona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verificación y clave secreta; ninguna información del usuario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Alta, del proveedor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Proveedor de correo saliente (SMTP)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Protocolo SMTP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Entregar los correos de recuperación, activación y aviso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Dirección de correo del destinatario y contenido del mensaje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Sujeta al límite diario del plan gratuito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2" w:name="__RefHeading___Toc17706_3538561004"/>
      <w:bookmarkEnd w:id="42"/>
      <w:r>
        <w:rPr/>
        <w:t>10.2 Ficha de integración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INT-02 – Proveedor de correo saliente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Propósito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Entregar al usuario los enlaces de recuperación de contraseña y activación de cuenta, y avisar al cliente cuando su orden cambia de estado.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Tipo de interfaz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Salida por SMTP autenticado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Protocolo y formato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SMTP sobre TLS; mensajes en HTML con alternativa en texto plano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enviados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Dirección del destinatario, asunto y cuerpo del mensaje con el enlace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recibidos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Confirmación de entrega al servidor de correo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Frecuencia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Por evento: cada solicitud de recuperación, activación o cambio de estado notificable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Usuario y contraseña del proveedor, almacenados en variables de entorno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Manejo de errores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envío se realiza sin bloquear la operación. Si falla, se registra en el servidor y la operación continúa (RN-023). El enlace se imprime además en la consola del servidor como respaldo.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 técnico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Disponibilidad esperada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Sujeta al proveedor; el plan gratuito limita el volumen diario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Requisitos asociados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RF-063 a RF-066 y RNF-015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Implementado; pendiente de configurar el proveedor real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43" w:name="__RefHeading___Toc17708_3538561004"/>
      <w:bookmarkEnd w:id="43"/>
      <w:r>
        <w:rPr/>
        <w:t>11. Priorización y versiones</w:t>
      </w:r>
    </w:p>
    <w:p>
      <w:pPr>
        <w:pStyle w:val="Heading2"/>
        <w:rPr/>
      </w:pPr>
      <w:bookmarkStart w:id="44" w:name="__RefHeading___Toc17710_3538561004"/>
      <w:bookmarkEnd w:id="44"/>
      <w:r>
        <w:rPr/>
        <w:t>11.1 Método recomendado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este requisito no hay producto que sustentar.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Aporta valor claro y se construye si el tiempo lo permite.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Could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Mejora la experiencia pero no afecta el flujo principal.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Won't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Queda declarado fuera del alcance de esta versión.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5" w:name="__RefHeading___Toc17712_3538561004"/>
      <w:bookmarkEnd w:id="45"/>
      <w:r>
        <w:rPr/>
        <w:t>11.2 Matriz de priorización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Urgencia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Esfuerzo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Dependencias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 final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RF-059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RF-060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RF-064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RF-065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Must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Should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6" w:name="__RefHeading___Toc17714_3538561004"/>
      <w:bookmarkEnd w:id="46"/>
      <w:r>
        <w:rPr/>
        <w:t>11.3 Roadmap de requisitos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Alcance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Fecha objetivo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Criterio de salida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v1.0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trece módulos del alcance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Entrega el 20/09/2026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cuatro roles completan su flujo principal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construcción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v1.1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Fotografías de evidencia y reportes exportables en PDF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Posterior a la entrega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cliente ve fotos del trabajo realizado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Planificada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v2.0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Descuento automático de inventario, paginación y pruebas automatizadas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Sin 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soporta volumen real de operación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Prevista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47" w:name="__RefHeading___Toc17716_3538561004"/>
      <w:bookmarkEnd w:id="47"/>
      <w:r>
        <w:rPr/>
        <w:t>12. Gestión de cambios</w:t>
      </w:r>
    </w:p>
    <w:p>
      <w:pPr>
        <w:pStyle w:val="Heading2"/>
        <w:rPr/>
      </w:pPr>
      <w:bookmarkStart w:id="48" w:name="__RefHeading___Toc17718_3538561004"/>
      <w:bookmarkEnd w:id="48"/>
      <w:r>
        <w:rPr/>
        <w:t>12.1 Principios</w:t>
      </w:r>
    </w:p>
    <w:p>
      <w:pPr>
        <w:pStyle w:val="ListBullet"/>
        <w:numPr>
          <w:ilvl w:val="0"/>
          <w:numId w:val="1"/>
        </w:numPr>
        <w:rPr/>
      </w:pPr>
      <w:r>
        <w:rPr/>
        <w:t>Ningún cambio aprobado se incorpora sin analizar impacto.</w:t>
      </w:r>
    </w:p>
    <w:p>
      <w:pPr>
        <w:pStyle w:val="ListBullet"/>
        <w:numPr>
          <w:ilvl w:val="0"/>
          <w:numId w:val="1"/>
        </w:numPr>
        <w:rPr/>
      </w:pPr>
      <w:r>
        <w:rPr/>
        <w:t>Los cambios urgentes también se registran.</w:t>
      </w:r>
    </w:p>
    <w:p>
      <w:pPr>
        <w:pStyle w:val="ListBullet"/>
        <w:numPr>
          <w:ilvl w:val="0"/>
          <w:numId w:val="1"/>
        </w:numPr>
        <w:rPr/>
      </w:pPr>
      <w:r>
        <w:rPr/>
        <w:t>No se borra el historial; se versiona o marca como obsoleto.</w:t>
      </w:r>
    </w:p>
    <w:p>
      <w:pPr>
        <w:pStyle w:val="ListBullet"/>
        <w:numPr>
          <w:ilvl w:val="0"/>
          <w:numId w:val="1"/>
        </w:numPr>
        <w:rPr/>
      </w:pPr>
      <w:r>
        <w:rPr/>
        <w:t>El producto, backlog, pruebas, diseño y arquitectura deben actualizarse de manera coordinada.</w:t>
      </w:r>
    </w:p>
    <w:p>
      <w:pPr>
        <w:pStyle w:val="Heading2"/>
        <w:rPr/>
      </w:pPr>
      <w:bookmarkStart w:id="49" w:name="__RefHeading___Toc17720_3538561004"/>
      <w:bookmarkEnd w:id="49"/>
      <w:r>
        <w:rPr/>
        <w:t>12.2 Solicitud de cambio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CR-###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Fecha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Fecha de la solicitud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Solicitante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Quién lo pide y en calidad de qué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Descripción del cambio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se quiere cambiar, en una frase verificable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problema resuelve o qué indicación atiende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Requisitos afectados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RF, RNF y RN que se agregan, modifican o retiran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Documentos afectados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Entregables que hay que actualizar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Impacto en alcance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entra y qué sale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Impacto en tiempo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Horas estimadas y efecto sobre el cronograma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Impacto en riesgo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Riesgos que aparecen o se agravan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Decisión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Aprobado, devuelto o rechazado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 de la decisión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Quién decide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Versión resultante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Versión del documento que incorpora el cambio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0" w:name="__RefHeading___Toc17722_3538561004"/>
      <w:bookmarkEnd w:id="50"/>
      <w:r>
        <w:rPr/>
        <w:t>12.3 Registro consolidado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Cambio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CR-001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26/08/2026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el módulo de gestión de usuarios para que el taller administre su propio personal.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Agrega RF-010 a RF-014 y RN-004 a RN-007. Nueva pantalla de usuarios.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1.1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CR-002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05/09/2026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Cerrar los hallazgos de la revisión de seguridad SEG-01 a SEG-07.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Agrega RNF-005, RNF-007 y RNF-008. Modifica el registro público, las rutas accesibles al cliente y la consulta pública.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1.2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CR-003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18/09/2026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la auditoría de cambios de estado y la línea de tiempo visible para el cliente.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Agrega RF-044, RF-061, RF-062, RN-020, RN-021 y RN-030. Nueva entidad HistorialEstadoOrden y migración del esquema.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1.3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CR-004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10/09/2026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recuperación de contraseña y verificación de correo, por indicación del instructor.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Agrega RF-005 a RF-009 y RF-063 a RF-066, con RN-008 a RN-010. Nueva entidad TokenSeguridad y dependencia de un proveedor de correo.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1.4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CR-005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11/09/2026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Declarar como requisito la reproducibilidad del entorno entre los equipos del grupo.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Agrega RNF-017. Introduce el empaquetado en contenedores como entregable técnico.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CR-006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11/09/2026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Declarar formalmente las exclusiones EXC-01 a EXC-07 tras la reunión con el instructor.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impacto en el código. Deja por escrito qué no se construye y por qué.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51" w:name="__RefHeading___Toc17724_3538561004"/>
      <w:bookmarkEnd w:id="51"/>
      <w:r>
        <w:rPr/>
        <w:t>13. Trazabilidad y cobertura</w:t>
      </w:r>
    </w:p>
    <w:p>
      <w:pPr>
        <w:pStyle w:val="Heading2"/>
        <w:rPr/>
      </w:pPr>
      <w:bookmarkStart w:id="52" w:name="__RefHeading___Toc17726_3538561004"/>
      <w:bookmarkEnd w:id="52"/>
      <w:r>
        <w:rPr/>
        <w:t>13.1 Cadena mínima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Cadena de trazabilidad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Problema → Objetivo → Actor → Módulo del alcance → Requisito funcional → Regla de negocio → Historia de usuario → Pantalla → Componente del código → Caso de prueba → Evidencia.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Un requisito sin evidencia no está terminado, por mucho que el código exista.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3" w:name="__RefHeading___Toc17728_3538561004"/>
      <w:bookmarkEnd w:id="53"/>
      <w:r>
        <w:rPr/>
        <w:t>13.2 Matriz resumida</w:t>
      </w:r>
    </w:p>
    <w:tbl>
      <w:tblPr>
        <w:tblW w:w="9855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RF/RNF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HU/CU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Diseño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PRO-01 / ACT-05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RN-001, RN-002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HU-001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auth.controller, auth.service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rechaza rol distinto de cliente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OBJ-04 / ACT-01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HU-002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auth.middleware, jwt.js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Inicio de sesión por rol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OBJ-04 / ACT-04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RN-009, RN-010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HU-005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recuperacion.service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Enlace recibido y respuesta neutra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OBJ-04 / ACT-04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HU-006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recuperacion.service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Token de un solo uso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OBJ-05 / ACT-01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RN-004, RN-005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HU-014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Último administrador protegido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PRO-01 / ACT-02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RN-012, RN-013, RN-014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Código público generado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OBJ-02 / ACT-02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RN-018, RN-019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HU-038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Asignación solo a mecánicos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OBJ-02 / ACT-03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RN-015 a RN-017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HU-039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Transición inválida rechazada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PRO-02 / ACT-05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HU-042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ordenTrabajo.repository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sin sesión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PRO-02 / ACT-05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HU-043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camposPublicos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Proyección sin datos personales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PRO-02 / ACT-04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RN-030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HU-044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LineaTiempoOrden.jsx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Cinco pasos con fecha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OBJ-03 / ACT-02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HU-053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repuesto.repository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Alerta de existencias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OBJ-03 / ACT-02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RN-026, RN-027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HU-058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Número único de factura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OBJ-02 / ACT-01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RN-020, RN-021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HU-061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historialOrden.repository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Asiento con autor y fecha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PRO-02 / ACT-04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RN-022, RN-023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HU-063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en estados notificables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OBJ-05 / ACT-01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HU-067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dashboard.service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Indicadores del panel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4" w:name="__RefHeading___Toc17730_3538561004"/>
      <w:bookmarkEnd w:id="54"/>
      <w:r>
        <w:rPr/>
        <w:t>13.3 Reglas de cobertura</w:t>
      </w:r>
    </w:p>
    <w:p>
      <w:pPr>
        <w:pStyle w:val="ListBullet"/>
        <w:numPr>
          <w:ilvl w:val="0"/>
          <w:numId w:val="1"/>
        </w:numPr>
        <w:rPr/>
      </w:pPr>
      <w:r>
        <w:rPr/>
        <w:t>Todo requisito aprobado debe tener origen y responsable de validación.</w:t>
      </w:r>
    </w:p>
    <w:p>
      <w:pPr>
        <w:pStyle w:val="ListBullet"/>
        <w:numPr>
          <w:ilvl w:val="0"/>
          <w:numId w:val="1"/>
        </w:numPr>
        <w:rPr/>
      </w:pPr>
      <w:r>
        <w:rPr/>
        <w:t>Todo requisito implementado debe relacionarse con código o componente.</w:t>
      </w:r>
    </w:p>
    <w:p>
      <w:pPr>
        <w:pStyle w:val="ListBullet"/>
        <w:numPr>
          <w:ilvl w:val="0"/>
          <w:numId w:val="1"/>
        </w:numPr>
        <w:rPr/>
      </w:pPr>
      <w:r>
        <w:rPr/>
        <w:t>Todo requisito crítico debe tener al menos una prueba.</w:t>
      </w:r>
    </w:p>
    <w:p>
      <w:pPr>
        <w:pStyle w:val="ListBullet"/>
        <w:numPr>
          <w:ilvl w:val="0"/>
          <w:numId w:val="1"/>
        </w:numPr>
        <w:rPr/>
      </w:pPr>
      <w:r>
        <w:rPr/>
        <w:t>Todo requisito verificado debe tener evidencia accesible.</w:t>
      </w:r>
    </w:p>
    <w:p>
      <w:pPr>
        <w:pStyle w:val="ListBullet"/>
        <w:numPr>
          <w:ilvl w:val="0"/>
          <w:numId w:val="1"/>
        </w:numPr>
        <w:rPr/>
      </w:pPr>
      <w:r>
        <w:rPr/>
        <w:t>Las exclusiones y requisitos rechazados conservan justificación.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55" w:name="__RefHeading___Toc17732_3538561004"/>
      <w:bookmarkEnd w:id="55"/>
      <w:r>
        <w:rPr/>
        <w:t>14. Validación y aprobación</w:t>
      </w:r>
    </w:p>
    <w:p>
      <w:pPr>
        <w:pStyle w:val="Heading2"/>
        <w:rPr/>
      </w:pPr>
      <w:bookmarkStart w:id="56" w:name="__RefHeading___Toc17734_3538561004"/>
      <w:bookmarkEnd w:id="56"/>
      <w:r>
        <w:rPr/>
        <w:t>14.1 Técnicas de validación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Inspección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Lectura del catálogo contra el código fuente, requisito por requisito.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Demostración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Ejecución del flujo completo con los cuatro roles sobre el producto en marcha.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denegado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Intento deliberado de acceder a recursos ajenos alterando la dirección.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Revisión por pares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tres integrantes revisan de forma cruzada lo que no escribieron.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Validación con el cliente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instructor, como representante funcional, aprueba o devuelve el documento.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de trazabilidad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Comprobación de que cada requisito llega hasta una evidencia.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7" w:name="__RefHeading___Toc17736_3538561004"/>
      <w:bookmarkEnd w:id="57"/>
      <w:r>
        <w:rPr/>
        <w:t>14.2 Registro de observaciones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Sección / requisito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 límite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OBS-001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5.1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requisitos de notificación por correo figuran como implementados, pero no se ha configurado un proveedor real: los mensajes no llegan al destinatario. Se marcan como Parcial hasta configurarlo.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Mayor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13/09/2026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OBS-002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5.1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RF-003 depende de que se conecte el componente visual del reCAPTCHA en el inicio de sesión. La verificación del servidor ya está construida.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Mayor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13/09/2026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OBS-003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Sección 9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migración que crea las tablas de tokens de seguridad e historial de estados no figura en el control de migraciones del repositorio. Hay que verificar su aplicación sobre la base compartida.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Mayor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12/09/2026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OBS-004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Encabezado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Faltan los apellidos de los tres integrantes del equipo en todos los entregables. Deben completarse antes de la entrega.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Menor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8" w:name="__RefHeading___Toc17738_3538561004"/>
      <w:bookmarkEnd w:id="58"/>
      <w:r>
        <w:rPr/>
        <w:t>14.3 Acta de aprobación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Declaración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El alcance representa la versión acordada con el instructor.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Sí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Los requisitos funcionales son claros, atómicos y verificables.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Sí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Los requisitos no funcionales tienen métrica y método de verificación.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Sí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Las reglas de negocio están centralizadas y trazadas a requisitos.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Sí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Los roles y permisos están definidos y se validan en el servidor.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Sí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Las observaciones abiertas están registradas con responsable y fecha.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Sí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Firma / evidencia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/ Product Owner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Líder técnico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Instructor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59" w:name="__RefHeading___Toc17740_3538561004"/>
      <w:bookmarkEnd w:id="59"/>
      <w:r>
        <w:rPr/>
        <w:t>15. Lista de verificación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N.°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Verificación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Cumple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 / observación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alcance distingue producto, proyecto, MVP y exclusiones.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Secciones 4.2 a 4.5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Cada requisito tiene identificador, prioridad, estado y módulo.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67 requisitos funcionales en la sección 5.1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requisitos son claros, atómicos y verificables.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5.4: doce escenarios en formato Dado/Cuando/Entonces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requisitos no funcionales incluyen métrica y método.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 requisitos no funcionales en la sección 6.1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reglas de negocio están centralizadas.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30 reglas en la sección 7.1, todas verificadas en el código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roles y permisos están definidos y se validan en servidor.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8.2: matriz de cinco actores por acción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7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datos personales y su finalidad están identificados.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9: 12 entidades con sensibilidad y retención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8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interfaces externas tienen manejo de fallos declarado.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10.2: el fallo de correo no interrumpe la operación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9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Existe priorización y asignación a versiones.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11.2: MoSCoW sobre el catálogo completo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10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Existe procedimiento de gestión de cambios.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12.3: seis cambios registrados con impacto y decisión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trazabilidad llega hasta componente y evidencia.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13.2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observaciones pendientes están registradas.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14.2: cuatro observaciones abiertas con responsable y fecha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60" w:name="__RefHeading___Toc17742_3538561004"/>
      <w:bookmarkEnd w:id="60"/>
      <w:r>
        <w:rPr/>
        <w:t>Anexos</w:t>
      </w:r>
    </w:p>
    <w:p>
      <w:pPr>
        <w:pStyle w:val="Heading2"/>
        <w:rPr/>
      </w:pPr>
      <w:bookmarkStart w:id="61" w:name="__RefHeading___Toc17744_3538561004"/>
      <w:bookmarkEnd w:id="61"/>
      <w:r>
        <w:rPr/>
        <w:t>Anexo A. Plantilla rápida de requisito funcional</w:t>
      </w:r>
    </w:p>
    <w:tbl>
      <w:tblPr>
        <w:tblW w:w="9855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Reglas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Criterios de aceptación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público de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permite que una persona cree su cuenta indicando nombre, correo y contraseña. La cuenta se crea siempre con rol CLIENTE.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Inicio de sesión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autentica al usuario con correo y contraseña y devuelve un token de sesión con su rol.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anti-automatización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registro y el inicio de sesión exigen superar una verificación reCAPTCHA validada contra el servicio de Google.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perfil autenticado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usuario autenticado puede consultar su identidad, nombre y rol vigentes.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Solicitud de restablecimiento de contraseña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usuario solicita un enlace de restablecimiento indicando su correo. La respuesta es idéntica exista o no la cuenta.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Restablecimiento de contraseña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 un enlace válido y sin usar, el usuario define una contraseña nueva de mínimo ocho caracteres.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de correo y activación de cuenta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cliente cuya cuenta creó el taller confirma su correo y define su propia contraseña mediante un enlace de activación.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Reenvío del enlace de verificación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usuario puede solicitar un enlace de verificación nuevo; el anterior queda invalidado.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Cierre de sesiones al cambiar la contraseña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 cambiar la contraseña, los tokens emitidos antes del cambio dejan de ser válidos.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usuarios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consulta las cuentas del sistema con filtro por rol y por estado de activación.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un usuario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consulta el detalle de una cuenta sin exponer el hash de la contraseña.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Creación de cuentas de personal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crea cuentas con rol ADMINISTRADOR, RECEPCIONISTA o MECANICO.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nombre y rol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modifica el nombre y el rol de una cuenta existente.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Activación y desactivación de cuentas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activa o desactiva una cuenta sin eliminarla, conservando su historial.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registra un cliente con su teléfono y dirección, y le crea la cuenta de acceso asociada.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clientes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 lista de clientes registrados.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 ficha de un cliente. El cliente solo puede consultar la suya.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datos de contacto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actualiza el teléfono y la dirección del cliente.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propio perfil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cliente autenticado obtiene su perfil sin conocer su identificador interno.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motocicleta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registra una motocicleta con placa, marca, modelo, año y color, asociada a un cliente.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motocicletas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el parque de motocicletas registrado.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motocicleta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consulta el detalle de una motocicleta. El cliente solo accede a las suyas.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motocicletas por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obtienen las motocicletas de un cliente. El cliente solo obtiene las propias.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motocicleta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corrige los datos de una motocicleta registrada.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 de motocicleta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retira del sistema una motocicleta registrada.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Agendamiento de cita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agenda una cita indicando cliente, motocicleta, fecha, hora y motivo. El cliente puede agendar la suya.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citas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 agenda de citas del taller.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cita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consulta el detalle de una cita. El cliente solo accede a las suyas.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citas por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obtienen las citas de un cliente. El cliente solo obtiene las propias.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Cambio de estado de la cita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confirma, cancela o marca como completada una cita.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Reprogramación de cita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modifica la fecha, la hora o el motivo de una cita. El cliente puede reprogramar la suya.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Cancelación de cita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retira una cita de la agenda.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Apertura de orden de 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abre una orden indicando cliente, motocicleta y descripción del problema. El sistema genera un código público único.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órdenes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las órdenes del taller con su estado actual.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consulta el expediente completo de una orden. El cliente solo accede a las suyas.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órdenes por cliente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obtienen las órdenes de un cliente. Es la vista que alimenta el portal del cliente.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órdenes por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mecánico consulta las órdenes que tiene asignadas.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Asignación de mecánico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asigna a la orden un usuario con rol de mecánico.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Avance del estado de la 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hace avanzar la orden respetando las transiciones válidas de la máquina de estados, con nota opcional.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la 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corrige la descripción del problema y las observaciones de una orden abierta.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Eliminación de 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retira del sistema una orden registrada por error.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por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Cualquier persona con el código de la orden consulta su avance sin iniciar sesión.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Proyección reducida de la consulta pública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consulta pública devuelve únicamente estado, descripción del problema, fechas y datos básicos de la motocicleta. Nunca nombres, correos, cotización ni factura.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Línea de tiempo del avance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avance se presenta al cliente como cinco pasos legibles con su fecha, derivados de los ocho estados internos.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Cliente, Consultante público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diagnóstico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mecánico registra el diagnóstico técnico de la orden y el valor de la mano de obra.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diagnóstico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el diagnóstico asociado a una orden.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del diagnóstico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mecánico corrige la descripción o el valor de la mano de obra antes de la aprobación.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Adición de ítems a la cotización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mecánico agrega repuestos o conceptos a la cotización, con cantidad y precio unitario.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Retiro de ítems de la cotización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mecánico retira un ítem de la cotización antes de que el cliente la apruebe.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Cálculo del total de la cotización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calcula el total sumando la mano de obra y los ítems cotizados.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repuesto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registra un repuesto con código único, nombre, precio, existencia y existencia mínima.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repuestos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el inventario de repuestos con sus existencias.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Alerta de existencias bajo mínimo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identifica los repuestos cuya existencia está por debajo de su mínimo definido.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Actualización de repuesto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corrige los datos y el precio de un repuesto.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 de repuesto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administrador retira un repuesto del catálogo.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Baja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movimiento de inventario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registra entradas y salidas de existencias indicando cantidad y motivo.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movimientos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el histórico de movimientos, en general o por repuesto.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Generación de factura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recepcionista genera la factura de la orden con número único, subtotal, total y método de pago.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facturas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las facturas emitidas por el taller.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factura por 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 factura asociada a una orden concreta.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cambio de estado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cambio de estado queda registrado con estado anterior, estado nuevo, autor, fecha y nota, en la misma transacción que el cambio.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historial de la orden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consulta la secuencia completa de cambios de estado de una orden.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al cliente por cambio de estado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avisa al cliente por correo cuando la orden pasa a cotización, reparación, lista o entregada.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de restablecimiento de contraseña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envía el enlace de restablecimiento al correo registrado.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de activación de cuenta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envía al cliente el enlace para confirmar su correo y definir su contraseña.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de contraseña modificada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sistema notifica al usuario cuando su contraseña ha sido cambiada.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Recepcionista, Mecánico, 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Parcial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 operativos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Administración y recepción consultan un resumen con órdenes por estado, citas próximas y repuestos bajo mínimo.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Administrador, 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 sección 5.4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2" w:name="__RefHeading___Toc17746_3538561004"/>
      <w:bookmarkEnd w:id="62"/>
      <w:r>
        <w:rPr/>
        <w:t>Anexo B. Plantilla rápida de requisito no funcional</w:t>
      </w:r>
    </w:p>
    <w:tbl>
      <w:tblPr>
        <w:tblW w:w="9855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Métrica / umbral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Método de verificación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contraseñas se almacenan cifradas con bcrypt y nunca en claro.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Ninguna contraseña legible en la base de datos ni en registros.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sesión se sostiene con un JWT firmado con vigencia limitada.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Vigencia de 8 horas, configurable por variable de entorno.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tokens de correo se generan con 256 bits de entropía y se guardan cifrados.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almacena el SHA-256; el valor en claro solo existe en el enlace enviado.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tokens de correo son de un solo uso y caducan.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hora para restablecer, 24 horas para verificar, dos horas para cambio de correo.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formularios de recuperación no revelan si un correo está registrado.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Respuesta y tiempo idénticos exista o no la cuenta.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rutas sensibles limitan el número de intentos por origen y correo.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Cinco solicitudes de recuperación y tres reenvíos cada quince minutos.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cliente no puede acceder a información de otro cliente.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Comprobación de propiedad en todas las rutas accesibles al rol CLIENTE.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consulta pública expone una proyección mínima de datos.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nombres, correos, teléfonos, cotización ni valores de factura.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origen permitido del navegador se declara de forma explícita.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CORS configurado con la URL del frontend; nunca comodín.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Toda entrada se valida antes de llegar a la lógica de negocio.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Validadores declarados en los 60 endpoints con cuerpo o parámetros.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acceso e inspección del código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Integridad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cambio de estado y su registro de auditoría son atómicos.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Ambas escrituras ocurren dentro de la misma transacción de base de datos.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Crítica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Inspección de la transacción y prueba de fallo parcial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Operación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aplicación no arranca si falta una variable de entorno obligatoria.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Validación al inicio con mensaje explícito y salida del proceso.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arranque y de parada del servicio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Operación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servidor cierra de forma ordenada al recibir una señal de término.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Cierre de la conexión a base de datos y salida forzada a los diez segundos.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arranque y de parada del servicio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Operación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estado de salud del servicio comprueba la base de datos.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endpoint de salud ejecuta una consulta real contra PostgreSQL.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arranque y de parada del servicio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Operación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fallo del servicio de correo no interrumpe la operación.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envío se hace sin bloquear; el error se registra y la orden avanza igual.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de arranque y de parada del servicio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Verificado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Usabilidad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interfaz se adapta a pantallas de escritorio y de teléfono.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Sin desplazamiento horizontal desde 360 px de ancho.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Prueba en los perfiles de dispositivo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Portabilidad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proyecto se levanta de forma idéntica en cualquier equipo del grupo.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solo comando de arranque con contenedores, sin configuración manual.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Arranque en un equipo limpio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RNF-018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Rendimiento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listados principales responden en menos de dos segundos.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Medido sobre el volumen de datos de demostración.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Medición sobre el volumen de demostración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3" w:name="__RefHeading___Toc17748_3538561004"/>
      <w:bookmarkEnd w:id="63"/>
      <w:r>
        <w:rPr/>
        <w:t>Anexo C. Criterios para rechazar un requisito</w:t>
      </w:r>
    </w:p>
    <w:p>
      <w:pPr>
        <w:pStyle w:val="ListBullet"/>
        <w:numPr>
          <w:ilvl w:val="0"/>
          <w:numId w:val="1"/>
        </w:numPr>
        <w:rPr/>
      </w:pPr>
      <w:r>
        <w:rPr/>
        <w:t>No tiene fuente ni relación con un objetivo.</w:t>
      </w:r>
    </w:p>
    <w:p>
      <w:pPr>
        <w:pStyle w:val="ListBullet"/>
        <w:numPr>
          <w:ilvl w:val="0"/>
          <w:numId w:val="1"/>
        </w:numPr>
        <w:rPr/>
      </w:pPr>
      <w:r>
        <w:rPr/>
        <w:t>Describe una solución técnica sin justificar la necesidad.</w:t>
      </w:r>
    </w:p>
    <w:p>
      <w:pPr>
        <w:pStyle w:val="ListBullet"/>
        <w:numPr>
          <w:ilvl w:val="0"/>
          <w:numId w:val="1"/>
        </w:numPr>
        <w:rPr/>
      </w:pPr>
      <w:r>
        <w:rPr/>
        <w:t>No puede verificarse.</w:t>
      </w:r>
    </w:p>
    <w:p>
      <w:pPr>
        <w:pStyle w:val="ListBullet"/>
        <w:numPr>
          <w:ilvl w:val="0"/>
          <w:numId w:val="1"/>
        </w:numPr>
        <w:rPr/>
      </w:pPr>
      <w:r>
        <w:rPr/>
        <w:t>Duplica o contradice otro requisito.</w:t>
      </w:r>
    </w:p>
    <w:p>
      <w:pPr>
        <w:pStyle w:val="ListBullet"/>
        <w:numPr>
          <w:ilvl w:val="0"/>
          <w:numId w:val="1"/>
        </w:numPr>
        <w:rPr/>
      </w:pPr>
      <w:r>
        <w:rPr/>
        <w:t>Está fuera del alcance aprobado.</w:t>
      </w:r>
    </w:p>
    <w:p>
      <w:pPr>
        <w:pStyle w:val="ListBullet"/>
        <w:numPr>
          <w:ilvl w:val="0"/>
          <w:numId w:val="1"/>
        </w:numPr>
        <w:rPr/>
      </w:pPr>
      <w:r>
        <w:rPr/>
        <w:t>Su costo o riesgo supera el valor sin una decisión explícita.</w:t>
      </w:r>
    </w:p>
    <w:p>
      <w:pPr>
        <w:pStyle w:val="ListBullet"/>
        <w:numPr>
          <w:ilvl w:val="0"/>
          <w:numId w:val="1"/>
        </w:numPr>
        <w:rPr/>
      </w:pPr>
      <w:r>
        <w:rPr/>
        <w:t>Depende de una condición no disponible y no tiene alternativa.</w:t>
      </w:r>
    </w:p>
    <w:p>
      <w:pPr>
        <w:pStyle w:val="Heading2"/>
        <w:rPr/>
      </w:pPr>
      <w:bookmarkStart w:id="64" w:name="__RefHeading___Toc17750_3538561004"/>
      <w:bookmarkEnd w:id="64"/>
      <w:r>
        <w:rPr/>
        <w:t>Anexo D. Estructura recomendada en el repositorio</w:t>
      </w:r>
    </w:p>
    <w:p>
      <w:pPr>
        <w:pStyle w:val="GuideBox"/>
        <w:widowControl/>
        <w:bidi w:val="0"/>
        <w:spacing w:lineRule="auto" w:line="276" w:before="0" w:after="40"/>
        <w:jc w:val="left"/>
        <w:rPr/>
      </w:pPr>
      <w:r>
        <w:rPr>
          <w:b w:val="false"/>
          <w:i w:val="false"/>
        </w:rPr>
        <w:t>/docs/requisitos/</w:t>
        <w:br/>
        <w:t xml:space="preserve">  alcance-requisitos.docx</w:t>
        <w:br/>
        <w:t xml:space="preserve">  trazabilidad.xlsx</w:t>
        <w:br/>
        <w:t xml:space="preserve">  reglas-negocio.csv</w:t>
        <w:br/>
        <w:t xml:space="preserve">  decisiones-cambio/</w:t>
        <w:br/>
        <w:t xml:space="preserve">  anexos/</w:t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47" w:right="1134" w:gutter="0" w:header="720" w:top="1020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 xml:space="preserve">Documento central de análisis del producto  |  Versión 1.5  |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 xml:space="preserve">Documento central de análisis del producto  |  Versión 1.7  |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1F4E78"/>
        <w:sz w:val="16"/>
      </w:rPr>
      <w:t>SENA – ADSO | Alcance y Especificación de Requisitos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1F4E78"/>
        <w:sz w:val="16"/>
      </w:rPr>
      <w:t>SENA – ADSO | Alcance y Especificación de Requisitos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left"/>
    </w:pPr>
    <w:rPr>
      <w:rFonts w:ascii="Aptos" w:hAnsi="Aptos" w:eastAsia="ＭＳ 明朝" w:cs=""/>
      <w:color w:val="222222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1F4E7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GuideBox" w:customStyle="1">
    <w:name w:val="Guide Box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222222"/>
      <w:kern w:val="0"/>
      <w:sz w:val="18"/>
      <w:szCs w:val="22"/>
      <w:lang w:val="en-US" w:eastAsia="en-US" w:bidi="ar-SA"/>
    </w:rPr>
  </w:style>
  <w:style w:type="paragraph" w:styleId="Small" w:customStyle="1">
    <w:name w:val="Small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555555"/>
      <w:kern w:val="0"/>
      <w:sz w:val="16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222222"/>
      <w:kern w:val="0"/>
      <w:sz w:val="16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859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576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25</Pages>
  <Words>2912</Words>
  <Characters>17339</Characters>
  <CharactersWithSpaces>19424</CharactersWithSpaces>
  <Paragraphs>824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Servicio Nacional de Aprendizaje – SENA | ADSO</dc:creator>
  <dc:description>generated by python-docx</dc:description>
  <cp:keywords>SENA ADSO alcance requisitos reglas de negocio trazabilidad</cp:keywords>
  <dc:language>en-US</dc:language>
  <cp:lastModifiedBy/>
  <dcterms:modified xsi:type="dcterms:W3CDTF">2026-07-24T14:32:14Z</dcterms:modified>
  <cp:revision>2</cp:revision>
  <dc:subject>Plantilla institucional para proyectos de desarrollo de software</dc:subject>
  <dc:title>Alcance y Especificación de Requisitos ADSO SENA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