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ENGINEERING PROSPECTUS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PROJECT AETHER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16161"/>
          <w:sz w:val="28"/>
          <w:szCs w:val="28"/>
        </w:rPr>
        <w:t xml:space="preserve">Active Semantic Simulation Engine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Version 3.0 | Pre-Production Specification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Status: APPROVED FOR IMPLEMENTATION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Date: 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Platform: Linux (Primary) | Windows (First-Class) | macOS (Community)</w:t>
      </w:r>
    </w:p>
    <w:p>
      <w:r>
        <w:br w:type="page"/>
      </w:r>
    </w:p>
    <w:p>
      <w:pPr>
        <w:pStyle w:val="Heading1"/>
        <w:spacing w:before="360" w:after="120"/>
      </w:pPr>
      <w:r>
        <w:t xml:space="preserve">1. Executive Summary</w:t>
      </w:r>
    </w:p>
    <w:p>
      <w:pPr>
        <w:pStyle w:val="Heading2"/>
        <w:spacing w:before="240" w:after="120"/>
      </w:pPr>
      <w:r>
        <w:t xml:space="preserve">1.1 The Objective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Transition AI-assisted software engineering from stateless retrieval (treating code as text to be searched) to stateful simulation (treating code as a verified, living graph). Unlike RAG-based tools such as Copilot and Cursor, AETHER maintains persistent semantic understanding of code intent, provenance, and behavior.</w:t>
      </w:r>
    </w:p>
    <w:p>
      <w:pPr>
        <w:pStyle w:val="Heading2"/>
        <w:spacing w:before="240" w:after="120"/>
      </w:pPr>
      <w:r>
        <w:t xml:space="preserve">1.2 The Solution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AETHER is a local-first background daemon that maintains three synchronized data structures: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Recursive Semantic Shadow (RSS):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Real-time, structured annotations (SIR) of code intent, stored as a Merkle Tree of Meaning.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Temporal Knowledge Graph: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property graph linking code nodes to commits, tickets, and pull requests, capturing why code changed.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Ghost Runtime: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An invisible sandbox environment that compiles, type-checks, and tests AI suggestions before the developer ever sees them.</w:t>
      </w:r>
    </w:p>
    <w:p>
      <w:pPr>
        <w:pStyle w:val="Heading2"/>
        <w:spacing w:before="240" w:after="120"/>
      </w:pPr>
      <w:r>
        <w:t xml:space="preserve">1.3 V3.0 Major Architecture Shifts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Cloud-First Intelligence: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Day 1 ships with Gemini 3 Flash as the primary inference engine for SIR generation. Local models (Qwen3-4B) become a Phase 2 optimization for offline/privacy users. This eliminates ML dependencies from the MVP binary.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Pluggable Embedding Backends: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Embedding and reranking support three backends: API (Gemini/Voyage, Day 1 default), Candle-embedded (Phase 2 local), and Ollama (optional). All share a unified provider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LSP-First Architecture: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Core daemon exposes a Language Server Protocol interface from Phase 1, enabling editor-agnostic support (VS Code, Neovim, Zed, JetBrains).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Daemon Architecture: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All heavy computation runs in a headless Rust daemon (aetherd), preventing editor UI freezes.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Hybrid Windows Virtualization: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WSL2/Firecracker primary, Hyper-V isolated containers as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Critical Bug Fixes: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Resolved Ripple Avalanche bug (byte-offset IDs), switched to BLAKE3 hashing, reduced watcher debounce from 2s to 300ms.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2. Consolidated Decision Register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following ten architectural decisions were evaluated across multiple independent reviews and locked for V3.0 implementation.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100"/>
        <w:gridCol w:w="5460"/>
      </w:tblGrid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Resolution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Editor Strategy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LSP-First (Phase 1)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Daemon exposes LSP interface directly via tower-lsp. VS Code is first client, but Neovim/Zed/JetBrains supported from day one. No editor-specific logic in core.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KuzuDB (Embedded)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Cypher-compatible, no Docker required, efficient with Arrow/LanceDB. Clean interface allows enterprise swap to Neo4j/Memgraph.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Vector Storage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LanceDB (Embedded)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Serverless local vector storage. Rust-native adjacency. Hybrid retrieval (BM25 + vector) with backup/compaction strategy.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Pluggable (API default)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1: gemini-embedding-001 via API. Phase 2: Qwen3-Embedding-0.6B via Candle (local). Provider interface abstracts backend.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Inference Runtime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 API (Day 1)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3 Flash via reqwest. No local ML dependencies in MVP. Phase 2 adds Ollama/llama.cpp for offline capability.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Hybrid (Config Tracked)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.aether/config.toml committed. Vectors, SIR, graph data gitignored. Team sharing via aether sync --export.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Telemetry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Opt-In Only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Strict privacy. Aggregate metrics only, no code content. Users must explicitly enable.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Process Model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Background Daemon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 tool (aether) spawns daemon. LSP clients connect to daemon. Prevents editor UI freezes.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 Priority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TypeScript and Rust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1 targets these two Full Tier languages. Dogfooding: AETHER (Rust) builds itself. Python added Phase 1.5 as Standard tier.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Platform Strategy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Linux Primary, Windows First-Class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Linux: Firecracker MicroVMs. Windows: WSL2/Firecracker or Hyper-V fallback. macOS: Community-supported (Docker).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3. Core Architecture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system runs as a background process (aetherd) coordinated by a central Event Bus. Four asynchronous engines communicate via typed events. An LSP server layer translates engine state into editor-consumable diagnostics, hovers, and completions.</w:t>
      </w:r>
    </w:p>
    <w:p>
      <w:pPr>
        <w:pStyle w:val="Heading2"/>
        <w:spacing w:before="240" w:after="120"/>
      </w:pPr>
      <w:r>
        <w:t xml:space="preserve">3.1 Engine I: Recursive Semantic Shadow (RSS)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Responsibility: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Real-time code understanding via a Merkle Tree of Meaning.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node in the tree stores a SIR (Structured Intermediate Representation) JSON annotation capturing intent, side effects, dependencies, types, and error modes. The tree is stored in LanceDB with embeddings for semantic search.</w:t>
      </w:r>
    </w:p>
    <w:p>
      <w:pPr>
        <w:pStyle w:val="Heading3"/>
        <w:spacing w:before="240" w:after="120"/>
      </w:pPr>
      <w:r>
        <w:t xml:space="preserve">3.1.1 Semantic Addressing (Bug Fix)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V2.0 used byte offsets for node identity (start_byte, end_byte). This caused the Ripple Avalanche bug: adding a single newline at the top of a file changed every node ID, triggering full re-vectorization. V3.0 uses Semantic Addressing: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Node ID = BLAKE3( file_path + language + node_kind + parent_symbol_path + normalized_signature )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Including language and node_kind prevents collisions across different construct types. This ensures IDs persist when lines shift, renames propagate correctly, and incremental updates remain truly incremental. BLAKE3 replaces the mislabeled FNV-1a hash for collision resistance and speed.</w:t>
      </w:r>
    </w:p>
    <w:p>
      <w:pPr>
        <w:pStyle w:val="Heading3"/>
        <w:spacing w:before="240" w:after="120"/>
      </w:pPr>
      <w:r>
        <w:t xml:space="preserve">3.1.2 The Ripple Update Algorithm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Change Detection: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File watcher (300ms debounce, down from 2000ms) triggers Tree-sitter incremental parse. Events coalesced by file path; git checkout storms handled via bounded queue with rescan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Diff Extraction: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Changed AST nodes identified by semantic address. Only genuinely modified functions are flagged.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SIR Generation: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Changed node text sent to the active inference backend (Gemini 3 Flash API on Day 1, or local Qwen3-4B in offline mode). Returns SIR JSON.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SIR Canonicalization: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JSON keys sorted alphabetically, lists sorted by stable criteria, consistent formatting applied before embedding. Prevents fake drift where semantically identical annotations produce different vectors.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Vector Gating: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Embedding backend computes cosine distance between old and new SIR. If distance &lt; language-calibrated threshold, propagation stops. If above threshold, parent File-level SIR is re-summarized.</w:t>
      </w:r>
    </w:p>
    <w:p>
      <w:pPr>
        <w:pStyle w:val="Heading3"/>
        <w:spacing w:before="240" w:after="120"/>
      </w:pPr>
      <w:r>
        <w:t xml:space="preserve">3.1.3 Adaptive Similarity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Threshold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0.12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Moderate surface syntax variation per semantic change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0.15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Rich type annotations create larger surface diffs for small semantic changes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0.08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Minimal syntax; small text changes often reflect real semantic shifts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0.10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Explicit error handling inflates surface changes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0.11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Verbose syntax with boilerplate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Ruby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0.08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Concise syntax similar to Python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Note: Thresholds are initial calibration values. Production deployment will train per-language adaptive thresholds from repository history.</w:t>
      </w:r>
    </w:p>
    <w:p>
      <w:pPr>
        <w:pStyle w:val="Heading2"/>
        <w:spacing w:before="240" w:after="120"/>
      </w:pPr>
      <w:r>
        <w:t xml:space="preserve">3.2 Engine II: Temporal Knowledge Graph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Responsibility: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Context and provenance, answering 'why did this code change?'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property graph in KuzuDB (embedded, Cypher-compatible) links code symbols to commits, tickets, pull requests, and review comments.</w:t>
      </w:r>
    </w:p>
    <w:p>
      <w:pPr>
        <w:pStyle w:val="Heading3"/>
        <w:spacing w:before="240" w:after="120"/>
      </w:pPr>
      <w:r>
        <w:t xml:space="preserve">3.2.1 Graph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Node Types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Edge Types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Symbol (function, class, type)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CALLS, DEPENDS_ON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MODIFIED_BY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FIXES_ISSUE, INTRODUCED_IN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 (Jira, Linear, GitHub Issue)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LINKED_TO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AUTHORED_BY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PullRequest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REVIEWED_IN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ReviewComment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COMMENT_ON, REVERTS</w:t>
            </w:r>
          </w:p>
        </w:tc>
      </w:tr>
    </w:tbl>
    <w:p>
      <w:pPr>
        <w:pStyle w:val="Heading3"/>
        <w:spacing w:before="240" w:after="120"/>
      </w:pPr>
      <w:r>
        <w:t xml:space="preserve">3.2.2 Ingestion Strategy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Hot Graph (0-6 months):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Fully indexed in KuzuDB. Sub-millisecond queries.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Warm Archive (6-24 months):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Compressed on-disk. 200ms load on demand.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Cold Archive (24+ months):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Summary-level only. Aggregated statistics.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Async Blame: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Git operations run on a low-priority thread pool. The graph engine subscribes to ParseEvents and updates edges asynchronously, never blocking the Semantic Shadow.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Hybrid Linking: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Pattern matching for ticket IDs (30-40% of commits), LLM intent extraction for unlinked commits, temporal heuristic linking (proximity + file overlap), PR backfill.</w:t>
      </w:r>
    </w:p>
    <w:p>
      <w:pPr>
        <w:pStyle w:val="Heading2"/>
        <w:spacing w:before="240" w:after="120"/>
      </w:pPr>
      <w:r>
        <w:t xml:space="preserve">3.3 Engine III: Ghost Runtime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Responsibility: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Verification of AI-generated code before the developer sees it.</w:t>
      </w:r>
    </w:p>
    <w:p>
      <w:pPr>
        <w:pStyle w:val="Heading3"/>
        <w:spacing w:before="240" w:after="120"/>
      </w:pPr>
      <w:r>
        <w:t xml:space="preserve">3.3.1 Platform-Adaptive Sandbox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0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Primary Strategy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Fallback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Cold Start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Linux (KVM)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Firecracker MicroVM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125ms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Windows (WSL2 + KVM)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Firecracker via WSL2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Hyper-V Isolated Containers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~200ms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Windows (No WSL2)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Hyper-V Isolated Containers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Degraded (no Ghost)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~1.5s (warm pool)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macOS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(Copy-Exec)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Degraded (no Ghost)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~500ms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Warm Pool Optimization: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On Windows/Hyper-V, 2-3 containers are kept paused but ready, masking the 1.5s boot time. On Linux, Firecracker CoW snapshots enable near-instant cloning.</w:t>
      </w:r>
    </w:p>
    <w:p>
      <w:pPr>
        <w:pStyle w:val="Heading3"/>
        <w:spacing w:before="240" w:after="120"/>
      </w:pPr>
      <w:r>
        <w:t xml:space="preserve">3.3.2 Multi-Layer Verification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1600"/>
        <w:gridCol w:w="316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AI Dependency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Syntax Validation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tsc --noEmit / cargo check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Linting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ESLint / Clippy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Property-Based Testing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Hypothesis / fast-check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Algorithmic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AI-Generated Unit Tests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Ghost Runner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ADVISORY ONLY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Layers 1-4 are AI-independent and provide hard guarantees. Layer 5 is advisory and marked as such to address the circularity problem of AI testing AI code.</w:t>
      </w:r>
    </w:p>
    <w:p>
      <w:pPr>
        <w:pStyle w:val="Heading3"/>
        <w:spacing w:before="240" w:after="120"/>
      </w:pPr>
      <w:r>
        <w:t xml:space="preserve">3.3.3 Environment Resolution (Onion Strategy)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Layer 1 - Container Reflection: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Parse Dockerfile/docker-compose.yml to reconstruct the exact environment. Ideal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Layer 2 - Volume Mounting: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Mount local node_modules/target into the sandbox. Faster but less isolated.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Layer 3 - Semantic Mocking: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Generate mock objects for external dependencies. Degraded mode for complex environments.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4. Inference Architecture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AETHER V3.0 adopts a cloud-first intelligence strategy. The primary Day 1 path uses Gemini 3 Flash for SIR generation and API-based embeddings, eliminating ML dependencies from the core binary. Local inference is a Phase 2 optimization for offline/privacy users.</w:t>
      </w:r>
    </w:p>
    <w:p>
      <w:pPr>
        <w:pStyle w:val="Heading2"/>
        <w:spacing w:before="240" w:after="120"/>
      </w:pPr>
      <w:r>
        <w:t xml:space="preserve">4.1 Deployment Profiles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AETHER supports three deployment profiles, auto-detected at startup based on configuration and available resources: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900"/>
        <w:gridCol w:w="18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Inference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Cloud-Only (Day 1 Default)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3 Flash API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gemini-embedding-001 API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reqwest (HTTP client). Zero ML deps.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Fastest setup. Smallest binary. Requires internet + API key.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Hybrid (Phase 2)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3 Flash API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Qwen3-Embedding-0.6B via Candle (local)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Candle ML runtime compiled in.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for reasoning, local for search. No API calls for retrieval queries.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Local (Phase 2+)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Qwen3-4B via Ollama or llama.cpp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Qwen3-Embedding-0.6B via Candle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Ollama or llama-cpp-2 + Candle.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Air-gapped capable. Full offline. Requires GPU for good performance.</w:t>
            </w:r>
          </w:p>
        </w:tc>
      </w:tr>
    </w:tbl>
    <w:p>
      <w:pPr>
        <w:pStyle w:val="Heading2"/>
        <w:spacing w:before="240" w:after="120"/>
      </w:pPr>
      <w:r>
        <w:t xml:space="preserve">4.2 Model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100"/>
        <w:gridCol w:w="1200"/>
        <w:gridCol w:w="2100"/>
        <w:gridCol w:w="23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Hardware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(Cloud, Primary)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3 Flash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SIR generation, massive context (1M tokens), heavy analysis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$0.50 / $3.00 per 1M tokens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3-alt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GLM-4.7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358B MoE (MIT)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 output (128K tokens), open-weight cloud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$0.40 / $1.50 per 1M tokens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3-premium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Highest-quality analysis when cost is secondary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Standard API pricing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(Local, Phase 2+)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Qwen3-4B (Q4_K_M)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CPU, ~3GB RAM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Leaf SIR generation, simple edits, offline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Free (local)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(Local Enhanced)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Qwen3-8B (Q4_K_M)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GPU 6GB+ VRAM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Complex SIR, reasoning tasks, offline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Free (local)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2+ (Workstation)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Qwen3-30B-A3B (MoE)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30B (3.3B active)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GPU 24GB+ VRAM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Repo-wide analysis, multi-file reasoning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Free (local)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Note: Tier numbering reflects capability, not priority. Cloud Tier 3 is the Day 1 default. Local Tiers 1-2 are added in Phase 2 for offline capability.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Important correction from V2.0: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 Qwen3-30B-A3B MoE model activates only 3.3B parameters per token, making it fast at inference, but the full 30B model must still reside in memory. It requires 24GB+ VRAM or cloud self-hosting, not 6GB as originally specified.</w:t>
      </w:r>
    </w:p>
    <w:p>
      <w:pPr>
        <w:pStyle w:val="Heading2"/>
        <w:spacing w:before="240" w:after="120"/>
      </w:pPr>
      <w:r>
        <w:t xml:space="preserve">4.3 Embedding and Retrieval Pipeline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AETHER uses a three-stage hybrid retrieval pipeline combining lexical precision (critical for identifiers) with semantic understanding. The embedding backend is pluggable: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Latency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(Day 1 Default)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gemini-embedding-001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~50ms (network)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Cloud-Only and Hybrid (fallback) profiles. No local ML deps. Matryoshka MRL, 3072 default dims (use 768 for Qwen3 parity).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Alternative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Voyage Code 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~50ms (network)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Code-specialized. Higher quality for code retrieval. Slightly higher cost.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Candle (Phase 2)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Qwen3-Embedding-0.6B (quantized)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~15ms (local)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Hybrid and Full Local profiles. Zero API calls for search.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Ollama (Optional)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Any GGUF embedding model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~20ms (local)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users who already run Ollama. Plug-in, not default.</w:t>
            </w:r>
          </w:p>
        </w:tc>
      </w:tr>
    </w:tbl>
    <w:p>
      <w:pPr>
        <w:pStyle w:val="Heading3"/>
        <w:spacing w:before="240" w:after="120"/>
      </w:pPr>
      <w:r>
        <w:t xml:space="preserve">4.3.1 Three-Stage Retrieval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1 - Lexical Shortlist: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BM25/lexical matching on symbol names, file paths, and identifiers. Fast and precise for exact matches. Critical for codebases where identifier names carry strong semantic signal.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2 - Vector Expansion: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Active embedding backend generates instruction-aware vectors. Three fixed task instructions: 'Retrieve functions by behavior/side-effects', 'Retrieve by API contract/types', 'Retrieve by dependencies/calls'.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3 - Reranking: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Qwen3-Reranker-0.6B (local via Candle, Phase 2) or Cohere Rerank API (Day 1) scores and reorders combined results. Ensures the most relevant code surfaces for LLM context.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Canonicalization requirement: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SIR JSON must use stable key ordering, stable list ordering, and consistent formatting before embedding. This prevents fake drift where semantically identical annotations ({a:1, b:2} vs {b:2, a:1}) produce different vectors.</w:t>
      </w:r>
    </w:p>
    <w:p>
      <w:pPr>
        <w:pStyle w:val="Heading2"/>
        <w:spacing w:before="240" w:after="120"/>
      </w:pPr>
      <w:r>
        <w:t xml:space="preserve">4.4 SIR Reasoning Mode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local inference (Phase 2+), Qwen3 supports dual-mode operation. AETHER exploits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When Used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Latency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Non-thinking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Renames, formatting, simple edits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~200ms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Sufficient for trivial changes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Thinking (auto)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Logic changes, new functions, refactors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~1-3s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Chain-of-thought improves SIR accuracy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Thinking (forced)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User-requested deep analysis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~3-8s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Maximum reasoning for complex code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sir_reasoning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config option controls this: 'off' (always non-thinking), 'auto' (model decides based on diff complexity), or 'on' (always thinking). For cloud inference (Gemini 3 Flash), reasoning depth is controlled via the four-tier thinking budget (minimal/low/medium/high).</w:t>
      </w:r>
    </w:p>
    <w:p>
      <w:pPr>
        <w:pStyle w:val="Heading2"/>
        <w:spacing w:before="240" w:after="120"/>
      </w:pPr>
      <w:r>
        <w:t xml:space="preserve">4.5 Provider Interface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inference and embedding calls route through a unified provider interface trait. This ensures any backend can be swapped without changing engine logic: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InferenceProvider: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async fn generate_sir(node_text: &amp;str, context: &amp;SirContext) -&gt; Result&lt;SirAnnotation&gt;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EmbeddingProvider: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async fn embed(text: &amp;str, instruction: &amp;str) -&gt; Result&lt;Vec&lt;f32&gt;&gt;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RerankProvider: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async fn rerank(query: &amp;str, documents: &amp;[&amp;str]) -&gt; Result&lt;Vec&lt;RankedResult&gt;&gt;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Concrete implementations: GeminiProvider, OllamaProvider, CandleProvider, VoyageProvider. Configuration selects which implementation is active for each role.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5. Technology Stack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Daemon Language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Rust (Tokio async runtime)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Memory safety, zero-cost abstractions, raw speed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Parser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Tree-sitter (incremental)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Non-negotiable for incremental parsing performance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 Hashing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BLAKE3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Replacing FNV-1a for collision resistance + speed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LSP Server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tower-lsp (Rust)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LSP framework compatible with Tokio runtime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reqwest (with JSON feature)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HTTP for Gemini/cloud API calls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Inference (Day 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3 Flash API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Cloud-first. Zero local ML dependencies for MVP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Inference (Phase 2)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Ollama / llama-cpp-2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offline capability. Phase 2 addition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ML (Phase 2)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Candle (Hugging Face Rust ML)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Rust-native embeddings inside daemon binary. No Python.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Embeddings (Day 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gemini-embedding-001 API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API-based. No local ML deps. ~$0.01/M tokens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Embeddings (Phase 2)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Qwen3-Embedding-0.6B via Candle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Local, instruction-aware, Matryoshka dimensions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Reranker (Phase 2)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Qwen3-Reranker-0.6B via Candle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Paired with Qwen3 embeddings for coherent pipeline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Graph DB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KuzuDB (embedded)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Cypher-compatible, Arrow-native, no Docker required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LanceDB (embedded)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Serverless, Rust-native, metadata hybrid queries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Clap (Rust)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Derive-based argument parsing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gix (gitoxide)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Pure-Rust git implementation, async-compatible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Watching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notify + debouncer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Cross-platform file system events, 300ms debounce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serde + serde_json + toml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Standard Rust serialization ecosystem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tracing + tracing-subscriber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Structured, async-compatible logging</w:t>
            </w:r>
          </w:p>
        </w:tc>
      </w:tr>
    </w:tbl>
    <w:p>
      <w:pPr>
        <w:pStyle w:val="Heading2"/>
        <w:spacing w:before="240" w:after="120"/>
      </w:pPr>
      <w:r>
        <w:t xml:space="preserve">5.1 Phase 1 Cargo Dependencies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Minimal dependency set for the Day 1 cloud-first architecture: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blake3 = "1.5"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Semantic address hashing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reqwest = { version = "0.12", features = ["json"]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Gemini API calls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tower-lsp = "0.20"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LSP server framework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tree-sitter = "0.24"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Incremental parsing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lancedb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Vector storage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kuzudb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Graph storage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serde, serde_json, toml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Serialization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tokio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Async runtime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tracing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Structured logging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notify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File watching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gix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Git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CLI argument parsing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included in Phase 1: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candle-core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candle-nn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(Phase 2),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llama-cpp-2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(Phase 2). This keeps the MVP binary small and eliminates ML compilation complexity.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6. Platform Strategy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AETHER targets Linux as the primary platform and Windows as first-class. macOS receives community-level support.</w:t>
      </w:r>
    </w:p>
    <w:p>
      <w:pPr>
        <w:pStyle w:val="Heading2"/>
        <w:spacing w:before="240" w:after="120"/>
      </w:pPr>
      <w:r>
        <w:t xml:space="preserve">6.1 Linux (Primary)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Full feature parity. All engines operational.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Ghost Runtime: Firecracker MicroVMs via KVM. &lt; 125ms cold start, &lt; 5MB RAM overhead per VM.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Inference: Gemini API (Day 1). Native Ollama/llama.cpp with GPU acceleration via CUDA or ROCm (Phase 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watching: inotify-based, near-instant change detection.</w:t>
      </w:r>
    </w:p>
    <w:p>
      <w:pPr>
        <w:pStyle w:val="Heading2"/>
        <w:spacing w:before="240" w:after="120"/>
      </w:pPr>
      <w:r>
        <w:t xml:space="preserve">6.2 Windows (First-Class)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AETHER auto-detects the best available runtime at startup: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Path A (WSL2 + KVM):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WSL2 is installed and supports nested virtualization, AETHER runs Firecracker inside WSL2. Near-Linux performance (~200ms cold start). This is the recommended Windows configuration.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Path B (Hyper-V):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WSL2 is unavailable or KVM is not supported, AETHER falls back to Docker with Hyper-V isolation. Each container gets its own kernel for VM-level security. A warm pool of 2-3 paused containers masks the ~1.5s boot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Path C (Degraded):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neither WSL2 nor Hyper-V is available (e.g., Windows Home without WSL2), Ghost Runtime is disabled. Engines I and II operate normally.</w:t>
      </w:r>
    </w:p>
    <w:p>
      <w:pPr>
        <w:pStyle w:val="Heading2"/>
        <w:spacing w:before="240" w:after="120"/>
      </w:pPr>
      <w:r>
        <w:t xml:space="preserve">6.3 macOS (Community-Supported)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containers with copy-execution strategy. No Firecracker (macOS lacks KVM). Engines I and II are fully operational. Ghost Runtime works but with higher latency (~500ms cold start). Not optimized, not a priority.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7. SIR Schema Specification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code construct (function, class, type) receives a SIR annotation in the following JSON schema: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Natural language description of the code's purpose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side_effects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Observable effects: database writes, network calls, file I/O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Direct dependencies: other functions, modules, libraries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input_types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TypeSpec[]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 parameter types with name, type, optional flag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output_type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Return type annotation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error_modes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Known error/exception modes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 | Medium | High | Critical | Unknown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last_modified_commit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commit hash of last change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 confidence score (0.0-1.0). Below 0.5 marked 'Low Confidence'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HashMap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Language-specific extensions</w:t>
            </w:r>
          </w:p>
        </w:tc>
      </w:tr>
    </w:tbl>
    <w:p>
      <w:pPr>
        <w:pStyle w:val="Heading2"/>
        <w:spacing w:before="240" w:after="120"/>
      </w:pPr>
      <w:r>
        <w:t xml:space="preserve">7.1 SIR Hierarchy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Level 1 (Leaf):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Function/class-level SIR. Generated by active inference backend (Gemini 3 Flash or Qwen3-4B) from source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Level 2 (File):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Aggregated from Level 1 nodes via deterministic rollup + tiny LLM touchup only when needed. Captures file-level exports, imports, and combined side effects.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Level 3 (Module):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Aggregated from Level 2 nodes. Captures module-level public API and internal dependency structure.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Design principle: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Leaf SIR uses strict JSON schema via LLM generation. File/module SIR is primarily deterministic aggregation, with LLM touchups only when the aggregation is ambiguous. This reduces drift, cost, and embedding noise.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8. V2.0 Codebase Audit: Critical Bugs Fixed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Independent reviews identified four critical issues in the V2.0 scaffold that must be resolved before Phase 1 development begins.</w:t>
      </w:r>
    </w:p>
    <w:p>
      <w:pPr>
        <w:pStyle w:val="Heading2"/>
        <w:spacing w:before="240" w:after="120"/>
      </w:pPr>
      <w:r>
        <w:t xml:space="preserve">8.1 [CRITICAL] Ripple Avalanche Bug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crates/aether-parser/src/node.rs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Critical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- breaks incremental architecture entirely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Issue: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Node IDs were computed from byte offsets (start_byte, end_byte). Adding a single newline at the top of a file changed every node ID, causing full re-vectorization.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Switch to Semantic Addressing. Node ID = BLAKE3(file_path + language + node_kind + parent_symbol_path + normalized_signature). IDs now persist when lines shift.</w:t>
      </w:r>
    </w:p>
    <w:p>
      <w:pPr>
        <w:pStyle w:val="Heading2"/>
        <w:spacing w:before="240" w:after="120"/>
      </w:pPr>
      <w:r>
        <w:t xml:space="preserve">8.2 [HIGH] FNV Hash Masquerading as MD5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crates/aether-parser/src/node.rs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Issue: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Function named md5_hash() implemented FNV-1a (offset 0xcbf29ce484222325). FNV is fast but collision-prone in large string sets.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with BLAKE3. Faster than MD5/SHA-1 and cryptographically secure.</w:t>
      </w:r>
    </w:p>
    <w:p>
      <w:pPr>
        <w:pStyle w:val="Heading2"/>
        <w:spacing w:before="240" w:after="120"/>
      </w:pPr>
      <w:r>
        <w:t xml:space="preserve">8.3 [MEDIUM] Watcher Debounce Too High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crates/aether-parser/src/watcher.rs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Issue: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debounce_ms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set to 2000 (2 seconds). Makes the tool feel unresponsive.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Reduce to 300ms. Implement bounded processing queue (mpsc::channel(1024)) so git checkout storms (1000+ files) don't crash the watcher. Coalesce events by file path.</w:t>
      </w:r>
    </w:p>
    <w:p>
      <w:pPr>
        <w:pStyle w:val="Heading2"/>
        <w:spacing w:before="240" w:after="120"/>
      </w:pPr>
      <w:r>
        <w:t xml:space="preserve">8.4 [MEDIUM] Naive Secret Scanning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crates/aether-config/src/lib.rs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Issue: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Simple glob patterns (*_KEY, *_SECRET) miss real secrets and generate false positives.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with high-entropy regex patterns similar to trufflehog/git-secrets. Match on entropy + known patterns.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9. Implementation Roadmap</w:t>
      </w:r>
    </w:p>
    <w:p>
      <w:pPr>
        <w:pStyle w:val="Heading2"/>
        <w:spacing w:before="240" w:after="120"/>
      </w:pPr>
      <w:r>
        <w:t xml:space="preserve">9.1 Phase 1: The Observer (Weeks 1-8)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Ship the Daemon + LSP server with live intent summaries. Cloud-first (Gemini 3 Flash). Zero local ML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Workstream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Parser Fix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Implement Semantic Addressing + BLAKE3. Fix Ripple Avalanche. Include language:node_kind in hash.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Vector Pipeline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Integrate LanceDB + gemini-embedding-001 API. Implement SIR canonicalization.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SIR Engine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Implement JSON schema generation via Gemini 3 Flash API (reqwest). Provider interface trait.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5-6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LSP Server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tower-lsp integration. textDocument/hover returns SIR summaries. textDocument/diagnostic integration.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aether init (validate API key), aether watch (daemon), aether status. No Ollama dependency.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VS Code Client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Thin extension that connects to LSP. Hover tooltips showing intent. Tree view of SIR hierarchy.</w:t>
            </w:r>
          </w:p>
        </w:tc>
      </w:tr>
    </w:tbl>
    <w:p>
      <w:pPr>
        <w:pStyle w:val="Heading2"/>
        <w:spacing w:before="240" w:after="120"/>
      </w:pPr>
      <w:r>
        <w:t xml:space="preserve">9.2 Phase 1.5: Local Embeddings (Weeks 9-10)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Candle-based local embeddings. Eliminate API calls for vector search while keeping Gemini for SIR generation (Hybrid profile).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Workstream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Candle Integration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 Qwen3-Embedding-0.6B into daemon via Candle. Quantized weights (~250MB download on first run).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Provider Switch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EmbeddingProvider trait implementation for Candle. Config toggle between API and local embeddings. Benchmark both.</w:t>
            </w:r>
          </w:p>
        </w:tc>
      </w:tr>
    </w:tbl>
    <w:p>
      <w:pPr>
        <w:pStyle w:val="Heading2"/>
        <w:spacing w:before="240" w:after="120"/>
      </w:pPr>
      <w:r>
        <w:t xml:space="preserve">9.3 Phase 2: The Historian (Weeks 11-16)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'Why did this change?' hover tooltips with ticket/PR context. Add Python as Standard tier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Workstream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11-12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gix-based blame walker. Async thread pool for git operations.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13-14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KuzuDB schema. Commit/ticket/PR node ingestion.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Connectors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Jira, Linear, GitHub Issues API connectors for ticket resolution.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Support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Tree-sitter Python parser. Standard tier (Layers 1-3, no Ghost verification). Adaptive threshold calibration.</w:t>
            </w:r>
          </w:p>
        </w:tc>
      </w:tr>
    </w:tbl>
    <w:p>
      <w:pPr>
        <w:pStyle w:val="Heading2"/>
        <w:spacing w:before="240" w:after="120"/>
      </w:pPr>
      <w:r>
        <w:t xml:space="preserve">9.4 Phase 3: The Ghost (Weeks 17-26)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Verified autocomplete with compilation guarantees. Local inference option via Ollama.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Workstream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17-19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Sandbox Trait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Abstract execution backend. Firecracker (Linux) + Hyper-V (Windows). Clear degraded mode definition.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20-22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Mocker + Verify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Semantic mock generation. The Suggest -&gt; Verify -&gt; Fix -&gt; Verify agent loop.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23-24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Inference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OllamaProvider implementation. Qwen3-4B/8B integration. Full Local deployment profile.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25-26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Ghost diagnostic integration with LSP. End-to-end testing across all deployment profiles.</w:t>
            </w:r>
          </w:p>
        </w:tc>
      </w:tr>
    </w:tbl>
    <w:p>
      <w:pPr>
        <w:pStyle w:val="Heading2"/>
        <w:spacing w:before="240" w:after="120"/>
      </w:pPr>
      <w:r>
        <w:t xml:space="preserve">9.5 Phase 4: R&amp;D Track (Months 7-18)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Bi-Directional Bridge: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English-to-code and code-to-English synchronization. R&amp;D track, not gating release.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Team Collaboration: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Shared .aether/ directory sync server. Graph federation across team members.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Enterprise Connectors: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LDAP/SSO, audit logging, Neo4j/Memgraph graph backend swap.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Additional Languages: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Go, Java, Ruby, Kotlin promoted through language tiers based on demand.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10. Configuration Defaults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Default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.aether/config.toml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shipped with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aether init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</w:t>
      </w:r>
    </w:p>
    <w:p>
      <w:pPr>
        <w:spacing w:after="120"/>
      </w:pP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[general]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mode = "daemon"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project_name = "auto"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log_level = "info"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git_strategy = "hybrid"  # Track config, ignore vectors/sir/graph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[parser]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debounce_ms = 300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max_file_size = 1000000  # 1MB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extensions = ["ts", "tsx", "js", "jsx", "rs"]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[inference]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provider = "gemini"  # Day 1 default: cloud API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model = "gemini-3-flash"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api_key_env = "GEMINI_API_KEY"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sir_reasoning = "auto"  # off | auto | on (local models only)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[inference.alternatives]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glm = { provider = "zai", model = "glm-4.7" }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claude = { provider = "anthropic", model = "claude-sonnet-4-5" }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[inference.local]  # Phase 2+, disabled by default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enabled = false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provider = "ollama"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model = "qwen3:4b-instruct-q4_k_m"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enhanced_model = "qwen3:8b-instruct-q4_k_m"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[embeddings]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provider = "gemini"  # Day 1 default: API embeddings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model = "gemini-embedding-001"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[embeddings.alternatives]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voyage = { provider = "voyage", model = "voyage-code-3" }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[embeddings.local]  # Phase 2+, disabled by default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enabled = false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backend = "candle"  # candle | ollama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model = "Qwen/Qwen3-Embedding-0.6B"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[reranker]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provider = "none"  # Day 1: skip reranking. Phase 2: "candle" or "cohere"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[reranker.local]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model = "Qwen/Qwen3-Reranker-0.6B"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[ghost]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enabled = false  # Phase 3 feature flag. Enable after sandbox is built.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timeout_seconds = 30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max_memory_mb = 512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max_retries = 3</w:t>
      </w:r>
    </w:p>
    <w:p>
      <w:pPr>
        <w:spacing w:after="0" w:line="240"/>
      </w:pPr>
      <w:r>
        <w:rPr>
          <w:rFonts w:ascii="Consolas" w:cs="Consolas" w:eastAsia="Consolas" w:hAnsi="Consolas"/>
          <w:color w:val="616161"/>
          <w:sz w:val="18"/>
          <w:szCs w:val="18"/>
        </w:rPr>
        <w:t xml:space="preserve">windows_backend = "auto"  # auto | wsl2 | hyperv | disabled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warm_pool_size = 2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[security]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sandbox_network = false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secret_patterns = [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  "(?i)(api[_-]?key|api[_-]?secret)",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  "(?i)(access[_-]?token|auth[_-]?token)",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  "(?i)(password|passwd|pwd)\\s*[:=]",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  "(?i)(secret[_-]?key|private[_-]?key)",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  "[A-Za-z0-9+/]{40,}={0,2}",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  "(?i)bearer\\s+[A-Za-z0-9._~+/=-]+"</w:t>
      </w:r>
    </w:p>
    <w:p>
      <w:pPr>
        <w:spacing w:after="0" w:line="240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before="360" w:after="120"/>
      </w:pPr>
      <w: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100"/>
        <w:gridCol w:w="54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Dependency / Outage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Provider interface enables instant fallback to alternative APIs (GLM-4.7, Claude). Phase 2 adds full offline capability via Ollama.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Cost Overrun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Rate limiting in daemon. Budget alerts. Hybrid profile reduces API calls to SIR-only. Local embeddings eliminate ~70% of API calls.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Windows Hyper-V Latency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Warm pool of 2-3 paused containers. WSL2 recommended path.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Binary Bloat (Phase 2)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Certain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Candle adds ~15MB to binary. Model weights (~250MB embedding, ~2.5GB LLM) downloaded on first run, not bundled.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 Hallucination in SIR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Confidence scores in SIR. Below 0.5 marked 'Low Confidence'. Layers 1-4 of Ghost verification are AI-independent.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Storm in Large Repos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Dedupe rules, collapse rules by file path, idempotent engine handlers. Bounded queue with rescan fallback.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KuzuDB Immaturity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Clean graph interface trait allows swap to Neo4j/Memgraph. Export/import tooling for data recovery.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 Backend Drift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Switching embedding model requires re-vectorization. Mitigated by storing model version in metadata and supporting incremental migration.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12.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200"/>
        <w:gridCol w:w="4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Tier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CPU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GPU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Cloud-Assisted (Day 1 Default)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4+ cores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 GB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API inference + embeddings. Full Ghost Runtime via Firecracker/Hyper-V. Requires internet.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Minimum (Offline)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cores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 GB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Tier 1 local inference (CPU), local Candle embeddings, Engines I+II, no Ghost Runtime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 cores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 GB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6GB VRAM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Tier 2 GPU inference, full Ghost Runtime, fast local embeddings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Optimal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12+ cores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 GB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24GB+ VRAM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Tier 2+ (MoE 30B-A3B), speculative prefetch, warm pool</w:t>
            </w:r>
          </w:p>
        </w:tc>
      </w:tr>
    </w:tbl>
    <w:p>
      <w:pPr>
        <w:pStyle w:val="Heading2"/>
        <w:spacing w:before="240" w:after="120"/>
      </w:pPr>
      <w:r>
        <w:t xml:space="preserve">12.1 Cost Model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developers using cloud acceleration, estimated monthly costs based on typical usage (50 SIR generations/day, 10 complex analyses/day, ~500 embedding calls/day):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Monthly Estimate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3 Flash + gemini-embedding-001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$8 - $25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 Day 1 stack. SIR at $0.50/1M input, embeddings at ~$0.01/1M tokens.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Hybrid (Gemini SIR + local embeddings)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$5 - $15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2. Eliminates ~70% of API calls (embedding queries go local).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GLM-4.7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$6 - $20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Alternative. Good for long-output generation.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$20 - $50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Premium tier. Highest quality, highest cost.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Local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2+. Requires GPU hardware. Electricity only.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13. Evaluation Methodology</w:t>
      </w:r>
    </w:p>
    <w:p>
      <w:pPr>
        <w:pStyle w:val="Heading2"/>
        <w:spacing w:before="240" w:after="120"/>
      </w:pPr>
      <w:r>
        <w:t xml:space="preserve">13.1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Target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Suggestion Acceptance Rate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 45%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Percentage of Ghost-verified suggestions accepted by user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Compilation Success Rate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 95%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Suggestions that compile on first attempt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SIR Accuracy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 80%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Human evaluation of SIR intent correctness (sample-based)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Incremental Parse Latency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10ms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p95 time from file change to AST diff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SIR Generation Latency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2s (Cloud)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p95 time from AST diff to updated SIR annotation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Vector Search Latency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50ms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p95 time for top-50 retrieval from LanceDB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Ghost Cold Start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200ms (Linux)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 from verification request to sandbox ready</w:t>
            </w:r>
          </w:p>
        </w:tc>
      </w:tr>
    </w:tbl>
    <w:p>
      <w:pPr>
        <w:pStyle w:val="Heading2"/>
        <w:spacing w:before="240" w:after="120"/>
      </w:pPr>
      <w:r>
        <w:t xml:space="preserve">13.2 Benchmarks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SWE-bench: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End-to-end code generation and verification against real GitHub issues.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HumanEval-X: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Multi-language code completion accuracy.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Internal Dogfooding: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AETHER developing itself. Measure time-to-contribution for new developers.</w:t>
      </w:r>
    </w:p>
    <w:p>
      <w:pPr>
        <w:pStyle w:val="Heading1"/>
        <w:spacing w:before="360" w:after="120"/>
      </w:pPr>
      <w:r>
        <w:t xml:space="preserve">14. Development Guidelines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Git: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.aether/vectors/, .aether/sir/, .aether/graph/ to .gitignore. Only .aether/config.toml is tracked.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Testing: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cargo 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unit tests. Integration tests must verify daemon lifecycle (spawn, health check, shutdown).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Style: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All Rust code must pass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cargo clippy -- -D warnings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cargo fmt --check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All architectural decisions documented in docs/architecture/ADR-NNN-*.md.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Benchmarks: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Performance-critical paths must have criterion benchmarks in benches/ directories.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LSP Protocol: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Follow LSP specification strictly. Test against VS Code, Neovim (nvim-lspconfig), and Zed.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Event Bus: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All engine handlers must be idempotent. Duplicate events must produce the same result as single events.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Provider Interface: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All new inference/embedding integrations must implement the provider trait. No direct API calls outside the provider layer.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Project AETHER | Engineering Prospectus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2026-02-05T23:55:15.707Z</dcterms:created>
  <dcterms:modified xsi:type="dcterms:W3CDTF">2026-02-05T23:55:15.708Z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