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/>
        <w:jc w:val="center"/>
        <w:rPr>
          <w:rFonts w:ascii="Times New Roman" w:cs="Times New Roman" w:eastAsia="Times New Roman" w:hAnsi="Times New Roman"/>
          <w:sz w:val="44"/>
          <w:szCs w:val="44"/>
        </w:rPr>
      </w:pPr>
      <w:bookmarkStart w:colFirst="0" w:colLast="0" w:name="_9yvxz0za557c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 №</w:t>
      </w:r>
      <w:r w:rsidDel="00000000" w:rsidR="00000000" w:rsidRPr="00000000">
        <w:rPr>
          <w:sz w:val="44"/>
          <w:szCs w:val="4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. Основы OpenCL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spacing w:after="0" w:afterAutospacing="0"/>
        <w:ind w:left="720" w:hanging="360"/>
        <w:rPr/>
      </w:pPr>
      <w:bookmarkStart w:colFirst="0" w:colLast="0" w:name="_7z2eiw86nyf3" w:id="1"/>
      <w:bookmarkEnd w:id="1"/>
      <w:r w:rsidDel="00000000" w:rsidR="00000000" w:rsidRPr="00000000">
        <w:rPr>
          <w:rtl w:val="0"/>
        </w:rPr>
        <w:t xml:space="preserve">Стеганография (</w:t>
      </w:r>
      <w:r w:rsidDel="00000000" w:rsidR="00000000" w:rsidRPr="00000000">
        <w:rPr>
          <w:i w:val="1"/>
          <w:rtl w:val="0"/>
        </w:rPr>
        <w:t xml:space="preserve">5,5 баллов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Разработать консольное приложение, на вход которому подаётся путь к бинарному файлу специального формата и текстовая строка. Требуется, используя параллельные вычисления на OpenCL, зашифровать текст в файле. Путь к обрабатываемому файлу и текст передаются как аргументы командной строки (</w:t>
      </w:r>
      <w:r w:rsidDel="00000000" w:rsidR="00000000" w:rsidRPr="00000000">
        <w:rPr>
          <w:i w:val="1"/>
          <w:rtl w:val="0"/>
        </w:rPr>
        <w:t xml:space="preserve">2,0 баллов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Приложение-шифровщик должно наиболее эффективно использовать OpenCL (</w:t>
      </w:r>
      <w:r w:rsidDel="00000000" w:rsidR="00000000" w:rsidRPr="00000000">
        <w:rPr>
          <w:i w:val="1"/>
          <w:rtl w:val="0"/>
        </w:rPr>
        <w:t xml:space="preserve">+1,0 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Написать консольное приложение, которое расшифровывает текстовую строку из бинарного файла специального формата. Путь к файлу задаётся через аргументы командной строки. Расшифрованный текст вывести в консоль (</w:t>
      </w:r>
      <w:r w:rsidDel="00000000" w:rsidR="00000000" w:rsidRPr="00000000">
        <w:rPr>
          <w:i w:val="1"/>
          <w:rtl w:val="0"/>
        </w:rPr>
        <w:t xml:space="preserve">1,5 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Приложение-расшифровщик должно наиболее эффективно использовать OpenCL (</w:t>
      </w:r>
      <w:r w:rsidDel="00000000" w:rsidR="00000000" w:rsidRPr="00000000">
        <w:rPr>
          <w:i w:val="1"/>
          <w:rtl w:val="0"/>
        </w:rPr>
        <w:t xml:space="preserve">+1,0 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7">
      <w:pPr>
        <w:pStyle w:val="Heading3"/>
        <w:jc w:val="both"/>
        <w:rPr/>
      </w:pPr>
      <w:bookmarkStart w:colFirst="0" w:colLast="0" w:name="_x304g6ova7d2" w:id="2"/>
      <w:bookmarkEnd w:id="2"/>
      <w:r w:rsidDel="00000000" w:rsidR="00000000" w:rsidRPr="00000000">
        <w:rPr>
          <w:rtl w:val="0"/>
        </w:rPr>
        <w:t xml:space="preserve">Формат бинарного файла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начале два числа int32 N и M, указывающих высоту и ширину картинки.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Далее — N*M чисел int32, задающих цвета пикселей.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Каждый пискель описывается четырься байтами: ARGB, где байт A отвечает за прозрачность, байты R, G и B — за красную, зелёную и синюю компоненты цвета.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Здесь int32 обозначает целочисленное число, занимающее 32 бита.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Для текста можно использовать любую кодировку; самая тривиальная — char (ASCII). Можете также попробовать задать свою таблицу кодов.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Для шифровки используйте последние биты байтов ARGB. Например, просто замените их на биты текста. Конечно, возможно использование и других алгоритмов шифровки.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7phlgp53j2z" w:id="3"/>
      <w:bookmarkEnd w:id="3"/>
      <w:r w:rsidDel="00000000" w:rsidR="00000000" w:rsidRPr="00000000">
        <w:rPr>
          <w:rtl w:val="0"/>
        </w:rPr>
        <w:t xml:space="preserve">Пример шифровки одного байта текста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Исходные байты (8 байт изображения):</w:t>
      </w:r>
    </w:p>
    <w:tbl>
      <w:tblPr>
        <w:tblStyle w:val="Table1"/>
        <w:tblW w:w="4535.433070866142" w:type="dxa"/>
        <w:jc w:val="left"/>
        <w:tblInd w:w="1233.8582677165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tblGridChange w:id="0">
          <w:tblGrid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ind w:left="0"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b0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b1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b2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b3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b4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b5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b6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b7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g0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g1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g2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g3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g4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g5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g6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g7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h0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h1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h2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h3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h4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h5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h6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h7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Байт текста:</w:t>
      </w:r>
    </w:p>
    <w:tbl>
      <w:tblPr>
        <w:tblStyle w:val="Table2"/>
        <w:tblW w:w="4535.433070866142" w:type="dxa"/>
        <w:jc w:val="left"/>
        <w:tblInd w:w="1233.8582677165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tblGridChange w:id="0">
          <w:tblGrid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ind w:firstLine="0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ind w:firstLine="0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ind w:firstLine="0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ind w:firstLine="0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ind w:firstLine="0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ind w:firstLine="0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ind w:firstLine="0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ind w:firstLine="0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t7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Зашифрованный текст (8 байт модифицированного изображения):</w:t>
      </w:r>
    </w:p>
    <w:tbl>
      <w:tblPr>
        <w:tblStyle w:val="Table3"/>
        <w:tblW w:w="4535.433070866142" w:type="dxa"/>
        <w:jc w:val="left"/>
        <w:tblInd w:w="1233.858267716535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gridCol w:w="566.9291338582677"/>
        <w:tblGridChange w:id="0">
          <w:tblGrid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  <w:gridCol w:w="566.9291338582677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a6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ind w:firstLine="0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b0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b1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b2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b3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b4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b5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b6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ind w:firstLine="0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c6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ind w:firstLine="0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d6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ind w:firstLine="0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e6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ind w:firstLine="0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ind w:firstLine="0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g0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g1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g2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g3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g4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g5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g6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ind w:firstLine="0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h0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h1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h2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h3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h4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h5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ind w:firstLine="0"/>
              <w:rPr>
                <w:color w:val="38761d"/>
              </w:rPr>
            </w:pPr>
            <w:r w:rsidDel="00000000" w:rsidR="00000000" w:rsidRPr="00000000">
              <w:rPr>
                <w:color w:val="38761d"/>
                <w:rtl w:val="0"/>
              </w:rPr>
              <w:t xml:space="preserve">h6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40" w:lineRule="auto"/>
              <w:ind w:firstLine="0"/>
              <w:rPr>
                <w:b w:val="1"/>
                <w:color w:val="cc0000"/>
              </w:rPr>
            </w:pPr>
            <w:r w:rsidDel="00000000" w:rsidR="00000000" w:rsidRPr="00000000">
              <w:rPr>
                <w:b w:val="1"/>
                <w:color w:val="cc0000"/>
                <w:rtl w:val="0"/>
              </w:rPr>
              <w:t xml:space="preserve">t7</w:t>
            </w:r>
          </w:p>
        </w:tc>
      </w:tr>
    </w:tbl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ur4kf3om6ytc" w:id="4"/>
      <w:bookmarkEnd w:id="4"/>
      <w:r w:rsidDel="00000000" w:rsidR="00000000" w:rsidRPr="00000000">
        <w:rPr>
          <w:i w:val="1"/>
          <w:rtl w:val="0"/>
        </w:rPr>
        <w:t xml:space="preserve">Примечание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Современный компьютеры могут использовать разные подходы для хранения многобайтовых данных в бинарном формате.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Big-endian</w:t>
      </w:r>
      <w:r w:rsidDel="00000000" w:rsidR="00000000" w:rsidRPr="00000000">
        <w:rPr>
          <w:rtl w:val="0"/>
        </w:rPr>
        <w:t xml:space="preserve">. Порядок байтов от старшего к младшему. Например, число</w:t>
      </w:r>
    </w:p>
    <w:p w:rsidR="00000000" w:rsidDel="00000000" w:rsidP="00000000" w:rsidRDefault="00000000" w:rsidRPr="00000000" w14:paraId="0000009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2 712 847 316 = 0xA1B2С3D4 будет записано в виде следующих четырёх байт: </w:t>
      </w:r>
    </w:p>
    <w:p w:rsidR="00000000" w:rsidDel="00000000" w:rsidP="00000000" w:rsidRDefault="00000000" w:rsidRPr="00000000" w14:paraId="0000009F">
      <w:pPr>
        <w:ind w:left="720" w:firstLine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0xA1 0xB2 0xC3 0xD4</w:t>
      </w:r>
    </w:p>
    <w:p w:rsidR="00000000" w:rsidDel="00000000" w:rsidP="00000000" w:rsidRDefault="00000000" w:rsidRPr="00000000" w14:paraId="000000A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Этот порядок используется в протоколе TCP/IP и во многих стандартах форматах файлов (в частности PNG).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Little-endian</w:t>
      </w:r>
      <w:r w:rsidDel="00000000" w:rsidR="00000000" w:rsidRPr="00000000">
        <w:rPr>
          <w:rtl w:val="0"/>
        </w:rPr>
        <w:t xml:space="preserve">. Порядок байтов от младшего к старшему. Число 0xA1B2С3D4 будет записано как</w:t>
      </w:r>
    </w:p>
    <w:p w:rsidR="00000000" w:rsidDel="00000000" w:rsidP="00000000" w:rsidRDefault="00000000" w:rsidRPr="00000000" w14:paraId="000000A2">
      <w:pPr>
        <w:ind w:left="720" w:firstLine="0"/>
        <w:jc w:val="both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0xD4 0xC3 0xB2 0xA1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Обратите внимание, что биты внутри байтов порядок не меняют.</w:t>
      </w:r>
    </w:p>
    <w:p w:rsidR="00000000" w:rsidDel="00000000" w:rsidP="00000000" w:rsidRDefault="00000000" w:rsidRPr="00000000" w14:paraId="000000A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Этот порядок используется при работе с памятью кмопьютеров архитектуры x86.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88378" cy="373098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8378" cy="3730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081929" cy="3727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929" cy="372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numPr>
          <w:ilvl w:val="0"/>
          <w:numId w:val="1"/>
        </w:numPr>
        <w:spacing w:before="200" w:lineRule="auto"/>
        <w:ind w:left="720" w:hanging="360"/>
        <w:rPr/>
      </w:pPr>
      <w:bookmarkStart w:colFirst="0" w:colLast="0" w:name="_m775iznb6wbp" w:id="5"/>
      <w:bookmarkEnd w:id="5"/>
      <w:r w:rsidDel="00000000" w:rsidR="00000000" w:rsidRPr="00000000">
        <w:rPr>
          <w:rtl w:val="0"/>
        </w:rPr>
        <w:t xml:space="preserve">Умножение матриц (</w:t>
      </w:r>
      <w:r w:rsidDel="00000000" w:rsidR="00000000" w:rsidRPr="00000000">
        <w:rPr>
          <w:i w:val="1"/>
          <w:rtl w:val="0"/>
        </w:rPr>
        <w:t xml:space="preserve">5,0 баллов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spacing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Напишите ядро для умножения double матриц размера NxM и MxL. Вторую матрицу передавайте транспонированной. Исходные матрицы заполняйте при помощи генератора случайных чисел (для упрощения проверки можете использовать только числа -1, 0, 1). Исходные матрицы и результат умножения пишите в файл. (</w:t>
      </w:r>
      <w:r w:rsidDel="00000000" w:rsidR="00000000" w:rsidRPr="00000000">
        <w:rPr>
          <w:i w:val="1"/>
          <w:rtl w:val="0"/>
        </w:rPr>
        <w:t xml:space="preserve">1,5 балла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before="20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Используя методы OpenCL, выведите в консоль число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— оптимальный размер  вектора для данной задачи (</w:t>
      </w:r>
      <w:r w:rsidDel="00000000" w:rsidR="00000000" w:rsidRPr="00000000">
        <w:rPr>
          <w:i w:val="1"/>
          <w:rtl w:val="0"/>
        </w:rPr>
        <w:t xml:space="preserve">0,5 балла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spacing w:before="20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Напишите второе ядро, в котором разверните цикл по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итераций. Используйте векторные типы. Можно считать, что N, M и L делятся на K. (1,0 балла)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Снимите ограничение на делимость N, M и L (</w:t>
      </w:r>
      <w:r w:rsidDel="00000000" w:rsidR="00000000" w:rsidRPr="00000000">
        <w:rPr>
          <w:i w:val="1"/>
          <w:rtl w:val="0"/>
        </w:rPr>
        <w:t xml:space="preserve">1,0 балла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before="20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Засеките и сравните скорость работы первого и второго ядра на больших матрицах. Сделайте выводы (</w:t>
      </w:r>
      <w:r w:rsidDel="00000000" w:rsidR="00000000" w:rsidRPr="00000000">
        <w:rPr>
          <w:i w:val="1"/>
          <w:rtl w:val="0"/>
        </w:rPr>
        <w:t xml:space="preserve">1,0 балла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  <w:ind w:firstLine="566.929133858267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