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705" w:rsidRDefault="00802705" w:rsidP="00802705">
      <w:pPr>
        <w:pStyle w:val="a3"/>
      </w:pPr>
      <w:r>
        <w:rPr>
          <w:rStyle w:val="a4"/>
          <w:sz w:val="21"/>
          <w:szCs w:val="21"/>
        </w:rPr>
        <w:t>Операция:  833</w:t>
      </w:r>
      <w:r>
        <w:rPr>
          <w:sz w:val="21"/>
          <w:szCs w:val="21"/>
        </w:rPr>
        <w:t xml:space="preserve"> </w:t>
      </w:r>
      <w:r>
        <w:rPr>
          <w:rStyle w:val="a4"/>
          <w:sz w:val="21"/>
          <w:szCs w:val="21"/>
        </w:rPr>
        <w:t>  Операционная №1. Коронарография</w:t>
      </w:r>
    </w:p>
    <w:p w:rsidR="00802705" w:rsidRDefault="00802705" w:rsidP="00802705">
      <w:pPr>
        <w:pStyle w:val="a3"/>
      </w:pPr>
      <w:r>
        <w:rPr>
          <w:rStyle w:val="a4"/>
          <w:sz w:val="21"/>
          <w:szCs w:val="21"/>
        </w:rPr>
        <w:t>Карта стационарного больного</w:t>
      </w:r>
      <w:r>
        <w:rPr>
          <w:sz w:val="21"/>
          <w:szCs w:val="21"/>
        </w:rPr>
        <w:t xml:space="preserve"> 44 - 10555 / 10555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Дата и время операции:</w:t>
      </w:r>
      <w:r>
        <w:rPr>
          <w:sz w:val="21"/>
          <w:szCs w:val="21"/>
        </w:rPr>
        <w:t xml:space="preserve"> 21.04.2026 16:45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Ф.И.О. больного:</w:t>
      </w:r>
      <w:r>
        <w:rPr>
          <w:sz w:val="21"/>
          <w:szCs w:val="21"/>
        </w:rPr>
        <w:t xml:space="preserve"> Павлов Геннадий Андреевич, </w:t>
      </w:r>
      <w:r>
        <w:rPr>
          <w:rStyle w:val="a4"/>
          <w:sz w:val="21"/>
          <w:szCs w:val="21"/>
        </w:rPr>
        <w:t>возраст</w:t>
      </w:r>
      <w:r>
        <w:rPr>
          <w:sz w:val="21"/>
          <w:szCs w:val="21"/>
        </w:rPr>
        <w:t>  84 года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до операции:</w:t>
      </w:r>
      <w:r>
        <w:rPr>
          <w:sz w:val="21"/>
          <w:szCs w:val="21"/>
        </w:rPr>
        <w:t xml:space="preserve"> I22.9 Повторный инфаркт миокарда неуточненной локализации0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после операции:</w:t>
      </w:r>
      <w:r>
        <w:rPr>
          <w:sz w:val="21"/>
          <w:szCs w:val="21"/>
        </w:rPr>
        <w:t xml:space="preserve"> ОКС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Обезболивание:</w:t>
      </w:r>
      <w:r>
        <w:rPr>
          <w:sz w:val="21"/>
          <w:szCs w:val="21"/>
        </w:rPr>
        <w:t xml:space="preserve"> МИА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Срочность операции</w:t>
      </w:r>
      <w:r>
        <w:rPr>
          <w:sz w:val="21"/>
          <w:szCs w:val="21"/>
        </w:rPr>
        <w:t>: Экстренное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Длительность операции</w:t>
      </w:r>
      <w:r>
        <w:rPr>
          <w:sz w:val="21"/>
          <w:szCs w:val="21"/>
        </w:rPr>
        <w:t>: 0 час 25 мин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Описание операции:</w:t>
      </w:r>
      <w:r>
        <w:rPr>
          <w:sz w:val="21"/>
          <w:szCs w:val="21"/>
        </w:rPr>
        <w:t>Под МИА 0,5% новокаина 10,0 мл , в положении на спине выполнена пункция правой плечевой артерии по «Сельдингеру» с установкой интродьюсера 6F. Поочередно установлены коронарные диагностические катетеры в левую и правую коронарные артерии, выполнена селективная коронарография в стандартных проекциях. Инструменты, катетер удалены. Интродьюсер удален, гемостаз места пункции. Наложена асептическая давящая повязка.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 xml:space="preserve">В ходе исследования выявлено: Правый тип кровоснабжения. Атеросклероз коронарных артерий. Ствол левой коронарной артерии до 40%. Передняя нисходящая в проксимале до 30%. Огибающая в средней трети до 30%. Правая коронарная в проксимале и средней трети до 30%. Кровоток TIMI 3. 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Исход: Переведен(а) в профильное отделение.  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Рек-но: 1) контроль А\Д и диуреза.</w:t>
      </w:r>
      <w:r>
        <w:rPr>
          <w:sz w:val="21"/>
          <w:szCs w:val="21"/>
        </w:rPr>
        <w:br/>
        <w:t>               2) наблюдение дежурного врача.</w:t>
      </w:r>
      <w:r>
        <w:rPr>
          <w:sz w:val="21"/>
          <w:szCs w:val="21"/>
        </w:rPr>
        <w:br/>
        <w:t>               3) снять повязку 22.04.26</w:t>
      </w:r>
      <w:r>
        <w:rPr>
          <w:sz w:val="21"/>
          <w:szCs w:val="21"/>
        </w:rPr>
        <w:br/>
        <w:t>              </w:t>
      </w:r>
      <w:r>
        <w:rPr>
          <w:sz w:val="21"/>
          <w:szCs w:val="21"/>
        </w:rPr>
        <w:br/>
        <w:t>Расходные материалы</w:t>
      </w:r>
      <w:r>
        <w:rPr>
          <w:sz w:val="21"/>
          <w:szCs w:val="21"/>
        </w:rPr>
        <w:br/>
        <w:t xml:space="preserve">Йодсодержащий контрастный препарат: Йогексол - 50 мл </w:t>
      </w:r>
      <w:r>
        <w:rPr>
          <w:sz w:val="21"/>
          <w:szCs w:val="21"/>
        </w:rPr>
        <w:br/>
        <w:t xml:space="preserve">Гепарин: 2500 ЕД </w:t>
      </w:r>
      <w:r>
        <w:rPr>
          <w:sz w:val="21"/>
          <w:szCs w:val="21"/>
        </w:rPr>
        <w:br/>
        <w:t>ЭЭД: 0,1 мЗв, 1,3 мин. .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Предоперационная антибиотикопрофилактика:</w:t>
      </w:r>
      <w:r>
        <w:rPr>
          <w:sz w:val="21"/>
          <w:szCs w:val="21"/>
        </w:rPr>
        <w:t xml:space="preserve"> Цефазолин 1,0 в/в однократно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</w:p>
    <w:p w:rsidR="00802705" w:rsidRDefault="00802705" w:rsidP="00802705">
      <w:pPr>
        <w:pStyle w:val="a3"/>
      </w:pPr>
      <w:r>
        <w:rPr>
          <w:rStyle w:val="a4"/>
          <w:sz w:val="21"/>
          <w:szCs w:val="21"/>
        </w:rPr>
        <w:t>Опер.: _________</w:t>
      </w:r>
      <w:r>
        <w:rPr>
          <w:sz w:val="21"/>
          <w:szCs w:val="21"/>
        </w:rPr>
        <w:t xml:space="preserve"> Киргизов А.А.  </w:t>
      </w:r>
    </w:p>
    <w:p w:rsidR="00802705" w:rsidRDefault="00802705" w:rsidP="00802705">
      <w:pPr>
        <w:pStyle w:val="a3"/>
      </w:pPr>
      <w:r>
        <w:rPr>
          <w:sz w:val="21"/>
          <w:szCs w:val="21"/>
        </w:rPr>
        <w:t xml:space="preserve">  </w:t>
      </w:r>
    </w:p>
    <w:p w:rsidR="00802705" w:rsidRDefault="00802705" w:rsidP="00802705">
      <w:pPr>
        <w:pStyle w:val="a3"/>
      </w:pPr>
      <w:r>
        <w:rPr>
          <w:sz w:val="21"/>
          <w:szCs w:val="21"/>
        </w:rPr>
        <w:t xml:space="preserve">  </w:t>
      </w:r>
    </w:p>
    <w:p w:rsidR="00802705" w:rsidRDefault="00802705" w:rsidP="00802705">
      <w:pPr>
        <w:pStyle w:val="a3"/>
      </w:pPr>
      <w:r>
        <w:br/>
        <w:t> </w:t>
      </w:r>
    </w:p>
    <w:p w:rsidR="00802705" w:rsidRDefault="00802705" w:rsidP="00802705">
      <w:pPr>
        <w:pStyle w:val="a3"/>
      </w:pPr>
      <w:r>
        <w:t> </w:t>
      </w:r>
    </w:p>
    <w:p w:rsidR="00E8391A" w:rsidRDefault="00E8391A">
      <w:bookmarkStart w:id="0" w:name="_GoBack"/>
      <w:bookmarkEnd w:id="0"/>
    </w:p>
    <w:sectPr w:rsidR="00E83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54C"/>
    <w:rsid w:val="00802705"/>
    <w:rsid w:val="00E8391A"/>
    <w:rsid w:val="00FC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1609D0-D736-4665-AB67-1D023ADF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2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2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46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1296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3</cp:revision>
  <dcterms:created xsi:type="dcterms:W3CDTF">2026-04-21T10:46:00Z</dcterms:created>
  <dcterms:modified xsi:type="dcterms:W3CDTF">2026-04-21T10:46:00Z</dcterms:modified>
</cp:coreProperties>
</file>