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8BB" w:rsidRDefault="007A78BB" w:rsidP="007A78BB">
      <w:pPr>
        <w:pStyle w:val="a3"/>
      </w:pPr>
      <w:proofErr w:type="gramStart"/>
      <w:r>
        <w:rPr>
          <w:rStyle w:val="a4"/>
          <w:sz w:val="21"/>
          <w:szCs w:val="21"/>
        </w:rPr>
        <w:t>Операция:  840</w:t>
      </w:r>
      <w:proofErr w:type="gramEnd"/>
      <w:r>
        <w:rPr>
          <w:sz w:val="21"/>
          <w:szCs w:val="21"/>
        </w:rPr>
        <w:t xml:space="preserve"> </w:t>
      </w:r>
      <w:r>
        <w:rPr>
          <w:rStyle w:val="a4"/>
          <w:sz w:val="21"/>
          <w:szCs w:val="21"/>
        </w:rPr>
        <w:t xml:space="preserve">  Операционная №1. </w:t>
      </w:r>
      <w:proofErr w:type="spellStart"/>
      <w:r>
        <w:rPr>
          <w:rStyle w:val="a4"/>
          <w:sz w:val="21"/>
          <w:szCs w:val="21"/>
        </w:rPr>
        <w:t>Коронарография</w:t>
      </w:r>
      <w:proofErr w:type="spellEnd"/>
      <w:r>
        <w:rPr>
          <w:rStyle w:val="a4"/>
          <w:sz w:val="21"/>
          <w:szCs w:val="21"/>
        </w:rPr>
        <w:t xml:space="preserve"> + стентирование огибающей артерии</w:t>
      </w:r>
    </w:p>
    <w:p w:rsidR="007A78BB" w:rsidRDefault="007A78BB" w:rsidP="007A78BB">
      <w:pPr>
        <w:pStyle w:val="a3"/>
      </w:pPr>
      <w:r>
        <w:rPr>
          <w:rStyle w:val="a4"/>
          <w:sz w:val="21"/>
          <w:szCs w:val="21"/>
        </w:rPr>
        <w:t>Карта стационарного больного</w:t>
      </w:r>
      <w:r>
        <w:rPr>
          <w:sz w:val="21"/>
          <w:szCs w:val="21"/>
        </w:rPr>
        <w:t xml:space="preserve"> 44 - 10577 / 10577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Дата и время операции:</w:t>
      </w:r>
      <w:r>
        <w:rPr>
          <w:sz w:val="21"/>
          <w:szCs w:val="21"/>
        </w:rPr>
        <w:t xml:space="preserve"> 22.04.2026 07:45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Ф.И.О. больного:</w:t>
      </w:r>
      <w:r>
        <w:rPr>
          <w:sz w:val="21"/>
          <w:szCs w:val="21"/>
        </w:rPr>
        <w:t xml:space="preserve"> Пименов Александр Сергеевич, </w:t>
      </w:r>
      <w:r>
        <w:rPr>
          <w:rStyle w:val="a4"/>
          <w:sz w:val="21"/>
          <w:szCs w:val="21"/>
        </w:rPr>
        <w:t>возраст</w:t>
      </w:r>
      <w:r>
        <w:rPr>
          <w:sz w:val="21"/>
          <w:szCs w:val="21"/>
        </w:rPr>
        <w:t>  60 лет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до операции:</w:t>
      </w:r>
      <w:r>
        <w:rPr>
          <w:sz w:val="21"/>
          <w:szCs w:val="21"/>
        </w:rPr>
        <w:t xml:space="preserve"> I21.0 Острый трансмуральный инфаркт передней стенки миокарда0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Диагноз после операции:</w:t>
      </w:r>
      <w:r>
        <w:rPr>
          <w:sz w:val="21"/>
          <w:szCs w:val="21"/>
        </w:rPr>
        <w:t xml:space="preserve"> ОКС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Обезболивание:</w:t>
      </w:r>
      <w:r>
        <w:rPr>
          <w:sz w:val="21"/>
          <w:szCs w:val="21"/>
        </w:rPr>
        <w:t xml:space="preserve"> МИА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Срочность операции</w:t>
      </w:r>
      <w:r>
        <w:rPr>
          <w:sz w:val="21"/>
          <w:szCs w:val="21"/>
        </w:rPr>
        <w:t>: Экстренное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Длительность операции</w:t>
      </w:r>
      <w:r>
        <w:rPr>
          <w:sz w:val="21"/>
          <w:szCs w:val="21"/>
        </w:rPr>
        <w:t>: 0 час 25 мин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 xml:space="preserve">Описание </w:t>
      </w:r>
      <w:proofErr w:type="spellStart"/>
      <w:r>
        <w:rPr>
          <w:rStyle w:val="a4"/>
          <w:sz w:val="21"/>
          <w:szCs w:val="21"/>
        </w:rPr>
        <w:t>операции:</w:t>
      </w:r>
      <w:r>
        <w:rPr>
          <w:sz w:val="21"/>
          <w:szCs w:val="21"/>
        </w:rPr>
        <w:t>Под</w:t>
      </w:r>
      <w:proofErr w:type="spellEnd"/>
      <w:r>
        <w:rPr>
          <w:sz w:val="21"/>
          <w:szCs w:val="21"/>
        </w:rPr>
        <w:t xml:space="preserve"> МИА 0,5% новокаина 10,0 мл, в положении на спине выполнена пункция правой лучевой артерии по «</w:t>
      </w:r>
      <w:proofErr w:type="spellStart"/>
      <w:r>
        <w:rPr>
          <w:sz w:val="21"/>
          <w:szCs w:val="21"/>
        </w:rPr>
        <w:t>Сельдингеру</w:t>
      </w:r>
      <w:proofErr w:type="spellEnd"/>
      <w:r>
        <w:rPr>
          <w:sz w:val="21"/>
          <w:szCs w:val="21"/>
        </w:rPr>
        <w:t xml:space="preserve">» с установкой </w:t>
      </w:r>
      <w:proofErr w:type="spellStart"/>
      <w:r>
        <w:rPr>
          <w:sz w:val="21"/>
          <w:szCs w:val="21"/>
        </w:rPr>
        <w:t>интродьюсера</w:t>
      </w:r>
      <w:proofErr w:type="spellEnd"/>
      <w:r>
        <w:rPr>
          <w:sz w:val="21"/>
          <w:szCs w:val="21"/>
        </w:rPr>
        <w:t xml:space="preserve"> 6F. Поочередно установлены коронарные диагностические катетеры в левую и правую коронарные артерии, выполнена селективная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коронарография</w:t>
      </w:r>
      <w:proofErr w:type="spellEnd"/>
      <w:r>
        <w:rPr>
          <w:sz w:val="21"/>
          <w:szCs w:val="21"/>
        </w:rPr>
        <w:t xml:space="preserve"> в стандартных проекциях. Далее установлен проводниковый катетер в левую коронарную артерию, в дистальное русло огибающей артерии заведен коронарный проводник, выполнено стентирование </w:t>
      </w:r>
      <w:proofErr w:type="spellStart"/>
      <w:r>
        <w:rPr>
          <w:sz w:val="21"/>
          <w:szCs w:val="21"/>
        </w:rPr>
        <w:t>стентом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Tetrilimus</w:t>
      </w:r>
      <w:proofErr w:type="spellEnd"/>
      <w:r>
        <w:rPr>
          <w:sz w:val="21"/>
          <w:szCs w:val="21"/>
        </w:rPr>
        <w:t xml:space="preserve"> (СЛП) 3,0 х 24 мм. (14 </w:t>
      </w:r>
      <w:proofErr w:type="spellStart"/>
      <w:r>
        <w:rPr>
          <w:sz w:val="21"/>
          <w:szCs w:val="21"/>
        </w:rPr>
        <w:t>атм</w:t>
      </w:r>
      <w:proofErr w:type="spellEnd"/>
      <w:r>
        <w:rPr>
          <w:sz w:val="21"/>
          <w:szCs w:val="21"/>
        </w:rPr>
        <w:t xml:space="preserve">). При контрольном контрастировании отмечается хороший ангиографический результат. Коронарный проводник и катетер удалены. </w:t>
      </w:r>
      <w:proofErr w:type="spellStart"/>
      <w:r>
        <w:rPr>
          <w:sz w:val="21"/>
          <w:szCs w:val="21"/>
        </w:rPr>
        <w:t>Интродьюссер</w:t>
      </w:r>
      <w:proofErr w:type="spellEnd"/>
      <w:r>
        <w:rPr>
          <w:sz w:val="21"/>
          <w:szCs w:val="21"/>
        </w:rPr>
        <w:t xml:space="preserve"> удален, наложена давящая асептическая повязка.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 xml:space="preserve">В ходе исследования выявлено: Правый тип кровоснабжения. Атеросклероз коронарных артерий. Ствол левой коронарной артерии б/о. Визуализируется стеноз &gt;95% дистального сегмента огибающей артерии, после стентирования остаточный стеноз = 0%, ранее установленный </w:t>
      </w:r>
      <w:proofErr w:type="spellStart"/>
      <w:r>
        <w:rPr>
          <w:sz w:val="21"/>
          <w:szCs w:val="21"/>
        </w:rPr>
        <w:t>стент</w:t>
      </w:r>
      <w:proofErr w:type="spellEnd"/>
      <w:r>
        <w:rPr>
          <w:sz w:val="21"/>
          <w:szCs w:val="21"/>
        </w:rPr>
        <w:t xml:space="preserve"> проходим. </w:t>
      </w:r>
      <w:proofErr w:type="spellStart"/>
      <w:r>
        <w:rPr>
          <w:sz w:val="21"/>
          <w:szCs w:val="21"/>
        </w:rPr>
        <w:t>Стент</w:t>
      </w:r>
      <w:proofErr w:type="spellEnd"/>
      <w:r>
        <w:rPr>
          <w:sz w:val="21"/>
          <w:szCs w:val="21"/>
        </w:rPr>
        <w:t xml:space="preserve"> передней нисходящей артерии проходим на всем протяжении, без </w:t>
      </w:r>
      <w:proofErr w:type="spellStart"/>
      <w:r>
        <w:rPr>
          <w:sz w:val="21"/>
          <w:szCs w:val="21"/>
        </w:rPr>
        <w:t>рестенозов</w:t>
      </w:r>
      <w:proofErr w:type="spellEnd"/>
      <w:r>
        <w:rPr>
          <w:sz w:val="21"/>
          <w:szCs w:val="21"/>
        </w:rPr>
        <w:t xml:space="preserve">. Медианная артерия в проксимальном сегменте до 50%. Правая коронарная артерия в проксимальном сегменте до 40%, в среднем 50%. Кровоток в огибающей  артерии после оперативного вмешательства TIMI 3. 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Исход : Переведен(а) в отделение кардиологии, ПИТ.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Рекомендовано:</w:t>
      </w:r>
      <w:r>
        <w:rPr>
          <w:sz w:val="21"/>
          <w:szCs w:val="21"/>
        </w:rPr>
        <w:br/>
        <w:t>- Контроль А\Д и диуреза.</w:t>
      </w:r>
      <w:r>
        <w:rPr>
          <w:sz w:val="21"/>
          <w:szCs w:val="21"/>
        </w:rPr>
        <w:br/>
        <w:t>- Наблюдение дежурного врача.</w:t>
      </w:r>
      <w:r>
        <w:rPr>
          <w:sz w:val="21"/>
          <w:szCs w:val="21"/>
        </w:rPr>
        <w:br/>
        <w:t>- Снять повязку 23.04.26</w:t>
      </w:r>
      <w:r>
        <w:rPr>
          <w:sz w:val="21"/>
          <w:szCs w:val="21"/>
        </w:rPr>
        <w:br/>
        <w:t xml:space="preserve">- </w:t>
      </w:r>
      <w:proofErr w:type="spellStart"/>
      <w:r>
        <w:rPr>
          <w:sz w:val="21"/>
          <w:szCs w:val="21"/>
        </w:rPr>
        <w:t>Брилинта</w:t>
      </w:r>
      <w:proofErr w:type="spellEnd"/>
      <w:r>
        <w:rPr>
          <w:sz w:val="21"/>
          <w:szCs w:val="21"/>
        </w:rPr>
        <w:t xml:space="preserve"> по 90 мг два раза в сутки ежедневно в течение 12 мес.</w:t>
      </w:r>
      <w:r>
        <w:rPr>
          <w:sz w:val="21"/>
          <w:szCs w:val="21"/>
        </w:rPr>
        <w:br/>
        <w:t>- Аспирин (</w:t>
      </w:r>
      <w:proofErr w:type="spellStart"/>
      <w:r>
        <w:rPr>
          <w:sz w:val="21"/>
          <w:szCs w:val="21"/>
        </w:rPr>
        <w:t>кардиомагнил</w:t>
      </w:r>
      <w:proofErr w:type="spellEnd"/>
      <w:r>
        <w:rPr>
          <w:sz w:val="21"/>
          <w:szCs w:val="21"/>
        </w:rPr>
        <w:t>) 125 мг ежедневно пожизненно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  <w:t>Расходные материалы</w:t>
      </w:r>
      <w:r>
        <w:rPr>
          <w:sz w:val="21"/>
          <w:szCs w:val="21"/>
        </w:rPr>
        <w:br/>
        <w:t xml:space="preserve">Йодсодержащий контрастный препарат: </w:t>
      </w:r>
      <w:proofErr w:type="spellStart"/>
      <w:r>
        <w:rPr>
          <w:sz w:val="21"/>
          <w:szCs w:val="21"/>
        </w:rPr>
        <w:t>Йогексол</w:t>
      </w:r>
      <w:proofErr w:type="spellEnd"/>
      <w:r>
        <w:rPr>
          <w:sz w:val="21"/>
          <w:szCs w:val="21"/>
        </w:rPr>
        <w:t xml:space="preserve"> 350 - 150 мл</w:t>
      </w:r>
      <w:r>
        <w:rPr>
          <w:sz w:val="21"/>
          <w:szCs w:val="21"/>
        </w:rPr>
        <w:br/>
        <w:t>Гепарин: 7500 ЕД</w:t>
      </w:r>
      <w:r>
        <w:rPr>
          <w:sz w:val="21"/>
          <w:szCs w:val="21"/>
        </w:rPr>
        <w:br/>
        <w:t xml:space="preserve">ЭЭД: 1,3 </w:t>
      </w:r>
      <w:proofErr w:type="spellStart"/>
      <w:r>
        <w:rPr>
          <w:sz w:val="21"/>
          <w:szCs w:val="21"/>
        </w:rPr>
        <w:t>мЗв</w:t>
      </w:r>
      <w:proofErr w:type="spellEnd"/>
      <w:r>
        <w:rPr>
          <w:sz w:val="21"/>
          <w:szCs w:val="21"/>
        </w:rPr>
        <w:t>, 14,8 мин. .</w:t>
      </w:r>
      <w:r>
        <w:rPr>
          <w:sz w:val="21"/>
          <w:szCs w:val="21"/>
        </w:rPr>
        <w:br/>
      </w:r>
      <w:r>
        <w:rPr>
          <w:rStyle w:val="a4"/>
          <w:sz w:val="21"/>
          <w:szCs w:val="21"/>
        </w:rPr>
        <w:t>Предоперационная антибиотикопрофилактика: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Цефазолин</w:t>
      </w:r>
      <w:proofErr w:type="spellEnd"/>
      <w:r>
        <w:rPr>
          <w:sz w:val="21"/>
          <w:szCs w:val="21"/>
        </w:rPr>
        <w:t xml:space="preserve"> 1,0 в/в однократно</w:t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  <w:r>
        <w:rPr>
          <w:sz w:val="21"/>
          <w:szCs w:val="21"/>
        </w:rPr>
        <w:br/>
      </w:r>
    </w:p>
    <w:p w:rsidR="007A78BB" w:rsidRDefault="007A78BB" w:rsidP="007A78BB">
      <w:pPr>
        <w:pStyle w:val="a3"/>
      </w:pPr>
      <w:proofErr w:type="gramStart"/>
      <w:r>
        <w:rPr>
          <w:rStyle w:val="a4"/>
          <w:sz w:val="21"/>
          <w:szCs w:val="21"/>
        </w:rPr>
        <w:t>Опер.:</w:t>
      </w:r>
      <w:proofErr w:type="gramEnd"/>
      <w:r>
        <w:rPr>
          <w:rStyle w:val="a4"/>
          <w:sz w:val="21"/>
          <w:szCs w:val="21"/>
        </w:rPr>
        <w:t xml:space="preserve"> _________</w:t>
      </w:r>
      <w:r>
        <w:rPr>
          <w:sz w:val="21"/>
          <w:szCs w:val="21"/>
        </w:rPr>
        <w:t xml:space="preserve"> Киргизов А.А.  </w:t>
      </w:r>
    </w:p>
    <w:p w:rsidR="007A78BB" w:rsidRDefault="007A78BB" w:rsidP="007A78BB">
      <w:pPr>
        <w:pStyle w:val="a3"/>
      </w:pPr>
      <w:r>
        <w:rPr>
          <w:sz w:val="21"/>
          <w:szCs w:val="21"/>
        </w:rPr>
        <w:t xml:space="preserve">  </w:t>
      </w:r>
    </w:p>
    <w:p w:rsidR="007A78BB" w:rsidRDefault="007A78BB" w:rsidP="007A78BB">
      <w:pPr>
        <w:pStyle w:val="a3"/>
      </w:pPr>
      <w:r>
        <w:rPr>
          <w:sz w:val="21"/>
          <w:szCs w:val="21"/>
        </w:rPr>
        <w:t xml:space="preserve">  </w:t>
      </w:r>
    </w:p>
    <w:p w:rsidR="007A78BB" w:rsidRDefault="007A78BB" w:rsidP="007A78BB">
      <w:pPr>
        <w:pStyle w:val="a3"/>
      </w:pPr>
      <w:r>
        <w:br/>
        <w:t> </w:t>
      </w:r>
    </w:p>
    <w:p w:rsidR="007A78BB" w:rsidRDefault="007A78BB" w:rsidP="007A78BB">
      <w:pPr>
        <w:pStyle w:val="a3"/>
      </w:pPr>
      <w:r>
        <w:t> </w:t>
      </w:r>
    </w:p>
    <w:p w:rsidR="00250D85" w:rsidRDefault="00250D85">
      <w:bookmarkStart w:id="0" w:name="_GoBack"/>
      <w:bookmarkEnd w:id="0"/>
    </w:p>
    <w:sectPr w:rsidR="00250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B00"/>
    <w:rsid w:val="00250D85"/>
    <w:rsid w:val="007A78BB"/>
    <w:rsid w:val="00B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FF433B-5F14-4B2E-A6E1-CE8E2713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7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78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Ангиоблок хирург</dc:creator>
  <cp:keywords/>
  <dc:description/>
  <cp:lastModifiedBy>Ангиоблок хирург</cp:lastModifiedBy>
  <cp:revision>3</cp:revision>
  <dcterms:created xsi:type="dcterms:W3CDTF">2026-04-22T01:30:00Z</dcterms:created>
  <dcterms:modified xsi:type="dcterms:W3CDTF">2026-04-22T01:30:00Z</dcterms:modified>
</cp:coreProperties>
</file>